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262D7" w14:textId="77777777" w:rsidR="007724D2" w:rsidRPr="00FF4970" w:rsidRDefault="007724D2" w:rsidP="007724D2">
      <w:pPr>
        <w:jc w:val="center"/>
        <w:rPr>
          <w:rFonts w:ascii="Book Antiqua" w:hAnsi="Book Antiqua"/>
          <w:noProof/>
          <w:sz w:val="20"/>
          <w:szCs w:val="20"/>
          <w:lang w:val="en-US"/>
        </w:rPr>
      </w:pPr>
      <w:bookmarkStart w:id="0" w:name="OLE_LINK3"/>
      <w:r w:rsidRPr="00FF4970">
        <w:rPr>
          <w:rFonts w:ascii="Book Antiqua" w:hAnsi="Book Antiqua"/>
          <w:noProof/>
          <w:sz w:val="20"/>
          <w:szCs w:val="20"/>
          <w:lang w:val="en-US"/>
        </w:rPr>
        <w:drawing>
          <wp:inline distT="0" distB="0" distL="0" distR="0" wp14:anchorId="1860C96D" wp14:editId="541C0CF3">
            <wp:extent cx="923925" cy="1152525"/>
            <wp:effectExtent l="0" t="0" r="9525" b="9525"/>
            <wp:docPr id="32" name="Picture 3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1152525"/>
                    </a:xfrm>
                    <a:prstGeom prst="rect">
                      <a:avLst/>
                    </a:prstGeom>
                    <a:noFill/>
                    <a:ln>
                      <a:noFill/>
                    </a:ln>
                  </pic:spPr>
                </pic:pic>
              </a:graphicData>
            </a:graphic>
          </wp:inline>
        </w:drawing>
      </w:r>
    </w:p>
    <w:bookmarkEnd w:id="0"/>
    <w:p w14:paraId="6BC69311" w14:textId="77777777" w:rsidR="007724D2" w:rsidRPr="00FF4970" w:rsidRDefault="007724D2" w:rsidP="007724D2">
      <w:pPr>
        <w:jc w:val="center"/>
        <w:rPr>
          <w:rFonts w:ascii="Book Antiqua" w:hAnsi="Book Antiqua"/>
          <w:noProof/>
          <w:sz w:val="20"/>
          <w:szCs w:val="20"/>
          <w:lang w:val="en-US"/>
        </w:rPr>
      </w:pPr>
      <w:r w:rsidRPr="00FF4970">
        <w:rPr>
          <w:rFonts w:ascii="Book Antiqua" w:hAnsi="Book Antiqua"/>
          <w:noProof/>
          <w:sz w:val="20"/>
          <w:szCs w:val="20"/>
          <w:lang w:val="en-US"/>
        </w:rPr>
        <w:t>Republika e Kosovës</w:t>
      </w:r>
    </w:p>
    <w:p w14:paraId="3C04EB06" w14:textId="77777777" w:rsidR="007724D2" w:rsidRPr="00FF4970" w:rsidRDefault="007724D2" w:rsidP="007724D2">
      <w:pPr>
        <w:jc w:val="center"/>
        <w:rPr>
          <w:rFonts w:ascii="Book Antiqua" w:hAnsi="Book Antiqua"/>
          <w:noProof/>
          <w:sz w:val="20"/>
          <w:szCs w:val="20"/>
          <w:lang w:val="en-US"/>
        </w:rPr>
      </w:pPr>
      <w:r w:rsidRPr="00FF4970">
        <w:rPr>
          <w:rFonts w:ascii="Book Antiqua" w:hAnsi="Book Antiqua"/>
          <w:noProof/>
          <w:sz w:val="20"/>
          <w:szCs w:val="20"/>
          <w:lang w:val="en-US"/>
        </w:rPr>
        <w:t>Republika Kosova-Republic of Kosovo</w:t>
      </w:r>
    </w:p>
    <w:p w14:paraId="23B9205F" w14:textId="77777777" w:rsidR="007724D2" w:rsidRPr="00FF4970" w:rsidRDefault="007724D2" w:rsidP="007724D2">
      <w:pPr>
        <w:jc w:val="center"/>
        <w:rPr>
          <w:rFonts w:ascii="Book Antiqua" w:hAnsi="Book Antiqua"/>
          <w:noProof/>
          <w:sz w:val="20"/>
          <w:szCs w:val="20"/>
          <w:lang w:val="en-US"/>
        </w:rPr>
      </w:pPr>
      <w:r w:rsidRPr="00FF4970">
        <w:rPr>
          <w:rFonts w:ascii="Book Antiqua" w:hAnsi="Book Antiqua"/>
          <w:noProof/>
          <w:sz w:val="20"/>
          <w:szCs w:val="20"/>
          <w:lang w:val="en-US"/>
        </w:rPr>
        <w:t xml:space="preserve">Qeveria-Vlada-Government </w:t>
      </w:r>
    </w:p>
    <w:p w14:paraId="101B922A" w14:textId="77777777" w:rsidR="007724D2" w:rsidRPr="00FF4970" w:rsidRDefault="007724D2" w:rsidP="007724D2">
      <w:pPr>
        <w:jc w:val="center"/>
        <w:rPr>
          <w:rFonts w:ascii="Book Antiqua" w:hAnsi="Book Antiqua"/>
          <w:noProof/>
          <w:sz w:val="20"/>
          <w:szCs w:val="20"/>
          <w:lang w:val="en-US"/>
        </w:rPr>
      </w:pPr>
    </w:p>
    <w:p w14:paraId="0CC30AD6" w14:textId="77777777" w:rsidR="007724D2" w:rsidRPr="00FF4970" w:rsidRDefault="007724D2" w:rsidP="007724D2">
      <w:pPr>
        <w:jc w:val="center"/>
        <w:rPr>
          <w:rFonts w:ascii="Book Antiqua" w:hAnsi="Book Antiqua"/>
          <w:noProof/>
          <w:sz w:val="20"/>
          <w:szCs w:val="20"/>
        </w:rPr>
      </w:pPr>
      <w:r w:rsidRPr="00FF4970">
        <w:rPr>
          <w:rFonts w:ascii="Book Antiqua" w:hAnsi="Book Antiqua"/>
          <w:noProof/>
          <w:sz w:val="20"/>
          <w:szCs w:val="20"/>
        </w:rPr>
        <w:t>MINISTRIA E FINANCAVE</w:t>
      </w:r>
    </w:p>
    <w:p w14:paraId="31836259" w14:textId="77777777" w:rsidR="007724D2" w:rsidRPr="00FF4970" w:rsidRDefault="007724D2" w:rsidP="007724D2">
      <w:pPr>
        <w:jc w:val="center"/>
        <w:rPr>
          <w:rFonts w:ascii="Book Antiqua" w:hAnsi="Book Antiqua"/>
          <w:noProof/>
          <w:sz w:val="20"/>
          <w:szCs w:val="20"/>
        </w:rPr>
      </w:pPr>
      <w:r w:rsidRPr="00FF4970">
        <w:rPr>
          <w:rFonts w:ascii="Book Antiqua" w:hAnsi="Book Antiqua"/>
          <w:noProof/>
          <w:sz w:val="20"/>
          <w:szCs w:val="20"/>
        </w:rPr>
        <w:t>MINISTARSTVO FINANCIJE / MINISTRY OF FINANCE</w:t>
      </w:r>
    </w:p>
    <w:p w14:paraId="41323F36" w14:textId="77777777" w:rsidR="00EE6988" w:rsidRPr="001D21FC" w:rsidRDefault="00EE6988" w:rsidP="00EE6988">
      <w:pPr>
        <w:rPr>
          <w:color w:val="000000" w:themeColor="text1"/>
        </w:rPr>
      </w:pPr>
    </w:p>
    <w:p w14:paraId="48E54D2B" w14:textId="77777777" w:rsidR="00EE6988" w:rsidRPr="001D21FC" w:rsidRDefault="00EE6988" w:rsidP="00EE6988">
      <w:pPr>
        <w:rPr>
          <w:color w:val="000000" w:themeColor="text1"/>
        </w:rPr>
      </w:pPr>
    </w:p>
    <w:p w14:paraId="1FCE376D" w14:textId="77777777" w:rsidR="00EE6988" w:rsidRPr="001D21FC" w:rsidRDefault="00EE6988" w:rsidP="00EE6988">
      <w:pPr>
        <w:rPr>
          <w:color w:val="000000" w:themeColor="text1"/>
        </w:rPr>
      </w:pPr>
    </w:p>
    <w:p w14:paraId="5329A283" w14:textId="77777777" w:rsidR="007724D2" w:rsidRDefault="007724D2" w:rsidP="00EE6988">
      <w:pPr>
        <w:spacing w:line="276" w:lineRule="auto"/>
        <w:jc w:val="center"/>
        <w:rPr>
          <w:rFonts w:ascii="Sylfaen" w:hAnsi="Sylfaen"/>
          <w:color w:val="000000" w:themeColor="text1"/>
          <w:sz w:val="48"/>
          <w:szCs w:val="48"/>
        </w:rPr>
      </w:pPr>
    </w:p>
    <w:p w14:paraId="0581728D" w14:textId="77777777" w:rsidR="00EE6988" w:rsidRPr="001D21FC" w:rsidRDefault="00EE6988" w:rsidP="00EE6988">
      <w:pPr>
        <w:spacing w:line="276" w:lineRule="auto"/>
        <w:jc w:val="center"/>
        <w:rPr>
          <w:rFonts w:ascii="Sylfaen" w:hAnsi="Sylfaen"/>
          <w:color w:val="000000" w:themeColor="text1"/>
          <w:sz w:val="48"/>
          <w:szCs w:val="48"/>
        </w:rPr>
      </w:pPr>
      <w:r w:rsidRPr="001D21FC">
        <w:rPr>
          <w:rFonts w:ascii="Sylfaen" w:hAnsi="Sylfaen"/>
          <w:color w:val="000000" w:themeColor="text1"/>
          <w:sz w:val="48"/>
          <w:szCs w:val="48"/>
        </w:rPr>
        <w:t xml:space="preserve">DRAFT </w:t>
      </w:r>
    </w:p>
    <w:p w14:paraId="52143E9F" w14:textId="4A729541" w:rsidR="00EE6988" w:rsidRPr="001D21FC" w:rsidRDefault="00EE6988" w:rsidP="00EE6988">
      <w:pPr>
        <w:pStyle w:val="NormalWeb"/>
        <w:spacing w:after="340" w:line="276" w:lineRule="auto"/>
        <w:jc w:val="center"/>
        <w:rPr>
          <w:rFonts w:ascii="Sylfaen" w:hAnsi="Sylfaen"/>
          <w:b/>
          <w:color w:val="000000" w:themeColor="text1"/>
          <w:sz w:val="40"/>
          <w:szCs w:val="56"/>
          <w:u w:val="single"/>
        </w:rPr>
      </w:pPr>
      <w:r w:rsidRPr="001D21FC">
        <w:rPr>
          <w:rFonts w:ascii="Sylfaen" w:hAnsi="Sylfaen"/>
          <w:b/>
          <w:color w:val="000000" w:themeColor="text1"/>
          <w:sz w:val="40"/>
          <w:szCs w:val="56"/>
        </w:rPr>
        <w:t xml:space="preserve">Strategjia Kombëtare e Republikës së Kosovës për Parandalimin dhe Luftimin e Ekonomisë Jo-formale, Pastrimin e Parave, Financimin e Terrorizmit </w:t>
      </w:r>
      <w:r w:rsidR="009B715E">
        <w:rPr>
          <w:rFonts w:ascii="Sylfaen" w:hAnsi="Sylfaen"/>
          <w:b/>
          <w:color w:val="000000" w:themeColor="text1"/>
          <w:sz w:val="40"/>
          <w:szCs w:val="56"/>
        </w:rPr>
        <w:t>dhe Krimeve Financiare 2019-2023</w:t>
      </w:r>
    </w:p>
    <w:p w14:paraId="6DB34AD3" w14:textId="77777777" w:rsidR="00EE6988" w:rsidRPr="001D21FC" w:rsidRDefault="00EE6988" w:rsidP="00EE6988">
      <w:pPr>
        <w:spacing w:line="276" w:lineRule="auto"/>
        <w:jc w:val="center"/>
        <w:rPr>
          <w:rFonts w:ascii="Sylfaen" w:hAnsi="Sylfaen"/>
          <w:b/>
          <w:color w:val="000000" w:themeColor="text1"/>
          <w:szCs w:val="22"/>
          <w:u w:val="single"/>
        </w:rPr>
      </w:pPr>
    </w:p>
    <w:p w14:paraId="124A8487" w14:textId="77777777" w:rsidR="00EE6988" w:rsidRPr="001D21FC" w:rsidRDefault="00EE6988" w:rsidP="00EE6988">
      <w:pPr>
        <w:spacing w:line="276" w:lineRule="auto"/>
        <w:jc w:val="center"/>
        <w:rPr>
          <w:rFonts w:ascii="Sylfaen" w:hAnsi="Sylfaen"/>
          <w:b/>
          <w:color w:val="000000" w:themeColor="text1"/>
          <w:szCs w:val="22"/>
          <w:u w:val="single"/>
        </w:rPr>
      </w:pPr>
    </w:p>
    <w:p w14:paraId="5EA8D792" w14:textId="77777777" w:rsidR="00EE6988" w:rsidRPr="001D21FC" w:rsidRDefault="00EE6988" w:rsidP="00EE6988">
      <w:pPr>
        <w:spacing w:line="276" w:lineRule="auto"/>
        <w:jc w:val="center"/>
        <w:rPr>
          <w:rFonts w:ascii="Sylfaen" w:hAnsi="Sylfaen"/>
          <w:b/>
          <w:color w:val="000000" w:themeColor="text1"/>
          <w:szCs w:val="22"/>
          <w:u w:val="single"/>
        </w:rPr>
      </w:pPr>
    </w:p>
    <w:p w14:paraId="0E62E22C" w14:textId="77777777" w:rsidR="00EE6988" w:rsidRPr="001D21FC" w:rsidRDefault="00EE6988" w:rsidP="00EE6988">
      <w:pPr>
        <w:spacing w:line="276" w:lineRule="auto"/>
        <w:jc w:val="center"/>
        <w:rPr>
          <w:rFonts w:ascii="Sylfaen" w:hAnsi="Sylfaen"/>
          <w:b/>
          <w:color w:val="000000" w:themeColor="text1"/>
          <w:szCs w:val="22"/>
          <w:u w:val="single"/>
        </w:rPr>
      </w:pPr>
    </w:p>
    <w:p w14:paraId="028B6397" w14:textId="77777777" w:rsidR="00EE6988" w:rsidRPr="001D21FC" w:rsidRDefault="00EE6988" w:rsidP="00EE6988">
      <w:pPr>
        <w:spacing w:line="276" w:lineRule="auto"/>
        <w:jc w:val="center"/>
        <w:rPr>
          <w:rFonts w:ascii="Sylfaen" w:hAnsi="Sylfaen"/>
          <w:b/>
          <w:color w:val="000000" w:themeColor="text1"/>
          <w:szCs w:val="22"/>
          <w:u w:val="single"/>
        </w:rPr>
      </w:pPr>
    </w:p>
    <w:p w14:paraId="387854C6" w14:textId="77777777" w:rsidR="00EE6988" w:rsidRPr="001D21FC" w:rsidRDefault="00EE6988" w:rsidP="00EE6988">
      <w:pPr>
        <w:spacing w:line="276" w:lineRule="auto"/>
        <w:jc w:val="center"/>
        <w:rPr>
          <w:rFonts w:ascii="Sylfaen" w:hAnsi="Sylfaen"/>
          <w:b/>
          <w:color w:val="000000" w:themeColor="text1"/>
          <w:szCs w:val="22"/>
          <w:u w:val="single"/>
        </w:rPr>
      </w:pPr>
    </w:p>
    <w:p w14:paraId="7B58FD41" w14:textId="77777777" w:rsidR="00EE6988" w:rsidRPr="001D21FC" w:rsidRDefault="00EE6988" w:rsidP="00EE6988">
      <w:pPr>
        <w:spacing w:line="276" w:lineRule="auto"/>
        <w:jc w:val="center"/>
        <w:rPr>
          <w:rFonts w:ascii="Sylfaen" w:hAnsi="Sylfaen"/>
          <w:b/>
          <w:color w:val="000000" w:themeColor="text1"/>
          <w:szCs w:val="22"/>
          <w:u w:val="single"/>
        </w:rPr>
      </w:pPr>
    </w:p>
    <w:p w14:paraId="1FF8A8D7" w14:textId="77777777" w:rsidR="00EE6988" w:rsidRPr="001D21FC" w:rsidRDefault="00EE6988" w:rsidP="00EE6988">
      <w:pPr>
        <w:spacing w:line="276" w:lineRule="auto"/>
        <w:jc w:val="center"/>
        <w:rPr>
          <w:rFonts w:ascii="Sylfaen" w:hAnsi="Sylfaen"/>
          <w:b/>
          <w:color w:val="000000" w:themeColor="text1"/>
          <w:szCs w:val="22"/>
          <w:u w:val="single"/>
        </w:rPr>
      </w:pPr>
    </w:p>
    <w:p w14:paraId="21720E42" w14:textId="77777777" w:rsidR="00EE6988" w:rsidRPr="001D21FC" w:rsidRDefault="00EE6988" w:rsidP="00EE6988">
      <w:pPr>
        <w:spacing w:line="276" w:lineRule="auto"/>
        <w:jc w:val="center"/>
        <w:rPr>
          <w:rFonts w:ascii="Sylfaen" w:hAnsi="Sylfaen"/>
          <w:b/>
          <w:color w:val="000000" w:themeColor="text1"/>
          <w:szCs w:val="22"/>
          <w:u w:val="single"/>
        </w:rPr>
      </w:pPr>
    </w:p>
    <w:p w14:paraId="2F99BEC3" w14:textId="77777777" w:rsidR="00EE6988" w:rsidRPr="001D21FC" w:rsidRDefault="00EE6988" w:rsidP="00EE6988">
      <w:pPr>
        <w:spacing w:line="276" w:lineRule="auto"/>
        <w:jc w:val="center"/>
        <w:rPr>
          <w:rFonts w:ascii="Sylfaen" w:hAnsi="Sylfaen"/>
          <w:b/>
          <w:color w:val="000000" w:themeColor="text1"/>
          <w:szCs w:val="22"/>
          <w:u w:val="single"/>
        </w:rPr>
      </w:pPr>
    </w:p>
    <w:p w14:paraId="38380EF0" w14:textId="77777777" w:rsidR="00EE6988" w:rsidRPr="001D21FC" w:rsidRDefault="00EE6988" w:rsidP="00EE6988">
      <w:pPr>
        <w:spacing w:line="276" w:lineRule="auto"/>
        <w:jc w:val="center"/>
        <w:rPr>
          <w:rFonts w:ascii="Sylfaen" w:hAnsi="Sylfaen"/>
          <w:b/>
          <w:color w:val="000000" w:themeColor="text1"/>
          <w:szCs w:val="22"/>
          <w:u w:val="single"/>
        </w:rPr>
      </w:pPr>
    </w:p>
    <w:p w14:paraId="59A1EDB2" w14:textId="77777777" w:rsidR="00EE6988" w:rsidRPr="001D21FC" w:rsidRDefault="00EE6988" w:rsidP="00EE6988">
      <w:pPr>
        <w:spacing w:line="276" w:lineRule="auto"/>
        <w:jc w:val="center"/>
        <w:rPr>
          <w:rFonts w:ascii="Sylfaen" w:hAnsi="Sylfaen"/>
          <w:b/>
          <w:color w:val="000000" w:themeColor="text1"/>
          <w:szCs w:val="22"/>
          <w:u w:val="single"/>
        </w:rPr>
      </w:pPr>
    </w:p>
    <w:p w14:paraId="34289DB5" w14:textId="56CAFB4F" w:rsidR="00EE6988" w:rsidRPr="001D21FC" w:rsidRDefault="00EE6988" w:rsidP="00EE6988">
      <w:pPr>
        <w:spacing w:line="276" w:lineRule="auto"/>
        <w:jc w:val="center"/>
        <w:rPr>
          <w:rFonts w:ascii="Sylfaen" w:hAnsi="Sylfaen"/>
          <w:b/>
          <w:color w:val="000000" w:themeColor="text1"/>
          <w:szCs w:val="22"/>
          <w:u w:val="single"/>
        </w:rPr>
      </w:pPr>
      <w:r w:rsidRPr="001D21FC">
        <w:rPr>
          <w:rFonts w:ascii="Sylfaen" w:hAnsi="Sylfaen"/>
          <w:b/>
          <w:color w:val="000000" w:themeColor="text1"/>
          <w:szCs w:val="22"/>
          <w:u w:val="single"/>
        </w:rPr>
        <w:t xml:space="preserve">Prishtinë </w:t>
      </w:r>
      <w:r w:rsidR="005928D0">
        <w:rPr>
          <w:rFonts w:ascii="Sylfaen" w:hAnsi="Sylfaen"/>
          <w:b/>
          <w:color w:val="000000" w:themeColor="text1"/>
          <w:szCs w:val="22"/>
          <w:u w:val="single"/>
        </w:rPr>
        <w:t>Shkurt 2019</w:t>
      </w:r>
    </w:p>
    <w:p w14:paraId="1536ECA4" w14:textId="77777777" w:rsidR="00EE6988" w:rsidRPr="001D21FC" w:rsidRDefault="00EE6988" w:rsidP="00EE6988">
      <w:pPr>
        <w:spacing w:line="276" w:lineRule="auto"/>
        <w:jc w:val="center"/>
        <w:rPr>
          <w:rFonts w:ascii="Sylfaen" w:hAnsi="Sylfaen"/>
          <w:color w:val="000000" w:themeColor="text1"/>
          <w:szCs w:val="22"/>
        </w:rPr>
      </w:pPr>
    </w:p>
    <w:sdt>
      <w:sdtPr>
        <w:rPr>
          <w:rFonts w:ascii="Calibri Light" w:eastAsia="MS Mincho" w:hAnsi="Calibri Light" w:cs="Times New Roman"/>
          <w:color w:val="auto"/>
          <w:sz w:val="22"/>
          <w:szCs w:val="24"/>
          <w:lang w:val="sq-AL"/>
        </w:rPr>
        <w:id w:val="1668980009"/>
        <w:docPartObj>
          <w:docPartGallery w:val="Table of Contents"/>
          <w:docPartUnique/>
        </w:docPartObj>
      </w:sdtPr>
      <w:sdtEndPr>
        <w:rPr>
          <w:b/>
          <w:bCs/>
          <w:noProof/>
        </w:rPr>
      </w:sdtEndPr>
      <w:sdtContent>
        <w:p w14:paraId="0D457983" w14:textId="03ED694E" w:rsidR="00235141" w:rsidRDefault="00235141">
          <w:pPr>
            <w:pStyle w:val="TOCHeading"/>
          </w:pPr>
          <w:r>
            <w:t>Përmbajtja</w:t>
          </w:r>
        </w:p>
        <w:p w14:paraId="006EB942" w14:textId="77777777" w:rsidR="00235141" w:rsidRDefault="00235141">
          <w:pPr>
            <w:pStyle w:val="TOC1"/>
            <w:tabs>
              <w:tab w:val="right" w:leader="dot" w:pos="9350"/>
            </w:tabs>
            <w:rPr>
              <w:rFonts w:asciiTheme="minorHAnsi" w:eastAsiaTheme="minorEastAsia" w:hAnsiTheme="minorHAnsi" w:cstheme="minorBidi"/>
              <w:noProof/>
              <w:szCs w:val="22"/>
              <w:lang w:val="en-US"/>
            </w:rPr>
          </w:pPr>
          <w:r>
            <w:rPr>
              <w:b/>
              <w:bCs/>
              <w:noProof/>
            </w:rPr>
            <w:fldChar w:fldCharType="begin"/>
          </w:r>
          <w:r>
            <w:rPr>
              <w:b/>
              <w:bCs/>
              <w:noProof/>
            </w:rPr>
            <w:instrText xml:space="preserve"> TOC \o "1-3" \h \z \u </w:instrText>
          </w:r>
          <w:r>
            <w:rPr>
              <w:b/>
              <w:bCs/>
              <w:noProof/>
            </w:rPr>
            <w:fldChar w:fldCharType="separate"/>
          </w:r>
          <w:hyperlink w:anchor="_Toc1658114" w:history="1">
            <w:r w:rsidRPr="009A5139">
              <w:rPr>
                <w:rStyle w:val="Hyperlink"/>
                <w:noProof/>
              </w:rPr>
              <w:t>PËRMBLEDHJE EKZEKUTIVE</w:t>
            </w:r>
            <w:r>
              <w:rPr>
                <w:noProof/>
                <w:webHidden/>
              </w:rPr>
              <w:tab/>
            </w:r>
            <w:r>
              <w:rPr>
                <w:noProof/>
                <w:webHidden/>
              </w:rPr>
              <w:fldChar w:fldCharType="begin"/>
            </w:r>
            <w:r>
              <w:rPr>
                <w:noProof/>
                <w:webHidden/>
              </w:rPr>
              <w:instrText xml:space="preserve"> PAGEREF _Toc1658114 \h </w:instrText>
            </w:r>
            <w:r>
              <w:rPr>
                <w:noProof/>
                <w:webHidden/>
              </w:rPr>
            </w:r>
            <w:r>
              <w:rPr>
                <w:noProof/>
                <w:webHidden/>
              </w:rPr>
              <w:fldChar w:fldCharType="separate"/>
            </w:r>
            <w:r w:rsidR="00F74D7F">
              <w:rPr>
                <w:noProof/>
                <w:webHidden/>
              </w:rPr>
              <w:t>3</w:t>
            </w:r>
            <w:r>
              <w:rPr>
                <w:noProof/>
                <w:webHidden/>
              </w:rPr>
              <w:fldChar w:fldCharType="end"/>
            </w:r>
          </w:hyperlink>
        </w:p>
        <w:p w14:paraId="32C5CEA0" w14:textId="77777777" w:rsidR="00235141" w:rsidRDefault="00EA5E02">
          <w:pPr>
            <w:pStyle w:val="TOC1"/>
            <w:tabs>
              <w:tab w:val="right" w:leader="dot" w:pos="9350"/>
            </w:tabs>
            <w:rPr>
              <w:rFonts w:asciiTheme="minorHAnsi" w:eastAsiaTheme="minorEastAsia" w:hAnsiTheme="minorHAnsi" w:cstheme="minorBidi"/>
              <w:noProof/>
              <w:szCs w:val="22"/>
              <w:lang w:val="en-US"/>
            </w:rPr>
          </w:pPr>
          <w:hyperlink w:anchor="_Toc1658115" w:history="1">
            <w:r w:rsidR="00235141" w:rsidRPr="009A5139">
              <w:rPr>
                <w:rStyle w:val="Hyperlink"/>
                <w:noProof/>
              </w:rPr>
              <w:t>HYRJE</w:t>
            </w:r>
            <w:r w:rsidR="00235141">
              <w:rPr>
                <w:noProof/>
                <w:webHidden/>
              </w:rPr>
              <w:tab/>
            </w:r>
            <w:r w:rsidR="00235141">
              <w:rPr>
                <w:noProof/>
                <w:webHidden/>
              </w:rPr>
              <w:fldChar w:fldCharType="begin"/>
            </w:r>
            <w:r w:rsidR="00235141">
              <w:rPr>
                <w:noProof/>
                <w:webHidden/>
              </w:rPr>
              <w:instrText xml:space="preserve"> PAGEREF _Toc1658115 \h </w:instrText>
            </w:r>
            <w:r w:rsidR="00235141">
              <w:rPr>
                <w:noProof/>
                <w:webHidden/>
              </w:rPr>
            </w:r>
            <w:r w:rsidR="00235141">
              <w:rPr>
                <w:noProof/>
                <w:webHidden/>
              </w:rPr>
              <w:fldChar w:fldCharType="separate"/>
            </w:r>
            <w:r w:rsidR="00F74D7F">
              <w:rPr>
                <w:noProof/>
                <w:webHidden/>
              </w:rPr>
              <w:t>5</w:t>
            </w:r>
            <w:r w:rsidR="00235141">
              <w:rPr>
                <w:noProof/>
                <w:webHidden/>
              </w:rPr>
              <w:fldChar w:fldCharType="end"/>
            </w:r>
          </w:hyperlink>
        </w:p>
        <w:p w14:paraId="6994AC10"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16" w:history="1">
            <w:r w:rsidR="00235141" w:rsidRPr="009A5139">
              <w:rPr>
                <w:rStyle w:val="Hyperlink"/>
                <w:noProof/>
              </w:rPr>
              <w:t>Konteksti</w:t>
            </w:r>
            <w:r w:rsidR="00235141">
              <w:rPr>
                <w:noProof/>
                <w:webHidden/>
              </w:rPr>
              <w:tab/>
            </w:r>
            <w:r w:rsidR="00235141">
              <w:rPr>
                <w:noProof/>
                <w:webHidden/>
              </w:rPr>
              <w:fldChar w:fldCharType="begin"/>
            </w:r>
            <w:r w:rsidR="00235141">
              <w:rPr>
                <w:noProof/>
                <w:webHidden/>
              </w:rPr>
              <w:instrText xml:space="preserve"> PAGEREF _Toc1658116 \h </w:instrText>
            </w:r>
            <w:r w:rsidR="00235141">
              <w:rPr>
                <w:noProof/>
                <w:webHidden/>
              </w:rPr>
            </w:r>
            <w:r w:rsidR="00235141">
              <w:rPr>
                <w:noProof/>
                <w:webHidden/>
              </w:rPr>
              <w:fldChar w:fldCharType="separate"/>
            </w:r>
            <w:r w:rsidR="00F74D7F">
              <w:rPr>
                <w:noProof/>
                <w:webHidden/>
              </w:rPr>
              <w:t>5</w:t>
            </w:r>
            <w:r w:rsidR="00235141">
              <w:rPr>
                <w:noProof/>
                <w:webHidden/>
              </w:rPr>
              <w:fldChar w:fldCharType="end"/>
            </w:r>
          </w:hyperlink>
        </w:p>
        <w:p w14:paraId="0799C249"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17" w:history="1">
            <w:r w:rsidR="00235141" w:rsidRPr="009A5139">
              <w:rPr>
                <w:rStyle w:val="Hyperlink"/>
                <w:noProof/>
              </w:rPr>
              <w:t>Mënyra e Trajtimit</w:t>
            </w:r>
            <w:r w:rsidR="00235141">
              <w:rPr>
                <w:noProof/>
                <w:webHidden/>
              </w:rPr>
              <w:tab/>
            </w:r>
            <w:r w:rsidR="00235141">
              <w:rPr>
                <w:noProof/>
                <w:webHidden/>
              </w:rPr>
              <w:fldChar w:fldCharType="begin"/>
            </w:r>
            <w:r w:rsidR="00235141">
              <w:rPr>
                <w:noProof/>
                <w:webHidden/>
              </w:rPr>
              <w:instrText xml:space="preserve"> PAGEREF _Toc1658117 \h </w:instrText>
            </w:r>
            <w:r w:rsidR="00235141">
              <w:rPr>
                <w:noProof/>
                <w:webHidden/>
              </w:rPr>
            </w:r>
            <w:r w:rsidR="00235141">
              <w:rPr>
                <w:noProof/>
                <w:webHidden/>
              </w:rPr>
              <w:fldChar w:fldCharType="separate"/>
            </w:r>
            <w:r w:rsidR="00F74D7F">
              <w:rPr>
                <w:noProof/>
                <w:webHidden/>
              </w:rPr>
              <w:t>5</w:t>
            </w:r>
            <w:r w:rsidR="00235141">
              <w:rPr>
                <w:noProof/>
                <w:webHidden/>
              </w:rPr>
              <w:fldChar w:fldCharType="end"/>
            </w:r>
          </w:hyperlink>
        </w:p>
        <w:p w14:paraId="30BF2BDC"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18" w:history="1">
            <w:r w:rsidR="00235141" w:rsidRPr="009A5139">
              <w:rPr>
                <w:rStyle w:val="Hyperlink"/>
                <w:noProof/>
              </w:rPr>
              <w:t>Aktorët Publikë</w:t>
            </w:r>
            <w:r w:rsidR="00235141">
              <w:rPr>
                <w:noProof/>
                <w:webHidden/>
              </w:rPr>
              <w:tab/>
            </w:r>
            <w:r w:rsidR="00235141">
              <w:rPr>
                <w:noProof/>
                <w:webHidden/>
              </w:rPr>
              <w:fldChar w:fldCharType="begin"/>
            </w:r>
            <w:r w:rsidR="00235141">
              <w:rPr>
                <w:noProof/>
                <w:webHidden/>
              </w:rPr>
              <w:instrText xml:space="preserve"> PAGEREF _Toc1658118 \h </w:instrText>
            </w:r>
            <w:r w:rsidR="00235141">
              <w:rPr>
                <w:noProof/>
                <w:webHidden/>
              </w:rPr>
            </w:r>
            <w:r w:rsidR="00235141">
              <w:rPr>
                <w:noProof/>
                <w:webHidden/>
              </w:rPr>
              <w:fldChar w:fldCharType="separate"/>
            </w:r>
            <w:r w:rsidR="00F74D7F">
              <w:rPr>
                <w:noProof/>
                <w:webHidden/>
              </w:rPr>
              <w:t>5</w:t>
            </w:r>
            <w:r w:rsidR="00235141">
              <w:rPr>
                <w:noProof/>
                <w:webHidden/>
              </w:rPr>
              <w:fldChar w:fldCharType="end"/>
            </w:r>
          </w:hyperlink>
        </w:p>
        <w:p w14:paraId="31025962" w14:textId="77777777" w:rsidR="00235141" w:rsidRDefault="00EA5E02">
          <w:pPr>
            <w:pStyle w:val="TOC1"/>
            <w:tabs>
              <w:tab w:val="right" w:leader="dot" w:pos="9350"/>
            </w:tabs>
            <w:rPr>
              <w:rFonts w:asciiTheme="minorHAnsi" w:eastAsiaTheme="minorEastAsia" w:hAnsiTheme="minorHAnsi" w:cstheme="minorBidi"/>
              <w:noProof/>
              <w:szCs w:val="22"/>
              <w:lang w:val="en-US"/>
            </w:rPr>
          </w:pPr>
          <w:hyperlink w:anchor="_Toc1658119" w:history="1">
            <w:r w:rsidR="00235141" w:rsidRPr="009A5139">
              <w:rPr>
                <w:rStyle w:val="Hyperlink"/>
                <w:noProof/>
              </w:rPr>
              <w:t>METODOLOGJIA</w:t>
            </w:r>
            <w:r w:rsidR="00235141">
              <w:rPr>
                <w:noProof/>
                <w:webHidden/>
              </w:rPr>
              <w:tab/>
            </w:r>
            <w:r w:rsidR="00235141">
              <w:rPr>
                <w:noProof/>
                <w:webHidden/>
              </w:rPr>
              <w:fldChar w:fldCharType="begin"/>
            </w:r>
            <w:r w:rsidR="00235141">
              <w:rPr>
                <w:noProof/>
                <w:webHidden/>
              </w:rPr>
              <w:instrText xml:space="preserve"> PAGEREF _Toc1658119 \h </w:instrText>
            </w:r>
            <w:r w:rsidR="00235141">
              <w:rPr>
                <w:noProof/>
                <w:webHidden/>
              </w:rPr>
            </w:r>
            <w:r w:rsidR="00235141">
              <w:rPr>
                <w:noProof/>
                <w:webHidden/>
              </w:rPr>
              <w:fldChar w:fldCharType="separate"/>
            </w:r>
            <w:r w:rsidR="00F74D7F">
              <w:rPr>
                <w:noProof/>
                <w:webHidden/>
              </w:rPr>
              <w:t>6</w:t>
            </w:r>
            <w:r w:rsidR="00235141">
              <w:rPr>
                <w:noProof/>
                <w:webHidden/>
              </w:rPr>
              <w:fldChar w:fldCharType="end"/>
            </w:r>
          </w:hyperlink>
        </w:p>
        <w:p w14:paraId="422BE2DD" w14:textId="77777777" w:rsidR="00235141" w:rsidRDefault="00EA5E02">
          <w:pPr>
            <w:pStyle w:val="TOC1"/>
            <w:tabs>
              <w:tab w:val="right" w:leader="dot" w:pos="9350"/>
            </w:tabs>
            <w:rPr>
              <w:rFonts w:asciiTheme="minorHAnsi" w:eastAsiaTheme="minorEastAsia" w:hAnsiTheme="minorHAnsi" w:cstheme="minorBidi"/>
              <w:noProof/>
              <w:szCs w:val="22"/>
              <w:lang w:val="en-US"/>
            </w:rPr>
          </w:pPr>
          <w:hyperlink w:anchor="_Toc1658120" w:history="1">
            <w:r w:rsidR="00235141" w:rsidRPr="009A5139">
              <w:rPr>
                <w:rStyle w:val="Hyperlink"/>
                <w:noProof/>
              </w:rPr>
              <w:t>SFONDI I PROBLEMIT</w:t>
            </w:r>
            <w:r w:rsidR="00235141">
              <w:rPr>
                <w:noProof/>
                <w:webHidden/>
              </w:rPr>
              <w:tab/>
            </w:r>
            <w:r w:rsidR="00235141">
              <w:rPr>
                <w:noProof/>
                <w:webHidden/>
              </w:rPr>
              <w:fldChar w:fldCharType="begin"/>
            </w:r>
            <w:r w:rsidR="00235141">
              <w:rPr>
                <w:noProof/>
                <w:webHidden/>
              </w:rPr>
              <w:instrText xml:space="preserve"> PAGEREF _Toc1658120 \h </w:instrText>
            </w:r>
            <w:r w:rsidR="00235141">
              <w:rPr>
                <w:noProof/>
                <w:webHidden/>
              </w:rPr>
            </w:r>
            <w:r w:rsidR="00235141">
              <w:rPr>
                <w:noProof/>
                <w:webHidden/>
              </w:rPr>
              <w:fldChar w:fldCharType="separate"/>
            </w:r>
            <w:r w:rsidR="00F74D7F">
              <w:rPr>
                <w:noProof/>
                <w:webHidden/>
              </w:rPr>
              <w:t>7</w:t>
            </w:r>
            <w:r w:rsidR="00235141">
              <w:rPr>
                <w:noProof/>
                <w:webHidden/>
              </w:rPr>
              <w:fldChar w:fldCharType="end"/>
            </w:r>
          </w:hyperlink>
        </w:p>
        <w:p w14:paraId="28AAFF18" w14:textId="77777777" w:rsidR="00235141" w:rsidRDefault="00EA5E02">
          <w:pPr>
            <w:pStyle w:val="TOC1"/>
            <w:tabs>
              <w:tab w:val="right" w:leader="dot" w:pos="9350"/>
            </w:tabs>
            <w:rPr>
              <w:rFonts w:asciiTheme="minorHAnsi" w:eastAsiaTheme="minorEastAsia" w:hAnsiTheme="minorHAnsi" w:cstheme="minorBidi"/>
              <w:noProof/>
              <w:szCs w:val="22"/>
              <w:lang w:val="en-US"/>
            </w:rPr>
          </w:pPr>
          <w:hyperlink w:anchor="_Toc1658121" w:history="1">
            <w:r w:rsidR="00235141" w:rsidRPr="009A5139">
              <w:rPr>
                <w:rStyle w:val="Hyperlink"/>
                <w:noProof/>
              </w:rPr>
              <w:t>VIZIONI DHE OBJEKTIVAT</w:t>
            </w:r>
            <w:r w:rsidR="00235141">
              <w:rPr>
                <w:noProof/>
                <w:webHidden/>
              </w:rPr>
              <w:tab/>
            </w:r>
            <w:r w:rsidR="00235141">
              <w:rPr>
                <w:noProof/>
                <w:webHidden/>
              </w:rPr>
              <w:fldChar w:fldCharType="begin"/>
            </w:r>
            <w:r w:rsidR="00235141">
              <w:rPr>
                <w:noProof/>
                <w:webHidden/>
              </w:rPr>
              <w:instrText xml:space="preserve"> PAGEREF _Toc1658121 \h </w:instrText>
            </w:r>
            <w:r w:rsidR="00235141">
              <w:rPr>
                <w:noProof/>
                <w:webHidden/>
              </w:rPr>
            </w:r>
            <w:r w:rsidR="00235141">
              <w:rPr>
                <w:noProof/>
                <w:webHidden/>
              </w:rPr>
              <w:fldChar w:fldCharType="separate"/>
            </w:r>
            <w:r w:rsidR="00F74D7F">
              <w:rPr>
                <w:noProof/>
                <w:webHidden/>
              </w:rPr>
              <w:t>9</w:t>
            </w:r>
            <w:r w:rsidR="00235141">
              <w:rPr>
                <w:noProof/>
                <w:webHidden/>
              </w:rPr>
              <w:fldChar w:fldCharType="end"/>
            </w:r>
          </w:hyperlink>
        </w:p>
        <w:p w14:paraId="725602B8" w14:textId="77777777" w:rsidR="00235141" w:rsidRDefault="00EA5E02" w:rsidP="00235141">
          <w:pPr>
            <w:pStyle w:val="TOC3"/>
            <w:tabs>
              <w:tab w:val="right" w:leader="dot" w:pos="9350"/>
            </w:tabs>
            <w:ind w:left="0"/>
            <w:rPr>
              <w:rFonts w:asciiTheme="minorHAnsi" w:eastAsiaTheme="minorEastAsia" w:hAnsiTheme="minorHAnsi" w:cstheme="minorBidi"/>
              <w:noProof/>
              <w:szCs w:val="22"/>
              <w:lang w:val="en-US"/>
            </w:rPr>
          </w:pPr>
          <w:hyperlink w:anchor="_Toc1658124" w:history="1">
            <w:r w:rsidR="00235141" w:rsidRPr="009A5139">
              <w:rPr>
                <w:rStyle w:val="Hyperlink"/>
                <w:noProof/>
              </w:rPr>
              <w:t>Objektivi Strategjik I: Përmirësimi i cilësisë së qeverisjes në ekonomi dhe shtetit të së drejtës në Kosovë.</w:t>
            </w:r>
            <w:r w:rsidR="00235141">
              <w:rPr>
                <w:noProof/>
                <w:webHidden/>
              </w:rPr>
              <w:tab/>
            </w:r>
            <w:r w:rsidR="00235141">
              <w:rPr>
                <w:noProof/>
                <w:webHidden/>
              </w:rPr>
              <w:fldChar w:fldCharType="begin"/>
            </w:r>
            <w:r w:rsidR="00235141">
              <w:rPr>
                <w:noProof/>
                <w:webHidden/>
              </w:rPr>
              <w:instrText xml:space="preserve"> PAGEREF _Toc1658124 \h </w:instrText>
            </w:r>
            <w:r w:rsidR="00235141">
              <w:rPr>
                <w:noProof/>
                <w:webHidden/>
              </w:rPr>
            </w:r>
            <w:r w:rsidR="00235141">
              <w:rPr>
                <w:noProof/>
                <w:webHidden/>
              </w:rPr>
              <w:fldChar w:fldCharType="separate"/>
            </w:r>
            <w:r w:rsidR="00F74D7F">
              <w:rPr>
                <w:noProof/>
                <w:webHidden/>
              </w:rPr>
              <w:t>9</w:t>
            </w:r>
            <w:r w:rsidR="00235141">
              <w:rPr>
                <w:noProof/>
                <w:webHidden/>
              </w:rPr>
              <w:fldChar w:fldCharType="end"/>
            </w:r>
          </w:hyperlink>
        </w:p>
        <w:p w14:paraId="68B34B19" w14:textId="77777777" w:rsidR="00235141" w:rsidRDefault="00EA5E02" w:rsidP="00235141">
          <w:pPr>
            <w:pStyle w:val="TOC3"/>
            <w:tabs>
              <w:tab w:val="right" w:leader="dot" w:pos="9350"/>
            </w:tabs>
            <w:ind w:left="0"/>
            <w:rPr>
              <w:rFonts w:asciiTheme="minorHAnsi" w:eastAsiaTheme="minorEastAsia" w:hAnsiTheme="minorHAnsi" w:cstheme="minorBidi"/>
              <w:noProof/>
              <w:szCs w:val="22"/>
              <w:lang w:val="en-US"/>
            </w:rPr>
          </w:pPr>
          <w:hyperlink w:anchor="_Toc1658125" w:history="1">
            <w:r w:rsidR="00235141" w:rsidRPr="009A5139">
              <w:rPr>
                <w:rStyle w:val="Hyperlink"/>
                <w:noProof/>
              </w:rPr>
              <w:t>Objektivi Strategjik II: Rritja e burimeve financiare për shërbimet publike si rezultat i të ardhurave shtesë  tatimore dhe nga konfiskimi i pasurisë së paligjshme</w:t>
            </w:r>
            <w:r w:rsidR="00235141">
              <w:rPr>
                <w:noProof/>
                <w:webHidden/>
              </w:rPr>
              <w:tab/>
            </w:r>
            <w:r w:rsidR="00235141">
              <w:rPr>
                <w:noProof/>
                <w:webHidden/>
              </w:rPr>
              <w:fldChar w:fldCharType="begin"/>
            </w:r>
            <w:r w:rsidR="00235141">
              <w:rPr>
                <w:noProof/>
                <w:webHidden/>
              </w:rPr>
              <w:instrText xml:space="preserve"> PAGEREF _Toc1658125 \h </w:instrText>
            </w:r>
            <w:r w:rsidR="00235141">
              <w:rPr>
                <w:noProof/>
                <w:webHidden/>
              </w:rPr>
            </w:r>
            <w:r w:rsidR="00235141">
              <w:rPr>
                <w:noProof/>
                <w:webHidden/>
              </w:rPr>
              <w:fldChar w:fldCharType="separate"/>
            </w:r>
            <w:r w:rsidR="00F74D7F">
              <w:rPr>
                <w:noProof/>
                <w:webHidden/>
              </w:rPr>
              <w:t>9</w:t>
            </w:r>
            <w:r w:rsidR="00235141">
              <w:rPr>
                <w:noProof/>
                <w:webHidden/>
              </w:rPr>
              <w:fldChar w:fldCharType="end"/>
            </w:r>
          </w:hyperlink>
        </w:p>
        <w:p w14:paraId="4154DA78"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26" w:history="1">
            <w:r w:rsidR="00235141" w:rsidRPr="009A5139">
              <w:rPr>
                <w:rStyle w:val="Hyperlink"/>
                <w:noProof/>
              </w:rPr>
              <w:t>Objektivat Specifikë</w:t>
            </w:r>
            <w:r w:rsidR="00235141">
              <w:rPr>
                <w:noProof/>
                <w:webHidden/>
              </w:rPr>
              <w:tab/>
            </w:r>
            <w:r w:rsidR="00235141">
              <w:rPr>
                <w:noProof/>
                <w:webHidden/>
              </w:rPr>
              <w:fldChar w:fldCharType="begin"/>
            </w:r>
            <w:r w:rsidR="00235141">
              <w:rPr>
                <w:noProof/>
                <w:webHidden/>
              </w:rPr>
              <w:instrText xml:space="preserve"> PAGEREF _Toc1658126 \h </w:instrText>
            </w:r>
            <w:r w:rsidR="00235141">
              <w:rPr>
                <w:noProof/>
                <w:webHidden/>
              </w:rPr>
            </w:r>
            <w:r w:rsidR="00235141">
              <w:rPr>
                <w:noProof/>
                <w:webHidden/>
              </w:rPr>
              <w:fldChar w:fldCharType="separate"/>
            </w:r>
            <w:r w:rsidR="00F74D7F">
              <w:rPr>
                <w:noProof/>
                <w:webHidden/>
              </w:rPr>
              <w:t>10</w:t>
            </w:r>
            <w:r w:rsidR="00235141">
              <w:rPr>
                <w:noProof/>
                <w:webHidden/>
              </w:rPr>
              <w:fldChar w:fldCharType="end"/>
            </w:r>
          </w:hyperlink>
        </w:p>
        <w:p w14:paraId="6F4E0602" w14:textId="77777777" w:rsidR="00235141" w:rsidRDefault="00EA5E02">
          <w:pPr>
            <w:pStyle w:val="TOC3"/>
            <w:tabs>
              <w:tab w:val="right" w:leader="dot" w:pos="9350"/>
            </w:tabs>
            <w:rPr>
              <w:rFonts w:asciiTheme="minorHAnsi" w:eastAsiaTheme="minorEastAsia" w:hAnsiTheme="minorHAnsi" w:cstheme="minorBidi"/>
              <w:noProof/>
              <w:szCs w:val="22"/>
              <w:lang w:val="en-US"/>
            </w:rPr>
          </w:pPr>
          <w:hyperlink w:anchor="_Toc1658127" w:history="1">
            <w:r w:rsidR="00235141" w:rsidRPr="009A5139">
              <w:rPr>
                <w:rStyle w:val="Hyperlink"/>
                <w:noProof/>
              </w:rPr>
              <w:t>Objektivi Specifik I.1:  Përmirësimi i cilësisë së masave politike me objekt ekonominë joformale në terma të bazës së të dhënave (evidencës) dhe synimeve.</w:t>
            </w:r>
            <w:r w:rsidR="00235141">
              <w:rPr>
                <w:noProof/>
                <w:webHidden/>
              </w:rPr>
              <w:tab/>
            </w:r>
            <w:r w:rsidR="00235141">
              <w:rPr>
                <w:noProof/>
                <w:webHidden/>
              </w:rPr>
              <w:fldChar w:fldCharType="begin"/>
            </w:r>
            <w:r w:rsidR="00235141">
              <w:rPr>
                <w:noProof/>
                <w:webHidden/>
              </w:rPr>
              <w:instrText xml:space="preserve"> PAGEREF _Toc1658127 \h </w:instrText>
            </w:r>
            <w:r w:rsidR="00235141">
              <w:rPr>
                <w:noProof/>
                <w:webHidden/>
              </w:rPr>
            </w:r>
            <w:r w:rsidR="00235141">
              <w:rPr>
                <w:noProof/>
                <w:webHidden/>
              </w:rPr>
              <w:fldChar w:fldCharType="separate"/>
            </w:r>
            <w:r w:rsidR="00F74D7F">
              <w:rPr>
                <w:noProof/>
                <w:webHidden/>
              </w:rPr>
              <w:t>12</w:t>
            </w:r>
            <w:r w:rsidR="00235141">
              <w:rPr>
                <w:noProof/>
                <w:webHidden/>
              </w:rPr>
              <w:fldChar w:fldCharType="end"/>
            </w:r>
          </w:hyperlink>
        </w:p>
        <w:p w14:paraId="1F496175" w14:textId="77777777" w:rsidR="00235141" w:rsidRDefault="00EA5E02">
          <w:pPr>
            <w:pStyle w:val="TOC3"/>
            <w:tabs>
              <w:tab w:val="right" w:leader="dot" w:pos="9350"/>
            </w:tabs>
            <w:rPr>
              <w:rFonts w:asciiTheme="minorHAnsi" w:eastAsiaTheme="minorEastAsia" w:hAnsiTheme="minorHAnsi" w:cstheme="minorBidi"/>
              <w:noProof/>
              <w:szCs w:val="22"/>
              <w:lang w:val="en-US"/>
            </w:rPr>
          </w:pPr>
          <w:hyperlink w:anchor="_Toc1658128" w:history="1">
            <w:r w:rsidR="00235141" w:rsidRPr="009A5139">
              <w:rPr>
                <w:rStyle w:val="Hyperlink"/>
                <w:noProof/>
              </w:rPr>
              <w:t>Objektivi Specifik I.2: Përmirësimi i efektivitetit të masave të politikave publike për të luftuar dhe parandaluar dukuritë e ekonomisë joformale në Kosovë</w:t>
            </w:r>
            <w:r w:rsidR="00235141">
              <w:rPr>
                <w:noProof/>
                <w:webHidden/>
              </w:rPr>
              <w:tab/>
            </w:r>
            <w:r w:rsidR="00235141">
              <w:rPr>
                <w:noProof/>
                <w:webHidden/>
              </w:rPr>
              <w:fldChar w:fldCharType="begin"/>
            </w:r>
            <w:r w:rsidR="00235141">
              <w:rPr>
                <w:noProof/>
                <w:webHidden/>
              </w:rPr>
              <w:instrText xml:space="preserve"> PAGEREF _Toc1658128 \h </w:instrText>
            </w:r>
            <w:r w:rsidR="00235141">
              <w:rPr>
                <w:noProof/>
                <w:webHidden/>
              </w:rPr>
            </w:r>
            <w:r w:rsidR="00235141">
              <w:rPr>
                <w:noProof/>
                <w:webHidden/>
              </w:rPr>
              <w:fldChar w:fldCharType="separate"/>
            </w:r>
            <w:r w:rsidR="00F74D7F">
              <w:rPr>
                <w:noProof/>
                <w:webHidden/>
              </w:rPr>
              <w:t>12</w:t>
            </w:r>
            <w:r w:rsidR="00235141">
              <w:rPr>
                <w:noProof/>
                <w:webHidden/>
              </w:rPr>
              <w:fldChar w:fldCharType="end"/>
            </w:r>
          </w:hyperlink>
        </w:p>
        <w:p w14:paraId="5D2C7A2D" w14:textId="77777777" w:rsidR="00235141" w:rsidRDefault="00EA5E02">
          <w:pPr>
            <w:pStyle w:val="TOC3"/>
            <w:tabs>
              <w:tab w:val="right" w:leader="dot" w:pos="9350"/>
            </w:tabs>
            <w:rPr>
              <w:rFonts w:asciiTheme="minorHAnsi" w:eastAsiaTheme="minorEastAsia" w:hAnsiTheme="minorHAnsi" w:cstheme="minorBidi"/>
              <w:noProof/>
              <w:szCs w:val="22"/>
              <w:lang w:val="en-US"/>
            </w:rPr>
          </w:pPr>
          <w:hyperlink w:anchor="_Toc1658129" w:history="1">
            <w:r w:rsidR="00235141" w:rsidRPr="009A5139">
              <w:rPr>
                <w:rStyle w:val="Hyperlink"/>
                <w:noProof/>
              </w:rPr>
              <w:t>Objektivi Specifik  I.3: Përmirësimi i infrastrukturës institucionale dhe modaliteteve të veprimit për të rritur efiçiencën e zbatimit të masave politike të adaptuara.</w:t>
            </w:r>
            <w:r w:rsidR="00235141">
              <w:rPr>
                <w:noProof/>
                <w:webHidden/>
              </w:rPr>
              <w:tab/>
            </w:r>
            <w:r w:rsidR="00235141">
              <w:rPr>
                <w:noProof/>
                <w:webHidden/>
              </w:rPr>
              <w:fldChar w:fldCharType="begin"/>
            </w:r>
            <w:r w:rsidR="00235141">
              <w:rPr>
                <w:noProof/>
                <w:webHidden/>
              </w:rPr>
              <w:instrText xml:space="preserve"> PAGEREF _Toc1658129 \h </w:instrText>
            </w:r>
            <w:r w:rsidR="00235141">
              <w:rPr>
                <w:noProof/>
                <w:webHidden/>
              </w:rPr>
            </w:r>
            <w:r w:rsidR="00235141">
              <w:rPr>
                <w:noProof/>
                <w:webHidden/>
              </w:rPr>
              <w:fldChar w:fldCharType="separate"/>
            </w:r>
            <w:r w:rsidR="00F74D7F">
              <w:rPr>
                <w:noProof/>
                <w:webHidden/>
              </w:rPr>
              <w:t>13</w:t>
            </w:r>
            <w:r w:rsidR="00235141">
              <w:rPr>
                <w:noProof/>
                <w:webHidden/>
              </w:rPr>
              <w:fldChar w:fldCharType="end"/>
            </w:r>
          </w:hyperlink>
        </w:p>
        <w:p w14:paraId="0E5804CA" w14:textId="3C0E6DD3" w:rsidR="00235141" w:rsidRDefault="00EA5E02">
          <w:pPr>
            <w:pStyle w:val="TOC3"/>
            <w:tabs>
              <w:tab w:val="right" w:leader="dot" w:pos="9350"/>
            </w:tabs>
            <w:rPr>
              <w:rFonts w:asciiTheme="minorHAnsi" w:eastAsiaTheme="minorEastAsia" w:hAnsiTheme="minorHAnsi" w:cstheme="minorBidi"/>
              <w:noProof/>
              <w:szCs w:val="22"/>
              <w:lang w:val="en-US"/>
            </w:rPr>
          </w:pPr>
          <w:hyperlink w:anchor="_Toc1658130" w:history="1">
            <w:r w:rsidR="00235141" w:rsidRPr="009A5139">
              <w:rPr>
                <w:rStyle w:val="Hyperlink"/>
                <w:noProof/>
              </w:rPr>
              <w:t>Objektivi Specifik I.4: Përmirësimi i  kapaciteteve të burimeve njerëzore për të zbatuar masat e</w:t>
            </w:r>
            <w:r w:rsidR="00F74D7F">
              <w:rPr>
                <w:rStyle w:val="Hyperlink"/>
                <w:noProof/>
              </w:rPr>
              <w:t xml:space="preserve"> po</w:t>
            </w:r>
            <w:r w:rsidR="00235141" w:rsidRPr="009A5139">
              <w:rPr>
                <w:rStyle w:val="Hyperlink"/>
                <w:noProof/>
              </w:rPr>
              <w:t>.</w:t>
            </w:r>
            <w:r w:rsidR="00235141">
              <w:rPr>
                <w:noProof/>
                <w:webHidden/>
              </w:rPr>
              <w:tab/>
            </w:r>
            <w:r w:rsidR="00235141">
              <w:rPr>
                <w:noProof/>
                <w:webHidden/>
              </w:rPr>
              <w:fldChar w:fldCharType="begin"/>
            </w:r>
            <w:r w:rsidR="00235141">
              <w:rPr>
                <w:noProof/>
                <w:webHidden/>
              </w:rPr>
              <w:instrText xml:space="preserve"> PAGEREF _Toc1658130 \h </w:instrText>
            </w:r>
            <w:r w:rsidR="00235141">
              <w:rPr>
                <w:noProof/>
                <w:webHidden/>
              </w:rPr>
            </w:r>
            <w:r w:rsidR="00235141">
              <w:rPr>
                <w:noProof/>
                <w:webHidden/>
              </w:rPr>
              <w:fldChar w:fldCharType="separate"/>
            </w:r>
            <w:r w:rsidR="00F74D7F">
              <w:rPr>
                <w:noProof/>
                <w:webHidden/>
              </w:rPr>
              <w:t>14</w:t>
            </w:r>
            <w:r w:rsidR="00235141">
              <w:rPr>
                <w:noProof/>
                <w:webHidden/>
              </w:rPr>
              <w:fldChar w:fldCharType="end"/>
            </w:r>
          </w:hyperlink>
        </w:p>
        <w:p w14:paraId="61BC7732" w14:textId="77777777" w:rsidR="00235141" w:rsidRDefault="00EA5E02">
          <w:pPr>
            <w:pStyle w:val="TOC3"/>
            <w:tabs>
              <w:tab w:val="right" w:leader="dot" w:pos="9350"/>
            </w:tabs>
            <w:rPr>
              <w:rFonts w:asciiTheme="minorHAnsi" w:eastAsiaTheme="minorEastAsia" w:hAnsiTheme="minorHAnsi" w:cstheme="minorBidi"/>
              <w:noProof/>
              <w:szCs w:val="22"/>
              <w:lang w:val="en-US"/>
            </w:rPr>
          </w:pPr>
          <w:hyperlink w:anchor="_Toc1658131" w:history="1">
            <w:r w:rsidR="00235141" w:rsidRPr="009A5139">
              <w:rPr>
                <w:rStyle w:val="Hyperlink"/>
                <w:noProof/>
              </w:rPr>
              <w:t>Objektivi Specifik II.1:  Përmirësimi sasior i masave politike me objekt ekonominë joformale në terma të bazës së të dhënave (evidencës) dhe synimeve.</w:t>
            </w:r>
            <w:r w:rsidR="00235141">
              <w:rPr>
                <w:noProof/>
                <w:webHidden/>
              </w:rPr>
              <w:tab/>
            </w:r>
            <w:r w:rsidR="00235141">
              <w:rPr>
                <w:noProof/>
                <w:webHidden/>
              </w:rPr>
              <w:fldChar w:fldCharType="begin"/>
            </w:r>
            <w:r w:rsidR="00235141">
              <w:rPr>
                <w:noProof/>
                <w:webHidden/>
              </w:rPr>
              <w:instrText xml:space="preserve"> PAGEREF _Toc1658131 \h </w:instrText>
            </w:r>
            <w:r w:rsidR="00235141">
              <w:rPr>
                <w:noProof/>
                <w:webHidden/>
              </w:rPr>
            </w:r>
            <w:r w:rsidR="00235141">
              <w:rPr>
                <w:noProof/>
                <w:webHidden/>
              </w:rPr>
              <w:fldChar w:fldCharType="separate"/>
            </w:r>
            <w:r w:rsidR="00F74D7F">
              <w:rPr>
                <w:noProof/>
                <w:webHidden/>
              </w:rPr>
              <w:t>14</w:t>
            </w:r>
            <w:r w:rsidR="00235141">
              <w:rPr>
                <w:noProof/>
                <w:webHidden/>
              </w:rPr>
              <w:fldChar w:fldCharType="end"/>
            </w:r>
          </w:hyperlink>
        </w:p>
        <w:p w14:paraId="1635B3C0" w14:textId="77777777" w:rsidR="00235141" w:rsidRDefault="00EA5E02">
          <w:pPr>
            <w:pStyle w:val="TOC3"/>
            <w:tabs>
              <w:tab w:val="right" w:leader="dot" w:pos="9350"/>
            </w:tabs>
            <w:rPr>
              <w:rFonts w:asciiTheme="minorHAnsi" w:eastAsiaTheme="minorEastAsia" w:hAnsiTheme="minorHAnsi" w:cstheme="minorBidi"/>
              <w:noProof/>
              <w:szCs w:val="22"/>
              <w:lang w:val="en-US"/>
            </w:rPr>
          </w:pPr>
          <w:hyperlink w:anchor="_Toc1658132" w:history="1">
            <w:r w:rsidR="00235141" w:rsidRPr="009A5139">
              <w:rPr>
                <w:rStyle w:val="Hyperlink"/>
                <w:noProof/>
              </w:rPr>
              <w:t>Objektivi Specifik II.2:   Përmirësimi i efektivitetit  sasior të masave të politikave publike për të luftuar dhe parandaluar dukuritë e ekonomisë joformale në Kosovë.</w:t>
            </w:r>
            <w:r w:rsidR="00235141">
              <w:rPr>
                <w:noProof/>
                <w:webHidden/>
              </w:rPr>
              <w:tab/>
            </w:r>
            <w:r w:rsidR="00235141">
              <w:rPr>
                <w:noProof/>
                <w:webHidden/>
              </w:rPr>
              <w:fldChar w:fldCharType="begin"/>
            </w:r>
            <w:r w:rsidR="00235141">
              <w:rPr>
                <w:noProof/>
                <w:webHidden/>
              </w:rPr>
              <w:instrText xml:space="preserve"> PAGEREF _Toc1658132 \h </w:instrText>
            </w:r>
            <w:r w:rsidR="00235141">
              <w:rPr>
                <w:noProof/>
                <w:webHidden/>
              </w:rPr>
            </w:r>
            <w:r w:rsidR="00235141">
              <w:rPr>
                <w:noProof/>
                <w:webHidden/>
              </w:rPr>
              <w:fldChar w:fldCharType="separate"/>
            </w:r>
            <w:r w:rsidR="00F74D7F">
              <w:rPr>
                <w:noProof/>
                <w:webHidden/>
              </w:rPr>
              <w:t>14</w:t>
            </w:r>
            <w:r w:rsidR="00235141">
              <w:rPr>
                <w:noProof/>
                <w:webHidden/>
              </w:rPr>
              <w:fldChar w:fldCharType="end"/>
            </w:r>
          </w:hyperlink>
        </w:p>
        <w:p w14:paraId="253D8686" w14:textId="77777777" w:rsidR="00235141" w:rsidRDefault="00EA5E02">
          <w:pPr>
            <w:pStyle w:val="TOC3"/>
            <w:tabs>
              <w:tab w:val="right" w:leader="dot" w:pos="9350"/>
            </w:tabs>
            <w:rPr>
              <w:rFonts w:asciiTheme="minorHAnsi" w:eastAsiaTheme="minorEastAsia" w:hAnsiTheme="minorHAnsi" w:cstheme="minorBidi"/>
              <w:noProof/>
              <w:szCs w:val="22"/>
              <w:lang w:val="en-US"/>
            </w:rPr>
          </w:pPr>
          <w:hyperlink w:anchor="_Toc1658133" w:history="1">
            <w:r w:rsidR="00235141" w:rsidRPr="009A5139">
              <w:rPr>
                <w:rStyle w:val="Hyperlink"/>
                <w:noProof/>
              </w:rPr>
              <w:t>Objektivi Specifik  II.3: Përmirësimi i infrastrukturës institucionale dhe modaliteteve të veprimit për të rritur efiçensën e zbatimit të masave politike të adoptuara në terma sasiorë.</w:t>
            </w:r>
            <w:r w:rsidR="00235141">
              <w:rPr>
                <w:noProof/>
                <w:webHidden/>
              </w:rPr>
              <w:tab/>
            </w:r>
            <w:r w:rsidR="00235141">
              <w:rPr>
                <w:noProof/>
                <w:webHidden/>
              </w:rPr>
              <w:fldChar w:fldCharType="begin"/>
            </w:r>
            <w:r w:rsidR="00235141">
              <w:rPr>
                <w:noProof/>
                <w:webHidden/>
              </w:rPr>
              <w:instrText xml:space="preserve"> PAGEREF _Toc1658133 \h </w:instrText>
            </w:r>
            <w:r w:rsidR="00235141">
              <w:rPr>
                <w:noProof/>
                <w:webHidden/>
              </w:rPr>
            </w:r>
            <w:r w:rsidR="00235141">
              <w:rPr>
                <w:noProof/>
                <w:webHidden/>
              </w:rPr>
              <w:fldChar w:fldCharType="separate"/>
            </w:r>
            <w:r w:rsidR="00F74D7F">
              <w:rPr>
                <w:noProof/>
                <w:webHidden/>
              </w:rPr>
              <w:t>14</w:t>
            </w:r>
            <w:r w:rsidR="00235141">
              <w:rPr>
                <w:noProof/>
                <w:webHidden/>
              </w:rPr>
              <w:fldChar w:fldCharType="end"/>
            </w:r>
          </w:hyperlink>
        </w:p>
        <w:p w14:paraId="445E77E1" w14:textId="6DE947DA" w:rsidR="00235141" w:rsidRDefault="00EA5E02">
          <w:pPr>
            <w:pStyle w:val="TOC3"/>
            <w:tabs>
              <w:tab w:val="right" w:leader="dot" w:pos="9350"/>
            </w:tabs>
            <w:rPr>
              <w:rFonts w:asciiTheme="minorHAnsi" w:eastAsiaTheme="minorEastAsia" w:hAnsiTheme="minorHAnsi" w:cstheme="minorBidi"/>
              <w:noProof/>
              <w:szCs w:val="22"/>
              <w:lang w:val="en-US"/>
            </w:rPr>
          </w:pPr>
          <w:hyperlink w:anchor="_Toc1658134" w:history="1">
            <w:r w:rsidR="00235141" w:rsidRPr="009A5139">
              <w:rPr>
                <w:rStyle w:val="Hyperlink"/>
                <w:noProof/>
              </w:rPr>
              <w:t>Objektivi Specifik II.4: Përmirësimi i  kapaciteteve të burimeve njerëzore për të zbatuar</w:t>
            </w:r>
            <w:r w:rsidR="00F74D7F">
              <w:rPr>
                <w:rStyle w:val="Hyperlink"/>
                <w:noProof/>
              </w:rPr>
              <w:t xml:space="preserve"> masat e p</w:t>
            </w:r>
            <w:r w:rsidR="00235141" w:rsidRPr="009A5139">
              <w:rPr>
                <w:rStyle w:val="Hyperlink"/>
                <w:noProof/>
              </w:rPr>
              <w:t>.</w:t>
            </w:r>
            <w:r w:rsidR="00235141">
              <w:rPr>
                <w:noProof/>
                <w:webHidden/>
              </w:rPr>
              <w:tab/>
            </w:r>
            <w:r w:rsidR="00235141">
              <w:rPr>
                <w:noProof/>
                <w:webHidden/>
              </w:rPr>
              <w:fldChar w:fldCharType="begin"/>
            </w:r>
            <w:r w:rsidR="00235141">
              <w:rPr>
                <w:noProof/>
                <w:webHidden/>
              </w:rPr>
              <w:instrText xml:space="preserve"> PAGEREF _Toc1658134 \h </w:instrText>
            </w:r>
            <w:r w:rsidR="00235141">
              <w:rPr>
                <w:noProof/>
                <w:webHidden/>
              </w:rPr>
            </w:r>
            <w:r w:rsidR="00235141">
              <w:rPr>
                <w:noProof/>
                <w:webHidden/>
              </w:rPr>
              <w:fldChar w:fldCharType="separate"/>
            </w:r>
            <w:r w:rsidR="00F74D7F">
              <w:rPr>
                <w:noProof/>
                <w:webHidden/>
              </w:rPr>
              <w:t>15</w:t>
            </w:r>
            <w:r w:rsidR="00235141">
              <w:rPr>
                <w:noProof/>
                <w:webHidden/>
              </w:rPr>
              <w:fldChar w:fldCharType="end"/>
            </w:r>
          </w:hyperlink>
        </w:p>
        <w:p w14:paraId="7729CB3A" w14:textId="77777777" w:rsidR="00235141" w:rsidRDefault="00EA5E02">
          <w:pPr>
            <w:pStyle w:val="TOC1"/>
            <w:tabs>
              <w:tab w:val="right" w:leader="dot" w:pos="9350"/>
            </w:tabs>
            <w:rPr>
              <w:rFonts w:asciiTheme="minorHAnsi" w:eastAsiaTheme="minorEastAsia" w:hAnsiTheme="minorHAnsi" w:cstheme="minorBidi"/>
              <w:noProof/>
              <w:szCs w:val="22"/>
              <w:lang w:val="en-US"/>
            </w:rPr>
          </w:pPr>
          <w:hyperlink w:anchor="_Toc1658135" w:history="1">
            <w:r w:rsidR="00235141" w:rsidRPr="009A5139">
              <w:rPr>
                <w:rStyle w:val="Hyperlink"/>
                <w:noProof/>
              </w:rPr>
              <w:t>ARANZHIMET E ZBATIMIT, MONITORIMIT DHE RAPORTIMIT</w:t>
            </w:r>
            <w:r w:rsidR="00235141">
              <w:rPr>
                <w:noProof/>
                <w:webHidden/>
              </w:rPr>
              <w:tab/>
            </w:r>
            <w:r w:rsidR="00235141">
              <w:rPr>
                <w:noProof/>
                <w:webHidden/>
              </w:rPr>
              <w:fldChar w:fldCharType="begin"/>
            </w:r>
            <w:r w:rsidR="00235141">
              <w:rPr>
                <w:noProof/>
                <w:webHidden/>
              </w:rPr>
              <w:instrText xml:space="preserve"> PAGEREF _Toc1658135 \h </w:instrText>
            </w:r>
            <w:r w:rsidR="00235141">
              <w:rPr>
                <w:noProof/>
                <w:webHidden/>
              </w:rPr>
            </w:r>
            <w:r w:rsidR="00235141">
              <w:rPr>
                <w:noProof/>
                <w:webHidden/>
              </w:rPr>
              <w:fldChar w:fldCharType="separate"/>
            </w:r>
            <w:r w:rsidR="00F74D7F">
              <w:rPr>
                <w:noProof/>
                <w:webHidden/>
              </w:rPr>
              <w:t>16</w:t>
            </w:r>
            <w:r w:rsidR="00235141">
              <w:rPr>
                <w:noProof/>
                <w:webHidden/>
              </w:rPr>
              <w:fldChar w:fldCharType="end"/>
            </w:r>
          </w:hyperlink>
        </w:p>
        <w:p w14:paraId="19665DC5"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36" w:history="1">
            <w:r w:rsidR="00235141" w:rsidRPr="009A5139">
              <w:rPr>
                <w:rStyle w:val="Hyperlink"/>
                <w:noProof/>
              </w:rPr>
              <w:t>E përgjithshme</w:t>
            </w:r>
            <w:r w:rsidR="00235141">
              <w:rPr>
                <w:noProof/>
                <w:webHidden/>
              </w:rPr>
              <w:tab/>
            </w:r>
            <w:r w:rsidR="00235141">
              <w:rPr>
                <w:noProof/>
                <w:webHidden/>
              </w:rPr>
              <w:fldChar w:fldCharType="begin"/>
            </w:r>
            <w:r w:rsidR="00235141">
              <w:rPr>
                <w:noProof/>
                <w:webHidden/>
              </w:rPr>
              <w:instrText xml:space="preserve"> PAGEREF _Toc1658136 \h </w:instrText>
            </w:r>
            <w:r w:rsidR="00235141">
              <w:rPr>
                <w:noProof/>
                <w:webHidden/>
              </w:rPr>
            </w:r>
            <w:r w:rsidR="00235141">
              <w:rPr>
                <w:noProof/>
                <w:webHidden/>
              </w:rPr>
              <w:fldChar w:fldCharType="separate"/>
            </w:r>
            <w:r w:rsidR="00F74D7F">
              <w:rPr>
                <w:noProof/>
                <w:webHidden/>
              </w:rPr>
              <w:t>16</w:t>
            </w:r>
            <w:r w:rsidR="00235141">
              <w:rPr>
                <w:noProof/>
                <w:webHidden/>
              </w:rPr>
              <w:fldChar w:fldCharType="end"/>
            </w:r>
          </w:hyperlink>
        </w:p>
        <w:p w14:paraId="0727FF0C"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37" w:history="1">
            <w:r w:rsidR="00235141" w:rsidRPr="009A5139">
              <w:rPr>
                <w:rStyle w:val="Hyperlink"/>
                <w:noProof/>
              </w:rPr>
              <w:t>Kontribuuesit dhe rolet e tyre</w:t>
            </w:r>
            <w:r w:rsidR="00235141">
              <w:rPr>
                <w:noProof/>
                <w:webHidden/>
              </w:rPr>
              <w:tab/>
            </w:r>
            <w:r w:rsidR="00235141">
              <w:rPr>
                <w:noProof/>
                <w:webHidden/>
              </w:rPr>
              <w:fldChar w:fldCharType="begin"/>
            </w:r>
            <w:r w:rsidR="00235141">
              <w:rPr>
                <w:noProof/>
                <w:webHidden/>
              </w:rPr>
              <w:instrText xml:space="preserve"> PAGEREF _Toc1658137 \h </w:instrText>
            </w:r>
            <w:r w:rsidR="00235141">
              <w:rPr>
                <w:noProof/>
                <w:webHidden/>
              </w:rPr>
            </w:r>
            <w:r w:rsidR="00235141">
              <w:rPr>
                <w:noProof/>
                <w:webHidden/>
              </w:rPr>
              <w:fldChar w:fldCharType="separate"/>
            </w:r>
            <w:r w:rsidR="00F74D7F">
              <w:rPr>
                <w:noProof/>
                <w:webHidden/>
              </w:rPr>
              <w:t>16</w:t>
            </w:r>
            <w:r w:rsidR="00235141">
              <w:rPr>
                <w:noProof/>
                <w:webHidden/>
              </w:rPr>
              <w:fldChar w:fldCharType="end"/>
            </w:r>
          </w:hyperlink>
        </w:p>
        <w:p w14:paraId="247036D8"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38" w:history="1">
            <w:r w:rsidR="00235141" w:rsidRPr="009A5139">
              <w:rPr>
                <w:rStyle w:val="Hyperlink"/>
                <w:noProof/>
              </w:rPr>
              <w:t>Qeveria e Republikës së Kosovës</w:t>
            </w:r>
            <w:r w:rsidR="00235141">
              <w:rPr>
                <w:noProof/>
                <w:webHidden/>
              </w:rPr>
              <w:tab/>
            </w:r>
            <w:r w:rsidR="00235141">
              <w:rPr>
                <w:noProof/>
                <w:webHidden/>
              </w:rPr>
              <w:fldChar w:fldCharType="begin"/>
            </w:r>
            <w:r w:rsidR="00235141">
              <w:rPr>
                <w:noProof/>
                <w:webHidden/>
              </w:rPr>
              <w:instrText xml:space="preserve"> PAGEREF _Toc1658138 \h </w:instrText>
            </w:r>
            <w:r w:rsidR="00235141">
              <w:rPr>
                <w:noProof/>
                <w:webHidden/>
              </w:rPr>
            </w:r>
            <w:r w:rsidR="00235141">
              <w:rPr>
                <w:noProof/>
                <w:webHidden/>
              </w:rPr>
              <w:fldChar w:fldCharType="separate"/>
            </w:r>
            <w:r w:rsidR="00F74D7F">
              <w:rPr>
                <w:noProof/>
                <w:webHidden/>
              </w:rPr>
              <w:t>16</w:t>
            </w:r>
            <w:r w:rsidR="00235141">
              <w:rPr>
                <w:noProof/>
                <w:webHidden/>
              </w:rPr>
              <w:fldChar w:fldCharType="end"/>
            </w:r>
          </w:hyperlink>
        </w:p>
        <w:p w14:paraId="7FF4BAE1"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39" w:history="1">
            <w:r w:rsidR="00235141" w:rsidRPr="009A5139">
              <w:rPr>
                <w:rStyle w:val="Hyperlink"/>
                <w:noProof/>
              </w:rPr>
              <w:t>Ministria e Financave</w:t>
            </w:r>
            <w:r w:rsidR="00235141">
              <w:rPr>
                <w:noProof/>
                <w:webHidden/>
              </w:rPr>
              <w:tab/>
            </w:r>
            <w:r w:rsidR="00235141">
              <w:rPr>
                <w:noProof/>
                <w:webHidden/>
              </w:rPr>
              <w:fldChar w:fldCharType="begin"/>
            </w:r>
            <w:r w:rsidR="00235141">
              <w:rPr>
                <w:noProof/>
                <w:webHidden/>
              </w:rPr>
              <w:instrText xml:space="preserve"> PAGEREF _Toc1658139 \h </w:instrText>
            </w:r>
            <w:r w:rsidR="00235141">
              <w:rPr>
                <w:noProof/>
                <w:webHidden/>
              </w:rPr>
            </w:r>
            <w:r w:rsidR="00235141">
              <w:rPr>
                <w:noProof/>
                <w:webHidden/>
              </w:rPr>
              <w:fldChar w:fldCharType="separate"/>
            </w:r>
            <w:r w:rsidR="00F74D7F">
              <w:rPr>
                <w:noProof/>
                <w:webHidden/>
              </w:rPr>
              <w:t>16</w:t>
            </w:r>
            <w:r w:rsidR="00235141">
              <w:rPr>
                <w:noProof/>
                <w:webHidden/>
              </w:rPr>
              <w:fldChar w:fldCharType="end"/>
            </w:r>
          </w:hyperlink>
        </w:p>
        <w:p w14:paraId="6AB255B4"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40" w:history="1">
            <w:r w:rsidR="00235141" w:rsidRPr="009A5139">
              <w:rPr>
                <w:rStyle w:val="Hyperlink"/>
                <w:noProof/>
              </w:rPr>
              <w:t>Grupi Punues Qeveritar</w:t>
            </w:r>
            <w:r w:rsidR="00235141">
              <w:rPr>
                <w:noProof/>
                <w:webHidden/>
              </w:rPr>
              <w:tab/>
            </w:r>
            <w:r w:rsidR="00235141">
              <w:rPr>
                <w:noProof/>
                <w:webHidden/>
              </w:rPr>
              <w:fldChar w:fldCharType="begin"/>
            </w:r>
            <w:r w:rsidR="00235141">
              <w:rPr>
                <w:noProof/>
                <w:webHidden/>
              </w:rPr>
              <w:instrText xml:space="preserve"> PAGEREF _Toc1658140 \h </w:instrText>
            </w:r>
            <w:r w:rsidR="00235141">
              <w:rPr>
                <w:noProof/>
                <w:webHidden/>
              </w:rPr>
            </w:r>
            <w:r w:rsidR="00235141">
              <w:rPr>
                <w:noProof/>
                <w:webHidden/>
              </w:rPr>
              <w:fldChar w:fldCharType="separate"/>
            </w:r>
            <w:r w:rsidR="00F74D7F">
              <w:rPr>
                <w:noProof/>
                <w:webHidden/>
              </w:rPr>
              <w:t>16</w:t>
            </w:r>
            <w:r w:rsidR="00235141">
              <w:rPr>
                <w:noProof/>
                <w:webHidden/>
              </w:rPr>
              <w:fldChar w:fldCharType="end"/>
            </w:r>
          </w:hyperlink>
        </w:p>
        <w:p w14:paraId="568EBFEB"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41" w:history="1">
            <w:r w:rsidR="00235141" w:rsidRPr="009A5139">
              <w:rPr>
                <w:rStyle w:val="Hyperlink"/>
                <w:noProof/>
              </w:rPr>
              <w:t>Sekretariati</w:t>
            </w:r>
            <w:r w:rsidR="00235141">
              <w:rPr>
                <w:noProof/>
                <w:webHidden/>
              </w:rPr>
              <w:tab/>
            </w:r>
            <w:r w:rsidR="00235141">
              <w:rPr>
                <w:noProof/>
                <w:webHidden/>
              </w:rPr>
              <w:fldChar w:fldCharType="begin"/>
            </w:r>
            <w:r w:rsidR="00235141">
              <w:rPr>
                <w:noProof/>
                <w:webHidden/>
              </w:rPr>
              <w:instrText xml:space="preserve"> PAGEREF _Toc1658141 \h </w:instrText>
            </w:r>
            <w:r w:rsidR="00235141">
              <w:rPr>
                <w:noProof/>
                <w:webHidden/>
              </w:rPr>
            </w:r>
            <w:r w:rsidR="00235141">
              <w:rPr>
                <w:noProof/>
                <w:webHidden/>
              </w:rPr>
              <w:fldChar w:fldCharType="separate"/>
            </w:r>
            <w:r w:rsidR="00F74D7F">
              <w:rPr>
                <w:noProof/>
                <w:webHidden/>
              </w:rPr>
              <w:t>17</w:t>
            </w:r>
            <w:r w:rsidR="00235141">
              <w:rPr>
                <w:noProof/>
                <w:webHidden/>
              </w:rPr>
              <w:fldChar w:fldCharType="end"/>
            </w:r>
          </w:hyperlink>
        </w:p>
        <w:p w14:paraId="3D6578EE"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42" w:history="1">
            <w:r w:rsidR="00235141" w:rsidRPr="009A5139">
              <w:rPr>
                <w:rStyle w:val="Hyperlink"/>
                <w:noProof/>
              </w:rPr>
              <w:t>Grupi Teknik Punues</w:t>
            </w:r>
            <w:r w:rsidR="00235141">
              <w:rPr>
                <w:noProof/>
                <w:webHidden/>
              </w:rPr>
              <w:tab/>
            </w:r>
            <w:r w:rsidR="00235141">
              <w:rPr>
                <w:noProof/>
                <w:webHidden/>
              </w:rPr>
              <w:fldChar w:fldCharType="begin"/>
            </w:r>
            <w:r w:rsidR="00235141">
              <w:rPr>
                <w:noProof/>
                <w:webHidden/>
              </w:rPr>
              <w:instrText xml:space="preserve"> PAGEREF _Toc1658142 \h </w:instrText>
            </w:r>
            <w:r w:rsidR="00235141">
              <w:rPr>
                <w:noProof/>
                <w:webHidden/>
              </w:rPr>
            </w:r>
            <w:r w:rsidR="00235141">
              <w:rPr>
                <w:noProof/>
                <w:webHidden/>
              </w:rPr>
              <w:fldChar w:fldCharType="separate"/>
            </w:r>
            <w:r w:rsidR="00F74D7F">
              <w:rPr>
                <w:noProof/>
                <w:webHidden/>
              </w:rPr>
              <w:t>17</w:t>
            </w:r>
            <w:r w:rsidR="00235141">
              <w:rPr>
                <w:noProof/>
                <w:webHidden/>
              </w:rPr>
              <w:fldChar w:fldCharType="end"/>
            </w:r>
          </w:hyperlink>
        </w:p>
        <w:p w14:paraId="78DD2523"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43" w:history="1">
            <w:r w:rsidR="00235141" w:rsidRPr="009A5139">
              <w:rPr>
                <w:rStyle w:val="Hyperlink"/>
                <w:noProof/>
              </w:rPr>
              <w:t>Koordinatori Kombëtar për Luftimin e Ekonomisë jo-formale</w:t>
            </w:r>
            <w:r w:rsidR="00235141">
              <w:rPr>
                <w:noProof/>
                <w:webHidden/>
              </w:rPr>
              <w:tab/>
            </w:r>
            <w:r w:rsidR="00235141">
              <w:rPr>
                <w:noProof/>
                <w:webHidden/>
              </w:rPr>
              <w:fldChar w:fldCharType="begin"/>
            </w:r>
            <w:r w:rsidR="00235141">
              <w:rPr>
                <w:noProof/>
                <w:webHidden/>
              </w:rPr>
              <w:instrText xml:space="preserve"> PAGEREF _Toc1658143 \h </w:instrText>
            </w:r>
            <w:r w:rsidR="00235141">
              <w:rPr>
                <w:noProof/>
                <w:webHidden/>
              </w:rPr>
            </w:r>
            <w:r w:rsidR="00235141">
              <w:rPr>
                <w:noProof/>
                <w:webHidden/>
              </w:rPr>
              <w:fldChar w:fldCharType="separate"/>
            </w:r>
            <w:r w:rsidR="00F74D7F">
              <w:rPr>
                <w:noProof/>
                <w:webHidden/>
              </w:rPr>
              <w:t>18</w:t>
            </w:r>
            <w:r w:rsidR="00235141">
              <w:rPr>
                <w:noProof/>
                <w:webHidden/>
              </w:rPr>
              <w:fldChar w:fldCharType="end"/>
            </w:r>
          </w:hyperlink>
        </w:p>
        <w:p w14:paraId="56E6B862"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44" w:history="1">
            <w:r w:rsidR="00235141" w:rsidRPr="009A5139">
              <w:rPr>
                <w:rStyle w:val="Hyperlink"/>
                <w:noProof/>
              </w:rPr>
              <w:t>Institucionet e obliguara të sektorit publik, privat dhe të tretë</w:t>
            </w:r>
            <w:r w:rsidR="00235141">
              <w:rPr>
                <w:noProof/>
                <w:webHidden/>
              </w:rPr>
              <w:tab/>
            </w:r>
            <w:r w:rsidR="00235141">
              <w:rPr>
                <w:noProof/>
                <w:webHidden/>
              </w:rPr>
              <w:fldChar w:fldCharType="begin"/>
            </w:r>
            <w:r w:rsidR="00235141">
              <w:rPr>
                <w:noProof/>
                <w:webHidden/>
              </w:rPr>
              <w:instrText xml:space="preserve"> PAGEREF _Toc1658144 \h </w:instrText>
            </w:r>
            <w:r w:rsidR="00235141">
              <w:rPr>
                <w:noProof/>
                <w:webHidden/>
              </w:rPr>
            </w:r>
            <w:r w:rsidR="00235141">
              <w:rPr>
                <w:noProof/>
                <w:webHidden/>
              </w:rPr>
              <w:fldChar w:fldCharType="separate"/>
            </w:r>
            <w:r w:rsidR="00F74D7F">
              <w:rPr>
                <w:noProof/>
                <w:webHidden/>
              </w:rPr>
              <w:t>18</w:t>
            </w:r>
            <w:r w:rsidR="00235141">
              <w:rPr>
                <w:noProof/>
                <w:webHidden/>
              </w:rPr>
              <w:fldChar w:fldCharType="end"/>
            </w:r>
          </w:hyperlink>
        </w:p>
        <w:p w14:paraId="6C3C6D6D"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45" w:history="1">
            <w:r w:rsidR="00235141" w:rsidRPr="009A5139">
              <w:rPr>
                <w:rStyle w:val="Hyperlink"/>
                <w:noProof/>
              </w:rPr>
              <w:t>Hartimi, rishikimi dhe miratimi i strategjisë kombëtare dhe plani i veprimit</w:t>
            </w:r>
            <w:r w:rsidR="00235141">
              <w:rPr>
                <w:noProof/>
                <w:webHidden/>
              </w:rPr>
              <w:tab/>
            </w:r>
            <w:r w:rsidR="00235141">
              <w:rPr>
                <w:noProof/>
                <w:webHidden/>
              </w:rPr>
              <w:fldChar w:fldCharType="begin"/>
            </w:r>
            <w:r w:rsidR="00235141">
              <w:rPr>
                <w:noProof/>
                <w:webHidden/>
              </w:rPr>
              <w:instrText xml:space="preserve"> PAGEREF _Toc1658145 \h </w:instrText>
            </w:r>
            <w:r w:rsidR="00235141">
              <w:rPr>
                <w:noProof/>
                <w:webHidden/>
              </w:rPr>
            </w:r>
            <w:r w:rsidR="00235141">
              <w:rPr>
                <w:noProof/>
                <w:webHidden/>
              </w:rPr>
              <w:fldChar w:fldCharType="separate"/>
            </w:r>
            <w:r w:rsidR="00F74D7F">
              <w:rPr>
                <w:noProof/>
                <w:webHidden/>
              </w:rPr>
              <w:t>18</w:t>
            </w:r>
            <w:r w:rsidR="00235141">
              <w:rPr>
                <w:noProof/>
                <w:webHidden/>
              </w:rPr>
              <w:fldChar w:fldCharType="end"/>
            </w:r>
          </w:hyperlink>
        </w:p>
        <w:p w14:paraId="653EE907"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46" w:history="1">
            <w:r w:rsidR="00235141" w:rsidRPr="009A5139">
              <w:rPr>
                <w:rStyle w:val="Hyperlink"/>
                <w:noProof/>
              </w:rPr>
              <w:t>Zbatimi dhe monitorimi i strategjisë kombëtare dhe planit të veprimit</w:t>
            </w:r>
            <w:r w:rsidR="00235141">
              <w:rPr>
                <w:noProof/>
                <w:webHidden/>
              </w:rPr>
              <w:tab/>
            </w:r>
            <w:r w:rsidR="00235141">
              <w:rPr>
                <w:noProof/>
                <w:webHidden/>
              </w:rPr>
              <w:fldChar w:fldCharType="begin"/>
            </w:r>
            <w:r w:rsidR="00235141">
              <w:rPr>
                <w:noProof/>
                <w:webHidden/>
              </w:rPr>
              <w:instrText xml:space="preserve"> PAGEREF _Toc1658146 \h </w:instrText>
            </w:r>
            <w:r w:rsidR="00235141">
              <w:rPr>
                <w:noProof/>
                <w:webHidden/>
              </w:rPr>
            </w:r>
            <w:r w:rsidR="00235141">
              <w:rPr>
                <w:noProof/>
                <w:webHidden/>
              </w:rPr>
              <w:fldChar w:fldCharType="separate"/>
            </w:r>
            <w:r w:rsidR="00F74D7F">
              <w:rPr>
                <w:noProof/>
                <w:webHidden/>
              </w:rPr>
              <w:t>19</w:t>
            </w:r>
            <w:r w:rsidR="00235141">
              <w:rPr>
                <w:noProof/>
                <w:webHidden/>
              </w:rPr>
              <w:fldChar w:fldCharType="end"/>
            </w:r>
          </w:hyperlink>
        </w:p>
        <w:p w14:paraId="397EAA41" w14:textId="77777777" w:rsidR="00235141" w:rsidRDefault="00EA5E02">
          <w:pPr>
            <w:pStyle w:val="TOC2"/>
            <w:tabs>
              <w:tab w:val="right" w:leader="dot" w:pos="9350"/>
            </w:tabs>
            <w:rPr>
              <w:rFonts w:asciiTheme="minorHAnsi" w:eastAsiaTheme="minorEastAsia" w:hAnsiTheme="minorHAnsi" w:cstheme="minorBidi"/>
              <w:noProof/>
              <w:szCs w:val="22"/>
              <w:lang w:val="en-US"/>
            </w:rPr>
          </w:pPr>
          <w:hyperlink w:anchor="_Toc1658147" w:history="1">
            <w:r w:rsidR="00235141" w:rsidRPr="009A5139">
              <w:rPr>
                <w:rStyle w:val="Hyperlink"/>
                <w:noProof/>
              </w:rPr>
              <w:t>Treguesit për monitorimin e Strategjisë</w:t>
            </w:r>
            <w:r w:rsidR="00235141">
              <w:rPr>
                <w:noProof/>
                <w:webHidden/>
              </w:rPr>
              <w:tab/>
            </w:r>
            <w:r w:rsidR="00235141">
              <w:rPr>
                <w:noProof/>
                <w:webHidden/>
              </w:rPr>
              <w:fldChar w:fldCharType="begin"/>
            </w:r>
            <w:r w:rsidR="00235141">
              <w:rPr>
                <w:noProof/>
                <w:webHidden/>
              </w:rPr>
              <w:instrText xml:space="preserve"> PAGEREF _Toc1658147 \h </w:instrText>
            </w:r>
            <w:r w:rsidR="00235141">
              <w:rPr>
                <w:noProof/>
                <w:webHidden/>
              </w:rPr>
            </w:r>
            <w:r w:rsidR="00235141">
              <w:rPr>
                <w:noProof/>
                <w:webHidden/>
              </w:rPr>
              <w:fldChar w:fldCharType="separate"/>
            </w:r>
            <w:r w:rsidR="00F74D7F">
              <w:rPr>
                <w:noProof/>
                <w:webHidden/>
              </w:rPr>
              <w:t>20</w:t>
            </w:r>
            <w:r w:rsidR="00235141">
              <w:rPr>
                <w:noProof/>
                <w:webHidden/>
              </w:rPr>
              <w:fldChar w:fldCharType="end"/>
            </w:r>
          </w:hyperlink>
        </w:p>
        <w:p w14:paraId="4B564AFE" w14:textId="77777777" w:rsidR="00235141" w:rsidRDefault="00EA5E02">
          <w:pPr>
            <w:pStyle w:val="TOC1"/>
            <w:tabs>
              <w:tab w:val="right" w:leader="dot" w:pos="9350"/>
            </w:tabs>
            <w:rPr>
              <w:rFonts w:asciiTheme="minorHAnsi" w:eastAsiaTheme="minorEastAsia" w:hAnsiTheme="minorHAnsi" w:cstheme="minorBidi"/>
              <w:noProof/>
              <w:szCs w:val="22"/>
              <w:lang w:val="en-US"/>
            </w:rPr>
          </w:pPr>
          <w:hyperlink w:anchor="_Toc1658148" w:history="1">
            <w:r w:rsidR="00235141" w:rsidRPr="009A5139">
              <w:rPr>
                <w:rStyle w:val="Hyperlink"/>
                <w:noProof/>
              </w:rPr>
              <w:t>NDIKIMI BUXHETOR DHE ZBATIMI I STRATEGJISË</w:t>
            </w:r>
            <w:r w:rsidR="00235141">
              <w:rPr>
                <w:noProof/>
                <w:webHidden/>
              </w:rPr>
              <w:tab/>
            </w:r>
            <w:r w:rsidR="00235141">
              <w:rPr>
                <w:noProof/>
                <w:webHidden/>
              </w:rPr>
              <w:fldChar w:fldCharType="begin"/>
            </w:r>
            <w:r w:rsidR="00235141">
              <w:rPr>
                <w:noProof/>
                <w:webHidden/>
              </w:rPr>
              <w:instrText xml:space="preserve"> PAGEREF _Toc1658148 \h </w:instrText>
            </w:r>
            <w:r w:rsidR="00235141">
              <w:rPr>
                <w:noProof/>
                <w:webHidden/>
              </w:rPr>
            </w:r>
            <w:r w:rsidR="00235141">
              <w:rPr>
                <w:noProof/>
                <w:webHidden/>
              </w:rPr>
              <w:fldChar w:fldCharType="separate"/>
            </w:r>
            <w:r w:rsidR="00F74D7F">
              <w:rPr>
                <w:noProof/>
                <w:webHidden/>
              </w:rPr>
              <w:t>23</w:t>
            </w:r>
            <w:r w:rsidR="00235141">
              <w:rPr>
                <w:noProof/>
                <w:webHidden/>
              </w:rPr>
              <w:fldChar w:fldCharType="end"/>
            </w:r>
          </w:hyperlink>
        </w:p>
        <w:p w14:paraId="4887C1C6" w14:textId="77777777" w:rsidR="00235141" w:rsidRDefault="00EA5E02">
          <w:pPr>
            <w:pStyle w:val="TOC1"/>
            <w:tabs>
              <w:tab w:val="right" w:leader="dot" w:pos="9350"/>
            </w:tabs>
            <w:rPr>
              <w:rFonts w:asciiTheme="minorHAnsi" w:eastAsiaTheme="minorEastAsia" w:hAnsiTheme="minorHAnsi" w:cstheme="minorBidi"/>
              <w:noProof/>
              <w:szCs w:val="22"/>
              <w:lang w:val="en-US"/>
            </w:rPr>
          </w:pPr>
          <w:hyperlink w:anchor="_Toc1658149" w:history="1">
            <w:r w:rsidR="00235141" w:rsidRPr="009A5139">
              <w:rPr>
                <w:rStyle w:val="Hyperlink"/>
                <w:noProof/>
              </w:rPr>
              <w:t>SHTOJCAT</w:t>
            </w:r>
            <w:r w:rsidR="00235141">
              <w:rPr>
                <w:noProof/>
                <w:webHidden/>
              </w:rPr>
              <w:tab/>
            </w:r>
            <w:r w:rsidR="00235141">
              <w:rPr>
                <w:noProof/>
                <w:webHidden/>
              </w:rPr>
              <w:fldChar w:fldCharType="begin"/>
            </w:r>
            <w:r w:rsidR="00235141">
              <w:rPr>
                <w:noProof/>
                <w:webHidden/>
              </w:rPr>
              <w:instrText xml:space="preserve"> PAGEREF _Toc1658149 \h </w:instrText>
            </w:r>
            <w:r w:rsidR="00235141">
              <w:rPr>
                <w:noProof/>
                <w:webHidden/>
              </w:rPr>
            </w:r>
            <w:r w:rsidR="00235141">
              <w:rPr>
                <w:noProof/>
                <w:webHidden/>
              </w:rPr>
              <w:fldChar w:fldCharType="separate"/>
            </w:r>
            <w:r w:rsidR="00F74D7F">
              <w:rPr>
                <w:noProof/>
                <w:webHidden/>
              </w:rPr>
              <w:t>24</w:t>
            </w:r>
            <w:r w:rsidR="00235141">
              <w:rPr>
                <w:noProof/>
                <w:webHidden/>
              </w:rPr>
              <w:fldChar w:fldCharType="end"/>
            </w:r>
          </w:hyperlink>
        </w:p>
        <w:p w14:paraId="3D5354DB" w14:textId="45ED831E" w:rsidR="00235141" w:rsidRDefault="00EA5E02" w:rsidP="00235141">
          <w:pPr>
            <w:pStyle w:val="TOC1"/>
            <w:tabs>
              <w:tab w:val="right" w:leader="dot" w:pos="9350"/>
            </w:tabs>
          </w:pPr>
          <w:hyperlink w:anchor="_Toc1658150" w:history="1">
            <w:r w:rsidR="00235141" w:rsidRPr="009A5139">
              <w:rPr>
                <w:rStyle w:val="Hyperlink"/>
                <w:noProof/>
              </w:rPr>
              <w:t>PLANI I VEPRIMIT</w:t>
            </w:r>
            <w:r w:rsidR="00235141">
              <w:rPr>
                <w:noProof/>
                <w:webHidden/>
              </w:rPr>
              <w:tab/>
            </w:r>
            <w:r w:rsidR="00235141">
              <w:rPr>
                <w:noProof/>
                <w:webHidden/>
              </w:rPr>
              <w:fldChar w:fldCharType="begin"/>
            </w:r>
            <w:r w:rsidR="00235141">
              <w:rPr>
                <w:noProof/>
                <w:webHidden/>
              </w:rPr>
              <w:instrText xml:space="preserve"> PAGEREF _Toc1658150 \h </w:instrText>
            </w:r>
            <w:r w:rsidR="00235141">
              <w:rPr>
                <w:noProof/>
                <w:webHidden/>
              </w:rPr>
            </w:r>
            <w:r w:rsidR="00235141">
              <w:rPr>
                <w:noProof/>
                <w:webHidden/>
              </w:rPr>
              <w:fldChar w:fldCharType="separate"/>
            </w:r>
            <w:r w:rsidR="00F74D7F">
              <w:rPr>
                <w:noProof/>
                <w:webHidden/>
              </w:rPr>
              <w:t>25</w:t>
            </w:r>
            <w:r w:rsidR="00235141">
              <w:rPr>
                <w:noProof/>
                <w:webHidden/>
              </w:rPr>
              <w:fldChar w:fldCharType="end"/>
            </w:r>
          </w:hyperlink>
          <w:r w:rsidR="00235141">
            <w:rPr>
              <w:b/>
              <w:bCs/>
              <w:noProof/>
            </w:rPr>
            <w:fldChar w:fldCharType="end"/>
          </w:r>
        </w:p>
      </w:sdtContent>
    </w:sdt>
    <w:p w14:paraId="772118C8" w14:textId="773DB84C" w:rsidR="00EE6988" w:rsidRDefault="00EE6988" w:rsidP="008077EC">
      <w:pPr>
        <w:pStyle w:val="Heading1"/>
      </w:pPr>
      <w:bookmarkStart w:id="1" w:name="_Toc1658114"/>
      <w:r w:rsidRPr="008077EC">
        <w:lastRenderedPageBreak/>
        <w:t>PËRMBLEDHJE EKZEKUTIVE</w:t>
      </w:r>
      <w:bookmarkEnd w:id="1"/>
      <w:r w:rsidRPr="008077EC">
        <w:t xml:space="preserve"> </w:t>
      </w:r>
      <w:bookmarkStart w:id="2" w:name="_GoBack"/>
      <w:bookmarkEnd w:id="2"/>
    </w:p>
    <w:p w14:paraId="7694A677" w14:textId="77777777" w:rsidR="008077EC" w:rsidRPr="008077EC" w:rsidRDefault="008077EC" w:rsidP="008077EC"/>
    <w:p w14:paraId="4BC09C41" w14:textId="528457B9" w:rsidR="00EE6988" w:rsidRPr="001D21FC" w:rsidRDefault="00EE6988" w:rsidP="00EE6988">
      <w:pPr>
        <w:spacing w:line="276" w:lineRule="auto"/>
        <w:rPr>
          <w:color w:val="000000" w:themeColor="text1"/>
          <w:szCs w:val="22"/>
        </w:rPr>
      </w:pPr>
      <w:r w:rsidRPr="001D21FC">
        <w:rPr>
          <w:b/>
          <w:color w:val="000000" w:themeColor="text1"/>
          <w:szCs w:val="22"/>
        </w:rPr>
        <w:t xml:space="preserve">Strategjia e luftës kundër ekonomisë joformale, parandalimit të pastrimit të parave dhe financimit të terrorizmit, është një dokument i hartuar nga Qeveria e </w:t>
      </w:r>
      <w:r w:rsidR="00971A18">
        <w:rPr>
          <w:b/>
          <w:color w:val="000000" w:themeColor="text1"/>
          <w:szCs w:val="22"/>
        </w:rPr>
        <w:t xml:space="preserve">Republikës së </w:t>
      </w:r>
      <w:r w:rsidRPr="001D21FC">
        <w:rPr>
          <w:b/>
          <w:color w:val="000000" w:themeColor="text1"/>
          <w:szCs w:val="22"/>
        </w:rPr>
        <w:t>Kosovës në bashkëpunim të plotë me partnerët e saj  publikë dhe jopublikë</w:t>
      </w:r>
      <w:r w:rsidRPr="001D21FC">
        <w:rPr>
          <w:color w:val="000000" w:themeColor="text1"/>
          <w:szCs w:val="22"/>
        </w:rPr>
        <w:t>. Ky dokument mbulon tërësinë e masave që Qeveria synon për të parandaluar të gjitha format e ekonomisë joformale në sektorë të ndryshëm të aktivitetit ekonomik në Kosovë si dhe planet e veprimeve për t’i zbatuar ato në periudhën kohore 2019-2022. Në përputhje me Udhëzimin Administrativ Nr. 07/2018 për planifikimin dhe hartimin e dokumenteve strategjike dhe planeve të veprimit, ky dokument u përpiluar duke kaluar nëpër disa faza dhe më hollësisht në fazën e mbledhjes, studimit dhe analizës paraprake të të dhënave dhe  dokumenteve që trajto</w:t>
      </w:r>
      <w:r w:rsidR="00E05861">
        <w:rPr>
          <w:color w:val="000000" w:themeColor="text1"/>
          <w:szCs w:val="22"/>
        </w:rPr>
        <w:t>jnë</w:t>
      </w:r>
      <w:r w:rsidRPr="001D21FC">
        <w:rPr>
          <w:color w:val="000000" w:themeColor="text1"/>
          <w:szCs w:val="22"/>
        </w:rPr>
        <w:t xml:space="preserve"> fenomenin e ekonomisë joformale në Kosovë, rajon dhe më gjerë, konsultimi në Institucionet e Kosovës, fazën e draftimit të strategjisë, fazën e konsultimit nd</w:t>
      </w:r>
      <w:r w:rsidR="00403E4D">
        <w:rPr>
          <w:color w:val="000000" w:themeColor="text1"/>
          <w:szCs w:val="22"/>
        </w:rPr>
        <w:t>ë</w:t>
      </w:r>
      <w:r w:rsidRPr="001D21FC">
        <w:rPr>
          <w:color w:val="000000" w:themeColor="text1"/>
          <w:szCs w:val="22"/>
        </w:rPr>
        <w:t xml:space="preserve">r-institucional dhe fazën e konsultimit publik përpara aprovimit në Qeveri të draftit përfundimtar të paraqitur </w:t>
      </w:r>
      <w:r w:rsidRPr="00F74D7F">
        <w:rPr>
          <w:color w:val="000000" w:themeColor="text1"/>
          <w:szCs w:val="22"/>
        </w:rPr>
        <w:t>në dt.... dhe të miratuar në dt. ...</w:t>
      </w:r>
    </w:p>
    <w:p w14:paraId="37373D29" w14:textId="77777777" w:rsidR="00EE6988" w:rsidRPr="001D21FC" w:rsidRDefault="00EE6988" w:rsidP="00EE6988">
      <w:pPr>
        <w:spacing w:line="276" w:lineRule="auto"/>
        <w:rPr>
          <w:color w:val="000000" w:themeColor="text1"/>
          <w:szCs w:val="22"/>
        </w:rPr>
      </w:pPr>
    </w:p>
    <w:p w14:paraId="5D3215AD" w14:textId="08574D31" w:rsidR="00EE6988" w:rsidRPr="001D21FC" w:rsidRDefault="00EE6988" w:rsidP="00EE6988">
      <w:pPr>
        <w:spacing w:line="276" w:lineRule="auto"/>
        <w:rPr>
          <w:color w:val="000000" w:themeColor="text1"/>
          <w:szCs w:val="22"/>
        </w:rPr>
      </w:pPr>
      <w:r w:rsidRPr="001D21FC">
        <w:rPr>
          <w:color w:val="000000" w:themeColor="text1"/>
          <w:szCs w:val="22"/>
        </w:rPr>
        <w:t xml:space="preserve"> </w:t>
      </w:r>
      <w:r w:rsidRPr="001D21FC">
        <w:rPr>
          <w:b/>
          <w:color w:val="000000" w:themeColor="text1"/>
          <w:szCs w:val="22"/>
        </w:rPr>
        <w:t>Vizioni i strategjisë është përballja me sfidat aktuale në mënyrë që të përmirësohet mirëqenia ekonomike dhe shoqërore e qytetarëve të Kosovës, dhe të mundësohet përpar</w:t>
      </w:r>
      <w:r w:rsidR="00925D20">
        <w:rPr>
          <w:b/>
          <w:color w:val="000000" w:themeColor="text1"/>
          <w:szCs w:val="22"/>
        </w:rPr>
        <w:t>i</w:t>
      </w:r>
      <w:r w:rsidRPr="001D21FC">
        <w:rPr>
          <w:b/>
          <w:color w:val="000000" w:themeColor="text1"/>
          <w:szCs w:val="22"/>
        </w:rPr>
        <w:t>mi në procesin e integrimit evropian</w:t>
      </w:r>
      <w:r w:rsidRPr="001D21FC">
        <w:rPr>
          <w:color w:val="000000" w:themeColor="text1"/>
          <w:szCs w:val="22"/>
        </w:rPr>
        <w:t>. Strategjia parasheh një varg objektivash dhe veprimesh për t’i realizuar ato në mënyr</w:t>
      </w:r>
      <w:r w:rsidR="00925D20">
        <w:rPr>
          <w:color w:val="000000" w:themeColor="text1"/>
          <w:szCs w:val="22"/>
        </w:rPr>
        <w:t>ë</w:t>
      </w:r>
      <w:r w:rsidRPr="001D21FC">
        <w:rPr>
          <w:color w:val="000000" w:themeColor="text1"/>
          <w:szCs w:val="22"/>
        </w:rPr>
        <w:t xml:space="preserve"> që të</w:t>
      </w:r>
      <w:r w:rsidR="00B872B6" w:rsidRPr="001D21FC">
        <w:rPr>
          <w:color w:val="000000" w:themeColor="text1"/>
          <w:szCs w:val="22"/>
        </w:rPr>
        <w:t xml:space="preserve"> ecet kah orientimi</w:t>
      </w:r>
      <w:r w:rsidRPr="001D21FC">
        <w:rPr>
          <w:color w:val="000000" w:themeColor="text1"/>
          <w:szCs w:val="22"/>
        </w:rPr>
        <w:t xml:space="preserve"> </w:t>
      </w:r>
      <w:r w:rsidR="00B872B6" w:rsidRPr="001D21FC">
        <w:rPr>
          <w:color w:val="000000" w:themeColor="text1"/>
          <w:szCs w:val="22"/>
        </w:rPr>
        <w:t>i</w:t>
      </w:r>
      <w:r w:rsidRPr="001D21FC">
        <w:rPr>
          <w:color w:val="000000" w:themeColor="text1"/>
          <w:szCs w:val="22"/>
        </w:rPr>
        <w:t xml:space="preserve"> shprehur në vizionin e </w:t>
      </w:r>
      <w:r w:rsidR="00B872B6" w:rsidRPr="001D21FC">
        <w:rPr>
          <w:color w:val="000000" w:themeColor="text1"/>
          <w:szCs w:val="22"/>
        </w:rPr>
        <w:t>mësipërm</w:t>
      </w:r>
      <w:r w:rsidRPr="001D21FC">
        <w:rPr>
          <w:color w:val="000000" w:themeColor="text1"/>
          <w:szCs w:val="22"/>
        </w:rPr>
        <w:t xml:space="preserve">.  Në dokumentin e paraqitur këto masa dhe veprime janë strukturuar mbi bazën e dy parimeve, </w:t>
      </w:r>
      <w:r w:rsidR="00B872B6" w:rsidRPr="001D21FC">
        <w:rPr>
          <w:b/>
          <w:color w:val="000000" w:themeColor="text1"/>
          <w:szCs w:val="22"/>
        </w:rPr>
        <w:t>parimit</w:t>
      </w:r>
      <w:r w:rsidRPr="001D21FC">
        <w:rPr>
          <w:b/>
          <w:color w:val="000000" w:themeColor="text1"/>
          <w:szCs w:val="22"/>
        </w:rPr>
        <w:t xml:space="preserve"> të pajtueshmërisë</w:t>
      </w:r>
      <w:r w:rsidRPr="001D21FC">
        <w:rPr>
          <w:color w:val="000000" w:themeColor="text1"/>
          <w:szCs w:val="22"/>
        </w:rPr>
        <w:t xml:space="preserve"> me ligjin dhe </w:t>
      </w:r>
      <w:r w:rsidRPr="001D21FC">
        <w:rPr>
          <w:b/>
          <w:color w:val="000000" w:themeColor="text1"/>
          <w:szCs w:val="22"/>
        </w:rPr>
        <w:t>parimit të shtrëngesës ligjore</w:t>
      </w:r>
      <w:r w:rsidRPr="001D21FC">
        <w:rPr>
          <w:color w:val="000000" w:themeColor="text1"/>
          <w:szCs w:val="22"/>
        </w:rPr>
        <w:t>. Masat e propozuara dhe veprimet e parapara për zbatimin e parimit të pajtueshmërisë së ligjit synojnë krijimin e kushteve për t</w:t>
      </w:r>
      <w:r w:rsidR="00B872B6" w:rsidRPr="001D21FC">
        <w:rPr>
          <w:color w:val="000000" w:themeColor="text1"/>
          <w:szCs w:val="22"/>
        </w:rPr>
        <w:t>’</w:t>
      </w:r>
      <w:r w:rsidRPr="001D21FC">
        <w:rPr>
          <w:color w:val="000000" w:themeColor="text1"/>
          <w:szCs w:val="22"/>
        </w:rPr>
        <w:t xml:space="preserve">u mundësuar qytetarëve të Kosovës të zgjedhin zbatimin </w:t>
      </w:r>
      <w:r w:rsidR="00B872B6" w:rsidRPr="001D21FC">
        <w:rPr>
          <w:color w:val="000000" w:themeColor="text1"/>
          <w:szCs w:val="22"/>
        </w:rPr>
        <w:t xml:space="preserve">e </w:t>
      </w:r>
      <w:r w:rsidRPr="001D21FC">
        <w:rPr>
          <w:color w:val="000000" w:themeColor="text1"/>
          <w:szCs w:val="22"/>
        </w:rPr>
        <w:t>kuadrit l</w:t>
      </w:r>
      <w:r w:rsidR="004F4993">
        <w:rPr>
          <w:color w:val="000000" w:themeColor="text1"/>
          <w:szCs w:val="22"/>
        </w:rPr>
        <w:t>igjor</w:t>
      </w:r>
      <w:r w:rsidRPr="001D21FC">
        <w:rPr>
          <w:color w:val="000000" w:themeColor="text1"/>
          <w:szCs w:val="22"/>
        </w:rPr>
        <w:t xml:space="preserve"> në të </w:t>
      </w:r>
      <w:r w:rsidR="00B872B6" w:rsidRPr="001D21FC">
        <w:rPr>
          <w:color w:val="000000" w:themeColor="text1"/>
          <w:szCs w:val="22"/>
        </w:rPr>
        <w:t>gjitha</w:t>
      </w:r>
      <w:r w:rsidRPr="001D21FC">
        <w:rPr>
          <w:color w:val="000000" w:themeColor="text1"/>
          <w:szCs w:val="22"/>
        </w:rPr>
        <w:t xml:space="preserve"> veprimtari</w:t>
      </w:r>
      <w:r w:rsidR="00B872B6" w:rsidRPr="001D21FC">
        <w:rPr>
          <w:color w:val="000000" w:themeColor="text1"/>
          <w:szCs w:val="22"/>
        </w:rPr>
        <w:t>t</w:t>
      </w:r>
      <w:r w:rsidRPr="001D21FC">
        <w:rPr>
          <w:color w:val="000000" w:themeColor="text1"/>
          <w:szCs w:val="22"/>
        </w:rPr>
        <w:t xml:space="preserve">ë </w:t>
      </w:r>
      <w:r w:rsidR="00B872B6" w:rsidRPr="001D21FC">
        <w:rPr>
          <w:color w:val="000000" w:themeColor="text1"/>
          <w:szCs w:val="22"/>
        </w:rPr>
        <w:t>ekonomike</w:t>
      </w:r>
      <w:r w:rsidR="00E44A0F" w:rsidRPr="001D21FC">
        <w:rPr>
          <w:color w:val="000000" w:themeColor="text1"/>
          <w:szCs w:val="22"/>
        </w:rPr>
        <w:t xml:space="preserve">, </w:t>
      </w:r>
      <w:r w:rsidRPr="001D21FC">
        <w:rPr>
          <w:color w:val="000000" w:themeColor="text1"/>
          <w:szCs w:val="22"/>
        </w:rPr>
        <w:t>si mënyra më racionale për të arritur të plotësojnë synimet e aktiviteteve të tyre të përditshme. Parimi i shtrëngesës ligjore është zbatuar p</w:t>
      </w:r>
      <w:r w:rsidR="00E44A0F" w:rsidRPr="001D21FC">
        <w:rPr>
          <w:color w:val="000000" w:themeColor="text1"/>
          <w:szCs w:val="22"/>
        </w:rPr>
        <w:t xml:space="preserve">ër të krijuar </w:t>
      </w:r>
      <w:r w:rsidRPr="001D21FC">
        <w:rPr>
          <w:color w:val="000000" w:themeColor="text1"/>
          <w:szCs w:val="22"/>
        </w:rPr>
        <w:t>normat apo instrumentet  ligjore i)</w:t>
      </w:r>
      <w:r w:rsidR="004F4993">
        <w:rPr>
          <w:color w:val="000000" w:themeColor="text1"/>
          <w:szCs w:val="22"/>
        </w:rPr>
        <w:t xml:space="preserve"> </w:t>
      </w:r>
      <w:r w:rsidRPr="001D21FC">
        <w:rPr>
          <w:color w:val="000000" w:themeColor="text1"/>
          <w:szCs w:val="22"/>
        </w:rPr>
        <w:t xml:space="preserve">në rast se ato nuk janë ende të pranishme për të rregulluar veprimtarinë </w:t>
      </w:r>
      <w:r w:rsidR="00E44A0F" w:rsidRPr="001D21FC">
        <w:rPr>
          <w:color w:val="000000" w:themeColor="text1"/>
          <w:szCs w:val="22"/>
        </w:rPr>
        <w:t>shoqërore</w:t>
      </w:r>
      <w:r w:rsidRPr="001D21FC">
        <w:rPr>
          <w:color w:val="000000" w:themeColor="text1"/>
          <w:szCs w:val="22"/>
        </w:rPr>
        <w:t xml:space="preserve"> dhe ii) </w:t>
      </w:r>
      <w:r w:rsidR="004F4993">
        <w:rPr>
          <w:color w:val="000000" w:themeColor="text1"/>
          <w:szCs w:val="22"/>
        </w:rPr>
        <w:t xml:space="preserve">për të </w:t>
      </w:r>
      <w:r w:rsidRPr="001D21FC">
        <w:rPr>
          <w:color w:val="000000" w:themeColor="text1"/>
          <w:szCs w:val="22"/>
        </w:rPr>
        <w:t xml:space="preserve">penalizuar devijimin nga norma ligjore për </w:t>
      </w:r>
      <w:r w:rsidR="00E44A0F" w:rsidRPr="001D21FC">
        <w:rPr>
          <w:color w:val="000000" w:themeColor="text1"/>
          <w:szCs w:val="22"/>
        </w:rPr>
        <w:t>veprimtaritë</w:t>
      </w:r>
      <w:r w:rsidR="004F4993">
        <w:rPr>
          <w:color w:val="000000" w:themeColor="text1"/>
          <w:szCs w:val="22"/>
        </w:rPr>
        <w:t>,</w:t>
      </w:r>
      <w:r w:rsidRPr="001D21FC">
        <w:rPr>
          <w:color w:val="000000" w:themeColor="text1"/>
          <w:szCs w:val="22"/>
        </w:rPr>
        <w:t xml:space="preserve"> të cilat konsiderohen në shkelje të hapur të kuadrit rregullator në Kosovë. </w:t>
      </w:r>
    </w:p>
    <w:p w14:paraId="65766822" w14:textId="77777777" w:rsidR="00EE6988" w:rsidRPr="001D21FC" w:rsidRDefault="00EE6988" w:rsidP="00EE6988">
      <w:pPr>
        <w:spacing w:line="276" w:lineRule="auto"/>
        <w:rPr>
          <w:color w:val="000000" w:themeColor="text1"/>
          <w:szCs w:val="22"/>
        </w:rPr>
      </w:pPr>
    </w:p>
    <w:p w14:paraId="0A85DBD6" w14:textId="466E255E" w:rsidR="00EE6988" w:rsidRPr="001D21FC" w:rsidRDefault="00EE6988" w:rsidP="00EE6988">
      <w:pPr>
        <w:spacing w:line="276" w:lineRule="auto"/>
        <w:rPr>
          <w:color w:val="000000" w:themeColor="text1"/>
          <w:szCs w:val="22"/>
        </w:rPr>
      </w:pPr>
      <w:r w:rsidRPr="001D21FC">
        <w:rPr>
          <w:b/>
          <w:color w:val="000000" w:themeColor="text1"/>
          <w:szCs w:val="22"/>
        </w:rPr>
        <w:t xml:space="preserve">Objektivat strategjikë që synohen të arrihen nëpërmjet kësaj strategjie janë </w:t>
      </w:r>
      <w:r w:rsidR="000C5F0F" w:rsidRPr="001D21FC">
        <w:rPr>
          <w:b/>
          <w:color w:val="000000" w:themeColor="text1"/>
          <w:szCs w:val="22"/>
        </w:rPr>
        <w:t>përmirësimi</w:t>
      </w:r>
      <w:r w:rsidRPr="001D21FC">
        <w:rPr>
          <w:b/>
          <w:color w:val="000000" w:themeColor="text1"/>
          <w:szCs w:val="22"/>
        </w:rPr>
        <w:t xml:space="preserve"> i punësimit</w:t>
      </w:r>
      <w:r w:rsidR="000C5F0F" w:rsidRPr="001D21FC">
        <w:rPr>
          <w:b/>
          <w:color w:val="000000" w:themeColor="text1"/>
          <w:szCs w:val="22"/>
        </w:rPr>
        <w:t>,</w:t>
      </w:r>
      <w:r w:rsidRPr="001D21FC">
        <w:rPr>
          <w:b/>
          <w:color w:val="000000" w:themeColor="text1"/>
          <w:szCs w:val="22"/>
        </w:rPr>
        <w:t xml:space="preserve"> i mirëqeverisjes në ekonomi dhe shtetit të së drejtës në Kosovë</w:t>
      </w:r>
      <w:r w:rsidR="000C5F0F" w:rsidRPr="001D21FC">
        <w:rPr>
          <w:b/>
          <w:color w:val="000000" w:themeColor="text1"/>
          <w:szCs w:val="22"/>
        </w:rPr>
        <w:t>,</w:t>
      </w:r>
      <w:r w:rsidRPr="001D21FC">
        <w:rPr>
          <w:b/>
          <w:color w:val="000000" w:themeColor="text1"/>
          <w:szCs w:val="22"/>
        </w:rPr>
        <w:t xml:space="preserve"> si dhe rritja e burimeve financiare për shërbimet publike</w:t>
      </w:r>
      <w:r w:rsidR="004F4993">
        <w:rPr>
          <w:b/>
          <w:color w:val="000000" w:themeColor="text1"/>
          <w:szCs w:val="22"/>
        </w:rPr>
        <w:t>,</w:t>
      </w:r>
      <w:r w:rsidRPr="001D21FC">
        <w:rPr>
          <w:b/>
          <w:color w:val="000000" w:themeColor="text1"/>
          <w:szCs w:val="22"/>
        </w:rPr>
        <w:t xml:space="preserve"> si rezultat i të ardhurave </w:t>
      </w:r>
      <w:r w:rsidR="000C5F0F" w:rsidRPr="001D21FC">
        <w:rPr>
          <w:b/>
          <w:color w:val="000000" w:themeColor="text1"/>
          <w:szCs w:val="22"/>
        </w:rPr>
        <w:t>shtesë</w:t>
      </w:r>
      <w:r w:rsidRPr="001D21FC">
        <w:rPr>
          <w:b/>
          <w:color w:val="000000" w:themeColor="text1"/>
          <w:szCs w:val="22"/>
        </w:rPr>
        <w:t xml:space="preserve"> tatimore dhe nga konfiskimi i pasurisë së paligjshme</w:t>
      </w:r>
      <w:r w:rsidRPr="001D21FC">
        <w:rPr>
          <w:color w:val="000000" w:themeColor="text1"/>
          <w:szCs w:val="22"/>
        </w:rPr>
        <w:t xml:space="preserve">. Këto dy objektiva janë shprehje e </w:t>
      </w:r>
      <w:r w:rsidR="000C5F0F" w:rsidRPr="001D21FC">
        <w:rPr>
          <w:color w:val="000000" w:themeColor="text1"/>
          <w:szCs w:val="22"/>
        </w:rPr>
        <w:t>përmirësimit</w:t>
      </w:r>
      <w:r w:rsidRPr="001D21FC">
        <w:rPr>
          <w:color w:val="000000" w:themeColor="text1"/>
          <w:szCs w:val="22"/>
        </w:rPr>
        <w:t xml:space="preserve"> sasior dhe </w:t>
      </w:r>
      <w:r w:rsidR="000C5F0F" w:rsidRPr="001D21FC">
        <w:rPr>
          <w:color w:val="000000" w:themeColor="text1"/>
          <w:szCs w:val="22"/>
        </w:rPr>
        <w:t>cilësor</w:t>
      </w:r>
      <w:r w:rsidRPr="001D21FC">
        <w:rPr>
          <w:color w:val="000000" w:themeColor="text1"/>
          <w:szCs w:val="22"/>
        </w:rPr>
        <w:t xml:space="preserve">, të cilat </w:t>
      </w:r>
      <w:r w:rsidR="000C5F0F" w:rsidRPr="001D21FC">
        <w:rPr>
          <w:color w:val="000000" w:themeColor="text1"/>
          <w:szCs w:val="22"/>
        </w:rPr>
        <w:t>Qeveria</w:t>
      </w:r>
      <w:r w:rsidRPr="001D21FC">
        <w:rPr>
          <w:color w:val="000000" w:themeColor="text1"/>
          <w:szCs w:val="22"/>
        </w:rPr>
        <w:t xml:space="preserve"> mendon si themeltare për t</w:t>
      </w:r>
      <w:r w:rsidR="000C5F0F" w:rsidRPr="001D21FC">
        <w:rPr>
          <w:color w:val="000000" w:themeColor="text1"/>
          <w:szCs w:val="22"/>
        </w:rPr>
        <w:t>’</w:t>
      </w:r>
      <w:r w:rsidRPr="001D21FC">
        <w:rPr>
          <w:color w:val="000000" w:themeColor="text1"/>
          <w:szCs w:val="22"/>
        </w:rPr>
        <w:t xml:space="preserve">u përballur me sfidat dhe problemet e ekonomisë joformale. Po ashtu </w:t>
      </w:r>
      <w:r w:rsidR="000C5F0F" w:rsidRPr="001D21FC">
        <w:rPr>
          <w:color w:val="000000" w:themeColor="text1"/>
          <w:szCs w:val="22"/>
        </w:rPr>
        <w:t xml:space="preserve">ato </w:t>
      </w:r>
      <w:r w:rsidRPr="001D21FC">
        <w:rPr>
          <w:color w:val="000000" w:themeColor="text1"/>
          <w:szCs w:val="22"/>
        </w:rPr>
        <w:t xml:space="preserve">janë </w:t>
      </w:r>
      <w:r w:rsidR="000C5F0F" w:rsidRPr="001D21FC">
        <w:rPr>
          <w:color w:val="000000" w:themeColor="text1"/>
          <w:szCs w:val="22"/>
        </w:rPr>
        <w:t xml:space="preserve">edhe </w:t>
      </w:r>
      <w:r w:rsidRPr="001D21FC">
        <w:rPr>
          <w:color w:val="000000" w:themeColor="text1"/>
          <w:szCs w:val="22"/>
        </w:rPr>
        <w:t>një jetësim i angazhimeve të Qeveris</w:t>
      </w:r>
      <w:r w:rsidR="004F4993">
        <w:rPr>
          <w:color w:val="000000" w:themeColor="text1"/>
          <w:szCs w:val="22"/>
        </w:rPr>
        <w:t>ë</w:t>
      </w:r>
      <w:r w:rsidRPr="001D21FC">
        <w:rPr>
          <w:color w:val="000000" w:themeColor="text1"/>
          <w:szCs w:val="22"/>
        </w:rPr>
        <w:t xml:space="preserve"> së</w:t>
      </w:r>
      <w:r w:rsidR="004F4993">
        <w:rPr>
          <w:color w:val="000000" w:themeColor="text1"/>
          <w:szCs w:val="22"/>
        </w:rPr>
        <w:t xml:space="preserve"> Republikës së</w:t>
      </w:r>
      <w:r w:rsidRPr="001D21FC">
        <w:rPr>
          <w:color w:val="000000" w:themeColor="text1"/>
          <w:szCs w:val="22"/>
        </w:rPr>
        <w:t xml:space="preserve"> Kosovës në d</w:t>
      </w:r>
      <w:r w:rsidR="000C5F0F" w:rsidRPr="001D21FC">
        <w:rPr>
          <w:color w:val="000000" w:themeColor="text1"/>
          <w:szCs w:val="22"/>
        </w:rPr>
        <w:t xml:space="preserve">ialogun me </w:t>
      </w:r>
      <w:r w:rsidR="004F4993">
        <w:rPr>
          <w:color w:val="000000" w:themeColor="text1"/>
          <w:szCs w:val="22"/>
        </w:rPr>
        <w:t>Bashkimin Evropian (</w:t>
      </w:r>
      <w:r w:rsidR="000C5F0F" w:rsidRPr="001D21FC">
        <w:rPr>
          <w:color w:val="000000" w:themeColor="text1"/>
          <w:szCs w:val="22"/>
        </w:rPr>
        <w:t>BE</w:t>
      </w:r>
      <w:r w:rsidR="004F4993">
        <w:rPr>
          <w:color w:val="000000" w:themeColor="text1"/>
          <w:szCs w:val="22"/>
        </w:rPr>
        <w:t>)</w:t>
      </w:r>
      <w:r w:rsidR="000C5F0F" w:rsidRPr="001D21FC">
        <w:rPr>
          <w:color w:val="000000" w:themeColor="text1"/>
          <w:szCs w:val="22"/>
        </w:rPr>
        <w:t xml:space="preserve"> gjatë vitit 2018, përputhshmëri</w:t>
      </w:r>
      <w:r w:rsidRPr="001D21FC">
        <w:rPr>
          <w:color w:val="000000" w:themeColor="text1"/>
          <w:szCs w:val="22"/>
        </w:rPr>
        <w:t xml:space="preserve"> me dokumentin themeltar </w:t>
      </w:r>
      <w:r w:rsidR="004F4993" w:rsidRPr="004F4993">
        <w:rPr>
          <w:color w:val="000000" w:themeColor="text1"/>
          <w:szCs w:val="22"/>
        </w:rPr>
        <w:t>Strategjia Komb</w:t>
      </w:r>
      <w:r w:rsidR="004F4993">
        <w:rPr>
          <w:color w:val="000000" w:themeColor="text1"/>
          <w:szCs w:val="22"/>
        </w:rPr>
        <w:t>ë</w:t>
      </w:r>
      <w:r w:rsidR="004F4993" w:rsidRPr="004F4993">
        <w:rPr>
          <w:color w:val="000000" w:themeColor="text1"/>
          <w:szCs w:val="22"/>
        </w:rPr>
        <w:t xml:space="preserve">tare e Zhvillimit (SKZH) </w:t>
      </w:r>
      <w:r w:rsidRPr="001D21FC">
        <w:rPr>
          <w:color w:val="000000" w:themeColor="text1"/>
          <w:szCs w:val="22"/>
        </w:rPr>
        <w:t>dhe dokumente të tjera strategjike të Kosovës.</w:t>
      </w:r>
    </w:p>
    <w:p w14:paraId="4C4F6168" w14:textId="77777777" w:rsidR="00EE6988" w:rsidRPr="001D21FC" w:rsidRDefault="00EE6988" w:rsidP="00EE6988">
      <w:pPr>
        <w:spacing w:line="276" w:lineRule="auto"/>
        <w:rPr>
          <w:color w:val="000000" w:themeColor="text1"/>
          <w:szCs w:val="22"/>
        </w:rPr>
      </w:pPr>
    </w:p>
    <w:p w14:paraId="1C58A342" w14:textId="001EA368" w:rsidR="00EE6988" w:rsidRPr="001D21FC" w:rsidRDefault="00EE6988" w:rsidP="00EE6988">
      <w:pPr>
        <w:spacing w:line="276" w:lineRule="auto"/>
        <w:rPr>
          <w:color w:val="000000" w:themeColor="text1"/>
          <w:szCs w:val="22"/>
        </w:rPr>
      </w:pPr>
      <w:r w:rsidRPr="001D21FC">
        <w:rPr>
          <w:b/>
          <w:color w:val="000000" w:themeColor="text1"/>
          <w:szCs w:val="22"/>
        </w:rPr>
        <w:t>Realizimi i Objektivit Strategjik të mësipërm do të bëhet nëpërmjet katër objektivave specifike të cilat janë formuluar në pajtim me ciklin e formulimit dhe zbatimit të politikave publike</w:t>
      </w:r>
      <w:r w:rsidRPr="001D21FC">
        <w:rPr>
          <w:color w:val="000000" w:themeColor="text1"/>
          <w:szCs w:val="22"/>
        </w:rPr>
        <w:t>. Në pajtim me parimin e</w:t>
      </w:r>
      <w:r w:rsidR="000C5F0F" w:rsidRPr="001D21FC">
        <w:rPr>
          <w:color w:val="000000" w:themeColor="text1"/>
          <w:szCs w:val="22"/>
        </w:rPr>
        <w:t xml:space="preserve"> racionalitetit dhe koherencës </w:t>
      </w:r>
      <w:r w:rsidRPr="001D21FC">
        <w:rPr>
          <w:color w:val="000000" w:themeColor="text1"/>
          <w:szCs w:val="22"/>
        </w:rPr>
        <w:t xml:space="preserve">këto objektiva veprojnë në dy nivele: së pari ato synojnë </w:t>
      </w:r>
      <w:r w:rsidR="000C5F0F" w:rsidRPr="001D21FC">
        <w:rPr>
          <w:color w:val="000000" w:themeColor="text1"/>
          <w:szCs w:val="22"/>
        </w:rPr>
        <w:t>përmirësime</w:t>
      </w:r>
      <w:r w:rsidRPr="001D21FC">
        <w:rPr>
          <w:color w:val="000000" w:themeColor="text1"/>
          <w:szCs w:val="22"/>
        </w:rPr>
        <w:t xml:space="preserve"> cilësore të cilat nuk mund të arrihen  pa </w:t>
      </w:r>
      <w:r w:rsidR="000C5F0F" w:rsidRPr="001D21FC">
        <w:rPr>
          <w:color w:val="000000" w:themeColor="text1"/>
          <w:szCs w:val="22"/>
        </w:rPr>
        <w:t>përmirësime</w:t>
      </w:r>
      <w:r w:rsidRPr="001D21FC">
        <w:rPr>
          <w:color w:val="000000" w:themeColor="text1"/>
          <w:szCs w:val="22"/>
        </w:rPr>
        <w:t xml:space="preserve"> të mjaftueshme sasiore. Për pasojë ndryshimet cilësore të specifik</w:t>
      </w:r>
      <w:r w:rsidR="000C5F0F" w:rsidRPr="001D21FC">
        <w:rPr>
          <w:color w:val="000000" w:themeColor="text1"/>
          <w:szCs w:val="22"/>
        </w:rPr>
        <w:t xml:space="preserve">uara në Objektivin Strategjik 1 </w:t>
      </w:r>
      <w:r w:rsidRPr="001D21FC">
        <w:rPr>
          <w:color w:val="000000" w:themeColor="text1"/>
          <w:szCs w:val="22"/>
        </w:rPr>
        <w:t xml:space="preserve">janë menduar si të njëkohshme dhe po aq të rëndësishme sa ndryshimet sasiore të specifikuara si kushte për arritjen e Objektivit strategjik 2.  </w:t>
      </w:r>
      <w:r w:rsidRPr="001D21FC">
        <w:rPr>
          <w:color w:val="000000" w:themeColor="text1"/>
          <w:szCs w:val="22"/>
        </w:rPr>
        <w:lastRenderedPageBreak/>
        <w:t xml:space="preserve">Objektivat specifike kanë të </w:t>
      </w:r>
      <w:r w:rsidR="000C5F0F" w:rsidRPr="001D21FC">
        <w:rPr>
          <w:color w:val="000000" w:themeColor="text1"/>
          <w:szCs w:val="22"/>
        </w:rPr>
        <w:t>bëjnë</w:t>
      </w:r>
      <w:r w:rsidRPr="001D21FC">
        <w:rPr>
          <w:color w:val="000000" w:themeColor="text1"/>
          <w:szCs w:val="22"/>
        </w:rPr>
        <w:t xml:space="preserve"> me rritjen e </w:t>
      </w:r>
      <w:r w:rsidR="000C5F0F" w:rsidRPr="001D21FC">
        <w:rPr>
          <w:color w:val="000000" w:themeColor="text1"/>
          <w:szCs w:val="22"/>
        </w:rPr>
        <w:t>cilësisë</w:t>
      </w:r>
      <w:r w:rsidRPr="001D21FC">
        <w:rPr>
          <w:color w:val="000000" w:themeColor="text1"/>
          <w:szCs w:val="22"/>
        </w:rPr>
        <w:t xml:space="preserve"> së alternativave të konsideruara në </w:t>
      </w:r>
      <w:r w:rsidR="000C5F0F" w:rsidRPr="001D21FC">
        <w:rPr>
          <w:color w:val="000000" w:themeColor="text1"/>
          <w:szCs w:val="22"/>
        </w:rPr>
        <w:t>procesin</w:t>
      </w:r>
      <w:r w:rsidRPr="001D21FC">
        <w:rPr>
          <w:color w:val="000000" w:themeColor="text1"/>
          <w:szCs w:val="22"/>
        </w:rPr>
        <w:t xml:space="preserve"> e gjenerimit të masave politike nga Qeveria, me përzgjedhjen e atyre masave që janë të përballueshme financiarisht dhe kanë ndikimin më të madh, me rritjen e efiç</w:t>
      </w:r>
      <w:r w:rsidR="001A50B2">
        <w:rPr>
          <w:color w:val="000000" w:themeColor="text1"/>
          <w:szCs w:val="22"/>
        </w:rPr>
        <w:t>i</w:t>
      </w:r>
      <w:r w:rsidRPr="001D21FC">
        <w:rPr>
          <w:color w:val="000000" w:themeColor="text1"/>
          <w:szCs w:val="22"/>
        </w:rPr>
        <w:t>en</w:t>
      </w:r>
      <w:r w:rsidR="001A50B2">
        <w:rPr>
          <w:color w:val="000000" w:themeColor="text1"/>
          <w:szCs w:val="22"/>
        </w:rPr>
        <w:t>c</w:t>
      </w:r>
      <w:r w:rsidRPr="001D21FC">
        <w:rPr>
          <w:color w:val="000000" w:themeColor="text1"/>
          <w:szCs w:val="22"/>
        </w:rPr>
        <w:t xml:space="preserve">ës operative në zbatimin e tyre si dhe me </w:t>
      </w:r>
      <w:r w:rsidR="000C5F0F" w:rsidRPr="001D21FC">
        <w:rPr>
          <w:color w:val="000000" w:themeColor="text1"/>
          <w:szCs w:val="22"/>
        </w:rPr>
        <w:t>përmirësimin</w:t>
      </w:r>
      <w:r w:rsidRPr="001D21FC">
        <w:rPr>
          <w:color w:val="000000" w:themeColor="text1"/>
          <w:szCs w:val="22"/>
        </w:rPr>
        <w:t xml:space="preserve"> e aftësive njerëzore për t’i zbatuar</w:t>
      </w:r>
      <w:r w:rsidR="000C5F0F" w:rsidRPr="001D21FC">
        <w:rPr>
          <w:color w:val="000000" w:themeColor="text1"/>
          <w:szCs w:val="22"/>
        </w:rPr>
        <w:t xml:space="preserve"> të njëjtat. </w:t>
      </w:r>
      <w:r w:rsidRPr="001D21FC">
        <w:rPr>
          <w:color w:val="000000" w:themeColor="text1"/>
          <w:szCs w:val="22"/>
        </w:rPr>
        <w:t>Strategjia parashikon një radhë aktivitetesh</w:t>
      </w:r>
      <w:r w:rsidR="001A50B2">
        <w:rPr>
          <w:color w:val="000000" w:themeColor="text1"/>
          <w:szCs w:val="22"/>
        </w:rPr>
        <w:t>,</w:t>
      </w:r>
      <w:r w:rsidRPr="001D21FC">
        <w:rPr>
          <w:color w:val="000000" w:themeColor="text1"/>
          <w:szCs w:val="22"/>
        </w:rPr>
        <w:t xml:space="preserve"> të cilat u konsideruan si më të arsyeshmet nëpërmjet metodologjisë së evidentimit të problemeve dhe identifikimit të shkaqeve dhe pasojave. Në iden</w:t>
      </w:r>
      <w:r w:rsidR="000C5F0F" w:rsidRPr="001D21FC">
        <w:rPr>
          <w:color w:val="000000" w:themeColor="text1"/>
          <w:szCs w:val="22"/>
        </w:rPr>
        <w:t>ti</w:t>
      </w:r>
      <w:r w:rsidRPr="001D21FC">
        <w:rPr>
          <w:color w:val="000000" w:themeColor="text1"/>
          <w:szCs w:val="22"/>
        </w:rPr>
        <w:t xml:space="preserve">fikimin e këtyre aktiviteteve është mbajtur parasysh jo vetëm eksperienca dhe mendimi i autoriteteve publike dhe opinioni i </w:t>
      </w:r>
      <w:r w:rsidR="000C5F0F" w:rsidRPr="001D21FC">
        <w:rPr>
          <w:color w:val="000000" w:themeColor="text1"/>
          <w:szCs w:val="22"/>
        </w:rPr>
        <w:t>qytetarëve</w:t>
      </w:r>
      <w:r w:rsidRPr="001D21FC">
        <w:rPr>
          <w:color w:val="000000" w:themeColor="text1"/>
          <w:szCs w:val="22"/>
        </w:rPr>
        <w:t xml:space="preserve"> por dhe rekomandimet e disa studimeve dhe misioneve të </w:t>
      </w:r>
      <w:r w:rsidR="000C5F0F" w:rsidRPr="001D21FC">
        <w:rPr>
          <w:color w:val="000000" w:themeColor="text1"/>
          <w:szCs w:val="22"/>
        </w:rPr>
        <w:t>asistencës</w:t>
      </w:r>
      <w:r w:rsidRPr="001D21FC">
        <w:rPr>
          <w:color w:val="000000" w:themeColor="text1"/>
          <w:szCs w:val="22"/>
        </w:rPr>
        <w:t xml:space="preserve"> teknikë në fushat q</w:t>
      </w:r>
      <w:r w:rsidR="000C5F0F" w:rsidRPr="001D21FC">
        <w:rPr>
          <w:color w:val="000000" w:themeColor="text1"/>
          <w:szCs w:val="22"/>
        </w:rPr>
        <w:t>ë</w:t>
      </w:r>
      <w:r w:rsidRPr="001D21FC">
        <w:rPr>
          <w:color w:val="000000" w:themeColor="text1"/>
          <w:szCs w:val="22"/>
        </w:rPr>
        <w:t xml:space="preserve"> mbulohen nga kjo strategji sidomos nga Këshilli i </w:t>
      </w:r>
      <w:r w:rsidR="000C5F0F" w:rsidRPr="001D21FC">
        <w:rPr>
          <w:color w:val="000000" w:themeColor="text1"/>
          <w:szCs w:val="22"/>
        </w:rPr>
        <w:t>Evropës</w:t>
      </w:r>
      <w:r w:rsidRPr="001D21FC">
        <w:rPr>
          <w:color w:val="000000" w:themeColor="text1"/>
          <w:szCs w:val="22"/>
        </w:rPr>
        <w:t xml:space="preserve"> dhe BE</w:t>
      </w:r>
      <w:r w:rsidR="000C5F0F" w:rsidRPr="001D21FC">
        <w:rPr>
          <w:color w:val="000000" w:themeColor="text1"/>
          <w:szCs w:val="22"/>
        </w:rPr>
        <w:t>-së</w:t>
      </w:r>
      <w:r w:rsidRPr="001D21FC">
        <w:rPr>
          <w:color w:val="000000" w:themeColor="text1"/>
          <w:szCs w:val="22"/>
        </w:rPr>
        <w:t xml:space="preserve"> në </w:t>
      </w:r>
      <w:r w:rsidR="000C5F0F" w:rsidRPr="001D21FC">
        <w:rPr>
          <w:color w:val="000000" w:themeColor="text1"/>
          <w:szCs w:val="22"/>
        </w:rPr>
        <w:t>përgjithësi</w:t>
      </w:r>
      <w:r w:rsidR="001A50B2">
        <w:rPr>
          <w:color w:val="000000" w:themeColor="text1"/>
          <w:szCs w:val="22"/>
        </w:rPr>
        <w:t xml:space="preserve">, </w:t>
      </w:r>
      <w:r w:rsidRPr="001D21FC">
        <w:rPr>
          <w:color w:val="000000" w:themeColor="text1"/>
          <w:szCs w:val="22"/>
        </w:rPr>
        <w:t xml:space="preserve">në kuadrin e </w:t>
      </w:r>
      <w:r w:rsidR="008735E8">
        <w:rPr>
          <w:color w:val="000000" w:themeColor="text1"/>
          <w:szCs w:val="22"/>
        </w:rPr>
        <w:t>Raportit të Vendit</w:t>
      </w:r>
      <w:r w:rsidRPr="001D21FC">
        <w:rPr>
          <w:color w:val="000000" w:themeColor="text1"/>
          <w:szCs w:val="22"/>
        </w:rPr>
        <w:t xml:space="preserve"> për Kosovën. Po</w:t>
      </w:r>
      <w:r w:rsidR="000C5F0F" w:rsidRPr="001D21FC">
        <w:rPr>
          <w:color w:val="000000" w:themeColor="text1"/>
          <w:szCs w:val="22"/>
        </w:rPr>
        <w:t xml:space="preserve"> </w:t>
      </w:r>
      <w:r w:rsidRPr="001D21FC">
        <w:rPr>
          <w:color w:val="000000" w:themeColor="text1"/>
          <w:szCs w:val="22"/>
        </w:rPr>
        <w:t>ashtu</w:t>
      </w:r>
      <w:r w:rsidR="008735E8">
        <w:rPr>
          <w:color w:val="000000" w:themeColor="text1"/>
          <w:szCs w:val="22"/>
        </w:rPr>
        <w:t>,</w:t>
      </w:r>
      <w:r w:rsidRPr="001D21FC">
        <w:rPr>
          <w:color w:val="000000" w:themeColor="text1"/>
          <w:szCs w:val="22"/>
        </w:rPr>
        <w:t xml:space="preserve"> janë </w:t>
      </w:r>
      <w:r w:rsidR="008735E8">
        <w:rPr>
          <w:color w:val="000000" w:themeColor="text1"/>
          <w:szCs w:val="22"/>
        </w:rPr>
        <w:t>marr</w:t>
      </w:r>
      <w:r w:rsidRPr="001D21FC">
        <w:rPr>
          <w:color w:val="000000" w:themeColor="text1"/>
          <w:szCs w:val="22"/>
        </w:rPr>
        <w:t xml:space="preserve"> parasysh dhe rekomandimet e dhëna nga institucionet financiare </w:t>
      </w:r>
      <w:r w:rsidR="000C5F0F" w:rsidRPr="001D21FC">
        <w:rPr>
          <w:color w:val="000000" w:themeColor="text1"/>
          <w:szCs w:val="22"/>
        </w:rPr>
        <w:t>ndërkombëtare</w:t>
      </w:r>
      <w:r w:rsidRPr="001D21FC">
        <w:rPr>
          <w:color w:val="000000" w:themeColor="text1"/>
          <w:szCs w:val="22"/>
        </w:rPr>
        <w:t xml:space="preserve"> q</w:t>
      </w:r>
      <w:r w:rsidR="000C5F0F" w:rsidRPr="001D21FC">
        <w:rPr>
          <w:color w:val="000000" w:themeColor="text1"/>
          <w:szCs w:val="22"/>
        </w:rPr>
        <w:t>ë</w:t>
      </w:r>
      <w:r w:rsidRPr="001D21FC">
        <w:rPr>
          <w:color w:val="000000" w:themeColor="text1"/>
          <w:szCs w:val="22"/>
        </w:rPr>
        <w:t xml:space="preserve"> asistojnë Kosovën si </w:t>
      </w:r>
      <w:r w:rsidR="008735E8" w:rsidRPr="008735E8">
        <w:rPr>
          <w:color w:val="000000" w:themeColor="text1"/>
          <w:szCs w:val="22"/>
        </w:rPr>
        <w:t>Fondi Monetar Ndërkombëtar (FMN) dhe Banka Botërore (BB)</w:t>
      </w:r>
      <w:r w:rsidR="008735E8">
        <w:rPr>
          <w:color w:val="000000" w:themeColor="text1"/>
          <w:szCs w:val="22"/>
        </w:rPr>
        <w:t>.</w:t>
      </w:r>
    </w:p>
    <w:p w14:paraId="0F7BD19A" w14:textId="77777777" w:rsidR="00EE6988" w:rsidRPr="001D21FC" w:rsidRDefault="00EE6988" w:rsidP="00EE6988">
      <w:pPr>
        <w:spacing w:line="276" w:lineRule="auto"/>
        <w:rPr>
          <w:color w:val="000000" w:themeColor="text1"/>
          <w:szCs w:val="22"/>
        </w:rPr>
      </w:pPr>
    </w:p>
    <w:p w14:paraId="1C24C462" w14:textId="77777777" w:rsidR="00EE6988" w:rsidRPr="001D21FC" w:rsidRDefault="00EE6988" w:rsidP="00EE6988">
      <w:pPr>
        <w:spacing w:line="276" w:lineRule="auto"/>
        <w:rPr>
          <w:color w:val="000000" w:themeColor="text1"/>
          <w:szCs w:val="22"/>
        </w:rPr>
      </w:pPr>
      <w:r w:rsidRPr="001D21FC">
        <w:rPr>
          <w:b/>
          <w:color w:val="000000" w:themeColor="text1"/>
          <w:szCs w:val="22"/>
        </w:rPr>
        <w:t>Strategjia parashikon dhe kuadrin institucional të rishikimit, zbatimit dhe monitorimit me një radhë përgjegjësish të përcaktuara për disa nga institucionet dhe mekanizmat institucionalë</w:t>
      </w:r>
      <w:r w:rsidRPr="001D21FC">
        <w:rPr>
          <w:color w:val="000000" w:themeColor="text1"/>
          <w:szCs w:val="22"/>
        </w:rPr>
        <w:t xml:space="preserve">. Ministria e Financës ka </w:t>
      </w:r>
      <w:r w:rsidR="000B3A60" w:rsidRPr="001D21FC">
        <w:rPr>
          <w:color w:val="000000" w:themeColor="text1"/>
          <w:szCs w:val="22"/>
        </w:rPr>
        <w:t>përgjegjësinë</w:t>
      </w:r>
      <w:r w:rsidRPr="001D21FC">
        <w:rPr>
          <w:color w:val="000000" w:themeColor="text1"/>
          <w:szCs w:val="22"/>
        </w:rPr>
        <w:t xml:space="preserve"> kryesore për hartimin dhe rishikimin e kësaj strategjie si k</w:t>
      </w:r>
      <w:r w:rsidR="000B3A60" w:rsidRPr="001D21FC">
        <w:rPr>
          <w:color w:val="000000" w:themeColor="text1"/>
          <w:szCs w:val="22"/>
        </w:rPr>
        <w:t>ryesuese e Grupit Ndërqeveritar.</w:t>
      </w:r>
      <w:r w:rsidRPr="001D21FC">
        <w:rPr>
          <w:color w:val="000000" w:themeColor="text1"/>
          <w:szCs w:val="22"/>
        </w:rPr>
        <w:t xml:space="preserve"> Ky grup asistohet në veprimtarinë e vete prej Sekretariatit si dhe grupeve të punës të ngritura sipas procedurave të parashikuara në këtë strategji. Raportet e Monitorimit të cilat specifikohen në aneksin e </w:t>
      </w:r>
      <w:r w:rsidR="00BF3C1B" w:rsidRPr="001D21FC">
        <w:rPr>
          <w:color w:val="000000" w:themeColor="text1"/>
          <w:szCs w:val="22"/>
        </w:rPr>
        <w:t>kësaj</w:t>
      </w:r>
      <w:r w:rsidRPr="001D21FC">
        <w:rPr>
          <w:color w:val="000000" w:themeColor="text1"/>
          <w:szCs w:val="22"/>
        </w:rPr>
        <w:t xml:space="preserve"> strategjie do të japin </w:t>
      </w:r>
      <w:r w:rsidR="00BF3C1B" w:rsidRPr="001D21FC">
        <w:rPr>
          <w:color w:val="000000" w:themeColor="text1"/>
          <w:szCs w:val="22"/>
        </w:rPr>
        <w:t>një</w:t>
      </w:r>
      <w:r w:rsidRPr="001D21FC">
        <w:rPr>
          <w:color w:val="000000" w:themeColor="text1"/>
          <w:szCs w:val="22"/>
        </w:rPr>
        <w:t xml:space="preserve"> pasqyr</w:t>
      </w:r>
      <w:r w:rsidR="00BF3C1B" w:rsidRPr="001D21FC">
        <w:rPr>
          <w:color w:val="000000" w:themeColor="text1"/>
          <w:szCs w:val="22"/>
        </w:rPr>
        <w:t>ë</w:t>
      </w:r>
      <w:r w:rsidRPr="001D21FC">
        <w:rPr>
          <w:color w:val="000000" w:themeColor="text1"/>
          <w:szCs w:val="22"/>
        </w:rPr>
        <w:t xml:space="preserve"> të zbatimit të saj në </w:t>
      </w:r>
      <w:r w:rsidR="00BF3C1B" w:rsidRPr="001D21FC">
        <w:rPr>
          <w:color w:val="000000" w:themeColor="text1"/>
          <w:szCs w:val="22"/>
        </w:rPr>
        <w:t>përputhje</w:t>
      </w:r>
      <w:r w:rsidRPr="001D21FC">
        <w:rPr>
          <w:color w:val="000000" w:themeColor="text1"/>
          <w:szCs w:val="22"/>
        </w:rPr>
        <w:t xml:space="preserve"> me treguesit e monitorimit të strategjisë. Treguesit e monitorimit të paras</w:t>
      </w:r>
      <w:r w:rsidR="00BF3C1B" w:rsidRPr="001D21FC">
        <w:rPr>
          <w:color w:val="000000" w:themeColor="text1"/>
          <w:szCs w:val="22"/>
        </w:rPr>
        <w:t>hikuar në këtë strategji masin</w:t>
      </w:r>
      <w:r w:rsidRPr="001D21FC">
        <w:rPr>
          <w:color w:val="000000" w:themeColor="text1"/>
          <w:szCs w:val="22"/>
        </w:rPr>
        <w:t xml:space="preserve"> </w:t>
      </w:r>
      <w:r w:rsidR="00BF3C1B" w:rsidRPr="001D21FC">
        <w:rPr>
          <w:color w:val="000000" w:themeColor="text1"/>
          <w:szCs w:val="22"/>
        </w:rPr>
        <w:t>gjendjen</w:t>
      </w:r>
      <w:r w:rsidRPr="001D21FC">
        <w:rPr>
          <w:color w:val="000000" w:themeColor="text1"/>
          <w:szCs w:val="22"/>
        </w:rPr>
        <w:t xml:space="preserve"> finale në përfundim të realizimit të aktiviteteve si dhe ndikimin në arritjen e rezultateve të pritshme </w:t>
      </w:r>
      <w:r w:rsidR="00BF3C1B" w:rsidRPr="001D21FC">
        <w:rPr>
          <w:color w:val="000000" w:themeColor="text1"/>
          <w:szCs w:val="22"/>
        </w:rPr>
        <w:t>për</w:t>
      </w:r>
      <w:r w:rsidRPr="001D21FC">
        <w:rPr>
          <w:color w:val="000000" w:themeColor="text1"/>
          <w:szCs w:val="22"/>
        </w:rPr>
        <w:t xml:space="preserve"> objektivat e parapara. </w:t>
      </w:r>
    </w:p>
    <w:p w14:paraId="498EA95C" w14:textId="77777777" w:rsidR="00EE6988" w:rsidRPr="001D21FC" w:rsidRDefault="00EE6988" w:rsidP="00EE6988">
      <w:pPr>
        <w:spacing w:line="276" w:lineRule="auto"/>
        <w:rPr>
          <w:color w:val="000000" w:themeColor="text1"/>
          <w:szCs w:val="22"/>
        </w:rPr>
      </w:pPr>
    </w:p>
    <w:p w14:paraId="01040C63" w14:textId="442F5438" w:rsidR="00EE6988" w:rsidRPr="001D21FC" w:rsidRDefault="00EE6988" w:rsidP="00EE6988">
      <w:pPr>
        <w:spacing w:line="276" w:lineRule="auto"/>
        <w:rPr>
          <w:color w:val="000000" w:themeColor="text1"/>
          <w:szCs w:val="22"/>
        </w:rPr>
      </w:pPr>
      <w:r w:rsidRPr="001D21FC">
        <w:rPr>
          <w:b/>
          <w:color w:val="000000" w:themeColor="text1"/>
          <w:szCs w:val="22"/>
        </w:rPr>
        <w:t>Strategjia ka një efekt financiar prej (</w:t>
      </w:r>
      <w:r w:rsidR="005928D0" w:rsidRPr="005928D0">
        <w:rPr>
          <w:b/>
          <w:color w:val="000000" w:themeColor="text1"/>
          <w:szCs w:val="22"/>
        </w:rPr>
        <w:t>3.145.408</w:t>
      </w:r>
      <w:r w:rsidR="005928D0">
        <w:rPr>
          <w:b/>
          <w:color w:val="000000" w:themeColor="text1"/>
          <w:szCs w:val="22"/>
        </w:rPr>
        <w:t xml:space="preserve"> EUR </w:t>
      </w:r>
      <w:r w:rsidRPr="001D21FC">
        <w:rPr>
          <w:b/>
          <w:color w:val="000000" w:themeColor="text1"/>
          <w:szCs w:val="22"/>
        </w:rPr>
        <w:t>) e cila konsiston në (</w:t>
      </w:r>
      <w:r w:rsidR="005928D0" w:rsidRPr="005928D0">
        <w:rPr>
          <w:b/>
          <w:color w:val="000000" w:themeColor="text1"/>
          <w:szCs w:val="22"/>
        </w:rPr>
        <w:t>2.759.073</w:t>
      </w:r>
      <w:r w:rsidR="005928D0">
        <w:rPr>
          <w:b/>
          <w:color w:val="000000" w:themeColor="text1"/>
          <w:szCs w:val="22"/>
        </w:rPr>
        <w:t xml:space="preserve"> EUR</w:t>
      </w:r>
      <w:r w:rsidRPr="001D21FC">
        <w:rPr>
          <w:b/>
          <w:color w:val="000000" w:themeColor="text1"/>
          <w:szCs w:val="22"/>
        </w:rPr>
        <w:t xml:space="preserve">) shpenzime kapitale </w:t>
      </w:r>
      <w:r w:rsidRPr="005928D0">
        <w:rPr>
          <w:b/>
          <w:color w:val="000000" w:themeColor="text1"/>
          <w:szCs w:val="22"/>
        </w:rPr>
        <w:t>dhe (</w:t>
      </w:r>
      <w:r w:rsidR="005928D0" w:rsidRPr="005928D0">
        <w:rPr>
          <w:b/>
          <w:color w:val="000000" w:themeColor="text1"/>
          <w:szCs w:val="22"/>
        </w:rPr>
        <w:t>386.335 EUR</w:t>
      </w:r>
      <w:r w:rsidRPr="005928D0">
        <w:rPr>
          <w:b/>
          <w:color w:val="000000" w:themeColor="text1"/>
          <w:szCs w:val="22"/>
        </w:rPr>
        <w:t>)</w:t>
      </w:r>
      <w:r w:rsidRPr="001D21FC">
        <w:rPr>
          <w:b/>
          <w:color w:val="000000" w:themeColor="text1"/>
          <w:szCs w:val="22"/>
        </w:rPr>
        <w:t xml:space="preserve"> shpenzime rrjedhëse. </w:t>
      </w:r>
      <w:r w:rsidRPr="001D21FC">
        <w:rPr>
          <w:color w:val="000000" w:themeColor="text1"/>
          <w:szCs w:val="22"/>
        </w:rPr>
        <w:t xml:space="preserve">Kostoja e strategjisë mendohet se është e absorbueshme në </w:t>
      </w:r>
      <w:r w:rsidRPr="00F74D7F">
        <w:rPr>
          <w:color w:val="000000" w:themeColor="text1"/>
          <w:szCs w:val="22"/>
        </w:rPr>
        <w:t xml:space="preserve">masën </w:t>
      </w:r>
      <w:r w:rsidRPr="00F74D7F">
        <w:rPr>
          <w:b/>
          <w:color w:val="000000" w:themeColor="text1"/>
          <w:szCs w:val="22"/>
        </w:rPr>
        <w:t xml:space="preserve">(për tu përcaktuar ) </w:t>
      </w:r>
      <w:r w:rsidRPr="00F74D7F">
        <w:rPr>
          <w:color w:val="000000" w:themeColor="text1"/>
          <w:szCs w:val="22"/>
        </w:rPr>
        <w:t>në  kornizën afatmesme të shpenzimeve të Kosovës</w:t>
      </w:r>
      <w:r w:rsidR="00520446" w:rsidRPr="00F74D7F">
        <w:rPr>
          <w:color w:val="000000" w:themeColor="text1"/>
          <w:szCs w:val="22"/>
        </w:rPr>
        <w:t xml:space="preserve"> (KASH)</w:t>
      </w:r>
      <w:r w:rsidRPr="00F74D7F">
        <w:rPr>
          <w:color w:val="000000" w:themeColor="text1"/>
          <w:szCs w:val="22"/>
        </w:rPr>
        <w:t xml:space="preserve"> për periudhën 2019-2021 dhe më tej vazhdimisht në baza rrjedhëse deri në fund të zbatimit të saj në vitin 2022. Institucionet m</w:t>
      </w:r>
      <w:r w:rsidR="00BF3C1B" w:rsidRPr="00F74D7F">
        <w:rPr>
          <w:color w:val="000000" w:themeColor="text1"/>
          <w:szCs w:val="22"/>
        </w:rPr>
        <w:t>e</w:t>
      </w:r>
      <w:r w:rsidRPr="00F74D7F">
        <w:rPr>
          <w:color w:val="000000" w:themeColor="text1"/>
          <w:szCs w:val="22"/>
        </w:rPr>
        <w:t xml:space="preserve"> buxhet përkatës ku ka efekt kjo strategji janë </w:t>
      </w:r>
      <w:r w:rsidR="00BF3C1B" w:rsidRPr="00F74D7F">
        <w:rPr>
          <w:color w:val="000000" w:themeColor="text1"/>
          <w:szCs w:val="22"/>
        </w:rPr>
        <w:t>I</w:t>
      </w:r>
      <w:r w:rsidRPr="00F74D7F">
        <w:rPr>
          <w:color w:val="000000" w:themeColor="text1"/>
          <w:szCs w:val="22"/>
        </w:rPr>
        <w:t xml:space="preserve">nstitucionet që kanë ose rol </w:t>
      </w:r>
      <w:r w:rsidR="00BF3C1B" w:rsidRPr="00F74D7F">
        <w:rPr>
          <w:color w:val="000000" w:themeColor="text1"/>
          <w:szCs w:val="22"/>
        </w:rPr>
        <w:t>mbikëqyrës</w:t>
      </w:r>
      <w:r w:rsidRPr="00F74D7F">
        <w:rPr>
          <w:color w:val="000000" w:themeColor="text1"/>
          <w:szCs w:val="22"/>
        </w:rPr>
        <w:t xml:space="preserve"> (për shpenzimet rrjedhëse ) ose </w:t>
      </w:r>
      <w:r w:rsidR="00BF3C1B" w:rsidRPr="00F74D7F">
        <w:rPr>
          <w:color w:val="000000" w:themeColor="text1"/>
          <w:szCs w:val="22"/>
        </w:rPr>
        <w:t>I</w:t>
      </w:r>
      <w:r w:rsidRPr="00F74D7F">
        <w:rPr>
          <w:color w:val="000000" w:themeColor="text1"/>
          <w:szCs w:val="22"/>
        </w:rPr>
        <w:t xml:space="preserve">nstitucionet zbatuese ( për shpenzimet kapitale dhe rrjedhëse) të parapara në planin e veprimit. Financimi i strategjisë sigurohet në masën </w:t>
      </w:r>
      <w:r w:rsidRPr="00F74D7F">
        <w:rPr>
          <w:b/>
          <w:color w:val="000000" w:themeColor="text1"/>
          <w:szCs w:val="22"/>
        </w:rPr>
        <w:t xml:space="preserve">(për tu përcaktuar ) </w:t>
      </w:r>
      <w:r w:rsidR="00520446" w:rsidRPr="00F74D7F">
        <w:rPr>
          <w:color w:val="000000" w:themeColor="text1"/>
          <w:szCs w:val="22"/>
        </w:rPr>
        <w:t xml:space="preserve"> </w:t>
      </w:r>
      <w:r w:rsidRPr="00F74D7F">
        <w:rPr>
          <w:color w:val="000000" w:themeColor="text1"/>
          <w:szCs w:val="22"/>
        </w:rPr>
        <w:t xml:space="preserve">nga fonde të vetat të Qeverisë së </w:t>
      </w:r>
      <w:r w:rsidR="00520446" w:rsidRPr="00F74D7F">
        <w:rPr>
          <w:color w:val="000000" w:themeColor="text1"/>
          <w:szCs w:val="22"/>
        </w:rPr>
        <w:t xml:space="preserve">Republikës së </w:t>
      </w:r>
      <w:r w:rsidRPr="00F74D7F">
        <w:rPr>
          <w:color w:val="000000" w:themeColor="text1"/>
          <w:szCs w:val="22"/>
        </w:rPr>
        <w:t xml:space="preserve">Kosovës dhe   </w:t>
      </w:r>
      <w:r w:rsidRPr="00F74D7F">
        <w:rPr>
          <w:b/>
          <w:color w:val="000000" w:themeColor="text1"/>
          <w:szCs w:val="22"/>
        </w:rPr>
        <w:t xml:space="preserve">(për tu përcaktuar ) </w:t>
      </w:r>
      <w:r w:rsidRPr="00F74D7F">
        <w:rPr>
          <w:color w:val="000000" w:themeColor="text1"/>
          <w:szCs w:val="22"/>
        </w:rPr>
        <w:t xml:space="preserve">nga fonde të akorduara nga donatorët. </w:t>
      </w:r>
      <w:r w:rsidRPr="00F74D7F">
        <w:rPr>
          <w:b/>
          <w:color w:val="000000" w:themeColor="text1"/>
          <w:szCs w:val="22"/>
        </w:rPr>
        <w:t xml:space="preserve">(për tu përcaktuar ) </w:t>
      </w:r>
      <w:r w:rsidR="00520446" w:rsidRPr="00F74D7F">
        <w:rPr>
          <w:color w:val="000000" w:themeColor="text1"/>
          <w:szCs w:val="22"/>
        </w:rPr>
        <w:t xml:space="preserve"> </w:t>
      </w:r>
      <w:r w:rsidRPr="00F74D7F">
        <w:rPr>
          <w:color w:val="000000" w:themeColor="text1"/>
          <w:szCs w:val="22"/>
        </w:rPr>
        <w:t xml:space="preserve">e financimit nga donatorët </w:t>
      </w:r>
      <w:r w:rsidR="00BF3C1B" w:rsidRPr="00F74D7F">
        <w:rPr>
          <w:color w:val="000000" w:themeColor="text1"/>
          <w:szCs w:val="22"/>
        </w:rPr>
        <w:t>për</w:t>
      </w:r>
      <w:r w:rsidRPr="00F74D7F">
        <w:rPr>
          <w:color w:val="000000" w:themeColor="text1"/>
          <w:szCs w:val="22"/>
        </w:rPr>
        <w:t xml:space="preserve"> </w:t>
      </w:r>
      <w:r w:rsidR="00BF3C1B" w:rsidRPr="00F74D7F">
        <w:rPr>
          <w:color w:val="000000" w:themeColor="text1"/>
          <w:szCs w:val="22"/>
        </w:rPr>
        <w:t>periudhën</w:t>
      </w:r>
      <w:r w:rsidRPr="00F74D7F">
        <w:rPr>
          <w:color w:val="000000" w:themeColor="text1"/>
          <w:szCs w:val="22"/>
        </w:rPr>
        <w:t xml:space="preserve"> </w:t>
      </w:r>
      <w:r w:rsidRPr="00F74D7F">
        <w:rPr>
          <w:b/>
          <w:color w:val="000000" w:themeColor="text1"/>
          <w:szCs w:val="22"/>
        </w:rPr>
        <w:t xml:space="preserve">(për tu përcaktuar ) </w:t>
      </w:r>
      <w:r w:rsidR="00520446" w:rsidRPr="00F74D7F">
        <w:rPr>
          <w:color w:val="000000" w:themeColor="text1"/>
          <w:szCs w:val="22"/>
        </w:rPr>
        <w:t xml:space="preserve"> </w:t>
      </w:r>
      <w:r w:rsidRPr="00F74D7F">
        <w:rPr>
          <w:color w:val="000000" w:themeColor="text1"/>
          <w:szCs w:val="22"/>
        </w:rPr>
        <w:t xml:space="preserve">është </w:t>
      </w:r>
      <w:r w:rsidR="00BF3C1B" w:rsidRPr="00F74D7F">
        <w:rPr>
          <w:color w:val="000000" w:themeColor="text1"/>
          <w:szCs w:val="22"/>
        </w:rPr>
        <w:t>pajtuar</w:t>
      </w:r>
      <w:r w:rsidRPr="00F74D7F">
        <w:rPr>
          <w:color w:val="000000" w:themeColor="text1"/>
          <w:szCs w:val="22"/>
        </w:rPr>
        <w:t xml:space="preserve"> sipas </w:t>
      </w:r>
      <w:r w:rsidR="00BF3C1B" w:rsidRPr="00F74D7F">
        <w:rPr>
          <w:color w:val="000000" w:themeColor="text1"/>
          <w:szCs w:val="22"/>
        </w:rPr>
        <w:t>rezultateve</w:t>
      </w:r>
      <w:r w:rsidRPr="00F74D7F">
        <w:rPr>
          <w:color w:val="000000" w:themeColor="text1"/>
          <w:szCs w:val="22"/>
        </w:rPr>
        <w:t xml:space="preserve"> të takimit të </w:t>
      </w:r>
      <w:r w:rsidR="00BF3C1B" w:rsidRPr="00F74D7F">
        <w:rPr>
          <w:color w:val="000000" w:themeColor="text1"/>
          <w:szCs w:val="22"/>
        </w:rPr>
        <w:t>përbashkët</w:t>
      </w:r>
      <w:r w:rsidRPr="00F74D7F">
        <w:rPr>
          <w:color w:val="000000" w:themeColor="text1"/>
          <w:szCs w:val="22"/>
        </w:rPr>
        <w:t xml:space="preserve">   </w:t>
      </w:r>
      <w:r w:rsidRPr="00F74D7F">
        <w:rPr>
          <w:b/>
          <w:color w:val="000000" w:themeColor="text1"/>
          <w:szCs w:val="22"/>
        </w:rPr>
        <w:t xml:space="preserve">(për tu përcaktuar ).      </w:t>
      </w:r>
    </w:p>
    <w:p w14:paraId="135BDCE7" w14:textId="77777777" w:rsidR="00EE6988" w:rsidRPr="001D21FC" w:rsidRDefault="00EE6988" w:rsidP="00EE6988">
      <w:pPr>
        <w:spacing w:line="276" w:lineRule="auto"/>
        <w:rPr>
          <w:rFonts w:ascii="Sylfaen" w:hAnsi="Sylfaen"/>
          <w:color w:val="000000" w:themeColor="text1"/>
          <w:szCs w:val="22"/>
        </w:rPr>
      </w:pPr>
    </w:p>
    <w:p w14:paraId="46364078" w14:textId="77777777" w:rsidR="00EE6988" w:rsidRPr="001D21FC" w:rsidRDefault="00EE6988" w:rsidP="00EE6988">
      <w:pPr>
        <w:spacing w:line="276" w:lineRule="auto"/>
        <w:rPr>
          <w:rFonts w:ascii="Sylfaen" w:hAnsi="Sylfaen"/>
          <w:color w:val="000000" w:themeColor="text1"/>
          <w:szCs w:val="22"/>
          <w:u w:val="single"/>
        </w:rPr>
      </w:pPr>
    </w:p>
    <w:p w14:paraId="2A540390" w14:textId="77777777" w:rsidR="00EE6988" w:rsidRPr="001D21FC" w:rsidRDefault="00EE6988" w:rsidP="00EE6988">
      <w:pPr>
        <w:spacing w:line="276" w:lineRule="auto"/>
        <w:rPr>
          <w:rFonts w:ascii="Sylfaen" w:hAnsi="Sylfaen"/>
          <w:color w:val="000000" w:themeColor="text1"/>
          <w:szCs w:val="22"/>
          <w:u w:val="single"/>
        </w:rPr>
      </w:pPr>
    </w:p>
    <w:p w14:paraId="741983E0" w14:textId="77777777" w:rsidR="00EE6988" w:rsidRPr="001D21FC" w:rsidRDefault="00EE6988" w:rsidP="00EE6988">
      <w:pPr>
        <w:spacing w:line="276" w:lineRule="auto"/>
        <w:rPr>
          <w:rFonts w:ascii="Sylfaen" w:hAnsi="Sylfaen"/>
          <w:color w:val="000000" w:themeColor="text1"/>
          <w:szCs w:val="22"/>
          <w:u w:val="single"/>
        </w:rPr>
      </w:pPr>
    </w:p>
    <w:p w14:paraId="11E51D0B" w14:textId="77777777" w:rsidR="00EE6988" w:rsidRPr="001D21FC" w:rsidRDefault="00EE6988" w:rsidP="00EE6988">
      <w:pPr>
        <w:spacing w:line="276" w:lineRule="auto"/>
        <w:rPr>
          <w:rFonts w:ascii="Sylfaen" w:hAnsi="Sylfaen"/>
          <w:color w:val="000000" w:themeColor="text1"/>
          <w:szCs w:val="22"/>
          <w:u w:val="single"/>
        </w:rPr>
      </w:pPr>
    </w:p>
    <w:p w14:paraId="1D97DB6E" w14:textId="77777777" w:rsidR="00BF3C1B" w:rsidRPr="001D21FC" w:rsidRDefault="00BF3C1B">
      <w:pPr>
        <w:spacing w:after="160" w:line="259" w:lineRule="auto"/>
        <w:contextualSpacing w:val="0"/>
        <w:jc w:val="left"/>
        <w:rPr>
          <w:rFonts w:ascii="Sylfaen" w:hAnsi="Sylfaen"/>
          <w:color w:val="000000" w:themeColor="text1"/>
          <w:szCs w:val="22"/>
          <w:u w:val="single"/>
        </w:rPr>
      </w:pPr>
      <w:r w:rsidRPr="001D21FC">
        <w:rPr>
          <w:rFonts w:ascii="Sylfaen" w:hAnsi="Sylfaen"/>
          <w:color w:val="000000" w:themeColor="text1"/>
          <w:szCs w:val="22"/>
          <w:u w:val="single"/>
        </w:rPr>
        <w:br w:type="page"/>
      </w:r>
    </w:p>
    <w:p w14:paraId="65C9D9C9" w14:textId="62918E11" w:rsidR="00EE6988" w:rsidRPr="008077EC" w:rsidRDefault="00EE6988" w:rsidP="00EE6988">
      <w:pPr>
        <w:pStyle w:val="Heading1"/>
        <w:spacing w:line="276" w:lineRule="auto"/>
        <w:rPr>
          <w:rFonts w:eastAsia="Calibri"/>
          <w:b w:val="0"/>
          <w:color w:val="000000" w:themeColor="text1"/>
          <w:sz w:val="22"/>
          <w:szCs w:val="24"/>
        </w:rPr>
      </w:pPr>
      <w:bookmarkStart w:id="3" w:name="_Toc1658115"/>
      <w:r w:rsidRPr="008077EC">
        <w:rPr>
          <w:rStyle w:val="Heading1Char"/>
          <w:rFonts w:eastAsia="MS Mincho"/>
          <w:b/>
        </w:rPr>
        <w:lastRenderedPageBreak/>
        <w:t>HYRJE</w:t>
      </w:r>
      <w:bookmarkEnd w:id="3"/>
    </w:p>
    <w:p w14:paraId="6562A71A" w14:textId="0E2A5E6D" w:rsidR="00C56F9B" w:rsidRPr="00C56F9B" w:rsidRDefault="00D96E15" w:rsidP="008077EC">
      <w:pPr>
        <w:pStyle w:val="Heading2"/>
      </w:pPr>
      <w:bookmarkStart w:id="4" w:name="_Toc1658116"/>
      <w:r>
        <w:t>Konte</w:t>
      </w:r>
      <w:r w:rsidR="008A1758">
        <w:t>k</w:t>
      </w:r>
      <w:r>
        <w:t>sti</w:t>
      </w:r>
      <w:bookmarkEnd w:id="4"/>
    </w:p>
    <w:p w14:paraId="0BB4D129" w14:textId="027F36B6" w:rsidR="00EE6988" w:rsidRDefault="0049194D" w:rsidP="00EE6988">
      <w:pPr>
        <w:spacing w:line="276" w:lineRule="auto"/>
        <w:rPr>
          <w:color w:val="000000" w:themeColor="text1"/>
        </w:rPr>
      </w:pPr>
      <w:r>
        <w:rPr>
          <w:rFonts w:ascii="Calibri" w:hAnsi="Calibri"/>
          <w:color w:val="000000" w:themeColor="text1"/>
          <w:szCs w:val="22"/>
        </w:rPr>
        <w:t>Strategjia dhe Plani i Veprimit per luftimin e ekonomise informale q</w:t>
      </w:r>
      <w:r w:rsidRPr="001D21FC">
        <w:rPr>
          <w:color w:val="000000" w:themeColor="text1"/>
        </w:rPr>
        <w:t>ë</w:t>
      </w:r>
      <w:r>
        <w:rPr>
          <w:rFonts w:ascii="Calibri" w:hAnsi="Calibri"/>
          <w:color w:val="000000" w:themeColor="text1"/>
          <w:szCs w:val="22"/>
        </w:rPr>
        <w:t xml:space="preserve"> paraqitet n</w:t>
      </w:r>
      <w:r w:rsidRPr="001D21FC">
        <w:rPr>
          <w:color w:val="000000" w:themeColor="text1"/>
        </w:rPr>
        <w:t>ë</w:t>
      </w:r>
      <w:r>
        <w:rPr>
          <w:color w:val="000000" w:themeColor="text1"/>
        </w:rPr>
        <w:t xml:space="preserve"> k</w:t>
      </w:r>
      <w:r w:rsidRPr="001D21FC">
        <w:rPr>
          <w:color w:val="000000" w:themeColor="text1"/>
        </w:rPr>
        <w:t>ë</w:t>
      </w:r>
      <w:r>
        <w:rPr>
          <w:color w:val="000000" w:themeColor="text1"/>
        </w:rPr>
        <w:t>t</w:t>
      </w:r>
      <w:r w:rsidRPr="001D21FC">
        <w:rPr>
          <w:color w:val="000000" w:themeColor="text1"/>
        </w:rPr>
        <w:t>ë</w:t>
      </w:r>
      <w:r>
        <w:rPr>
          <w:color w:val="000000" w:themeColor="text1"/>
        </w:rPr>
        <w:t xml:space="preserve"> dokument paraqet vizionin dhe objektivat strategjike dhe specifike t</w:t>
      </w:r>
      <w:r w:rsidRPr="001D21FC">
        <w:rPr>
          <w:color w:val="000000" w:themeColor="text1"/>
        </w:rPr>
        <w:t>ë</w:t>
      </w:r>
      <w:r>
        <w:rPr>
          <w:color w:val="000000" w:themeColor="text1"/>
        </w:rPr>
        <w:t xml:space="preserve"> Qeveris</w:t>
      </w:r>
      <w:r w:rsidRPr="001D21FC">
        <w:rPr>
          <w:color w:val="000000" w:themeColor="text1"/>
        </w:rPr>
        <w:t>ë</w:t>
      </w:r>
      <w:r>
        <w:rPr>
          <w:color w:val="000000" w:themeColor="text1"/>
        </w:rPr>
        <w:t xml:space="preserve"> s</w:t>
      </w:r>
      <w:r w:rsidRPr="001D21FC">
        <w:rPr>
          <w:color w:val="000000" w:themeColor="text1"/>
        </w:rPr>
        <w:t>ë</w:t>
      </w:r>
      <w:r>
        <w:rPr>
          <w:color w:val="000000" w:themeColor="text1"/>
        </w:rPr>
        <w:t xml:space="preserve"> Kosov</w:t>
      </w:r>
      <w:r w:rsidRPr="001D21FC">
        <w:rPr>
          <w:color w:val="000000" w:themeColor="text1"/>
        </w:rPr>
        <w:t>ë</w:t>
      </w:r>
      <w:r>
        <w:rPr>
          <w:color w:val="000000" w:themeColor="text1"/>
        </w:rPr>
        <w:t>s p</w:t>
      </w:r>
      <w:r w:rsidRPr="001D21FC">
        <w:rPr>
          <w:color w:val="000000" w:themeColor="text1"/>
        </w:rPr>
        <w:t>ë</w:t>
      </w:r>
      <w:r>
        <w:rPr>
          <w:color w:val="000000" w:themeColor="text1"/>
        </w:rPr>
        <w:t>r t</w:t>
      </w:r>
      <w:r w:rsidRPr="001D21FC">
        <w:rPr>
          <w:color w:val="000000" w:themeColor="text1"/>
        </w:rPr>
        <w:t>ë</w:t>
      </w:r>
      <w:r>
        <w:rPr>
          <w:color w:val="000000" w:themeColor="text1"/>
        </w:rPr>
        <w:t xml:space="preserve"> luftuar  ekonomin</w:t>
      </w:r>
      <w:r w:rsidRPr="001D21FC">
        <w:rPr>
          <w:color w:val="000000" w:themeColor="text1"/>
        </w:rPr>
        <w:t>ë</w:t>
      </w:r>
      <w:r>
        <w:rPr>
          <w:color w:val="000000" w:themeColor="text1"/>
        </w:rPr>
        <w:t xml:space="preserve"> informale  n</w:t>
      </w:r>
      <w:r w:rsidRPr="001D21FC">
        <w:rPr>
          <w:color w:val="000000" w:themeColor="text1"/>
        </w:rPr>
        <w:t>ë</w:t>
      </w:r>
      <w:r>
        <w:rPr>
          <w:color w:val="000000" w:themeColor="text1"/>
        </w:rPr>
        <w:t xml:space="preserve"> pargjith</w:t>
      </w:r>
      <w:r w:rsidRPr="001D21FC">
        <w:rPr>
          <w:color w:val="000000" w:themeColor="text1"/>
        </w:rPr>
        <w:t>ë</w:t>
      </w:r>
      <w:r>
        <w:rPr>
          <w:color w:val="000000" w:themeColor="text1"/>
        </w:rPr>
        <w:t>si dhe parandaluar shfaqjet ekstreme t</w:t>
      </w:r>
      <w:r w:rsidRPr="001D21FC">
        <w:rPr>
          <w:color w:val="000000" w:themeColor="text1"/>
        </w:rPr>
        <w:t>ë</w:t>
      </w:r>
      <w:r>
        <w:rPr>
          <w:color w:val="000000" w:themeColor="text1"/>
        </w:rPr>
        <w:t xml:space="preserve"> veprimeve ilegale t</w:t>
      </w:r>
      <w:r w:rsidRPr="001D21FC">
        <w:rPr>
          <w:color w:val="000000" w:themeColor="text1"/>
        </w:rPr>
        <w:t>ë</w:t>
      </w:r>
      <w:r>
        <w:rPr>
          <w:color w:val="000000" w:themeColor="text1"/>
        </w:rPr>
        <w:t xml:space="preserve"> cilat favorizohen nga ekzistenca e informalitetit dhe kan</w:t>
      </w:r>
      <w:r w:rsidRPr="001D21FC">
        <w:rPr>
          <w:color w:val="000000" w:themeColor="text1"/>
        </w:rPr>
        <w:t>ë</w:t>
      </w:r>
      <w:r>
        <w:rPr>
          <w:color w:val="000000" w:themeColor="text1"/>
        </w:rPr>
        <w:t xml:space="preserve"> pasoja p</w:t>
      </w:r>
      <w:r w:rsidRPr="001D21FC">
        <w:rPr>
          <w:color w:val="000000" w:themeColor="text1"/>
        </w:rPr>
        <w:t>ë</w:t>
      </w:r>
      <w:r>
        <w:rPr>
          <w:color w:val="000000" w:themeColor="text1"/>
        </w:rPr>
        <w:t xml:space="preserve">r </w:t>
      </w:r>
      <w:r w:rsidR="00D36713">
        <w:rPr>
          <w:color w:val="000000" w:themeColor="text1"/>
        </w:rPr>
        <w:t>funksionimin e shtetit t</w:t>
      </w:r>
      <w:r w:rsidR="00D36713" w:rsidRPr="001D21FC">
        <w:rPr>
          <w:color w:val="000000" w:themeColor="text1"/>
        </w:rPr>
        <w:t>ë</w:t>
      </w:r>
      <w:r w:rsidR="00D36713">
        <w:rPr>
          <w:color w:val="000000" w:themeColor="text1"/>
        </w:rPr>
        <w:t xml:space="preserve"> s</w:t>
      </w:r>
      <w:r w:rsidR="00D36713" w:rsidRPr="001D21FC">
        <w:rPr>
          <w:color w:val="000000" w:themeColor="text1"/>
        </w:rPr>
        <w:t>ë</w:t>
      </w:r>
      <w:r w:rsidR="00D36713">
        <w:rPr>
          <w:color w:val="000000" w:themeColor="text1"/>
        </w:rPr>
        <w:t xml:space="preserve"> drejt</w:t>
      </w:r>
      <w:r w:rsidR="00D36713" w:rsidRPr="001D21FC">
        <w:rPr>
          <w:color w:val="000000" w:themeColor="text1"/>
        </w:rPr>
        <w:t>ë</w:t>
      </w:r>
      <w:r w:rsidR="00D36713">
        <w:rPr>
          <w:color w:val="000000" w:themeColor="text1"/>
        </w:rPr>
        <w:t>s dhe kohezionit shoq</w:t>
      </w:r>
      <w:r w:rsidR="00D36713" w:rsidRPr="001D21FC">
        <w:rPr>
          <w:color w:val="000000" w:themeColor="text1"/>
        </w:rPr>
        <w:t>ë</w:t>
      </w:r>
      <w:r w:rsidR="00D36713">
        <w:rPr>
          <w:color w:val="000000" w:themeColor="text1"/>
        </w:rPr>
        <w:t xml:space="preserve">ror si korrupsion, radikalizimi dhe ekstremizmi i dhunshem, pastrimi i parave dhe financimi i terrorizmit. Dokumenti </w:t>
      </w:r>
      <w:r w:rsidR="00D36713" w:rsidRPr="001D21FC">
        <w:rPr>
          <w:color w:val="000000" w:themeColor="text1"/>
        </w:rPr>
        <w:t>ë</w:t>
      </w:r>
      <w:r w:rsidR="00D36713">
        <w:rPr>
          <w:color w:val="000000" w:themeColor="text1"/>
        </w:rPr>
        <w:t>sht</w:t>
      </w:r>
      <w:r w:rsidR="00D36713" w:rsidRPr="001D21FC">
        <w:rPr>
          <w:color w:val="000000" w:themeColor="text1"/>
        </w:rPr>
        <w:t>ë</w:t>
      </w:r>
      <w:r w:rsidR="00D36713">
        <w:rPr>
          <w:color w:val="000000" w:themeColor="text1"/>
        </w:rPr>
        <w:t xml:space="preserve"> n</w:t>
      </w:r>
      <w:r w:rsidR="00D36713" w:rsidRPr="001D21FC">
        <w:rPr>
          <w:color w:val="000000" w:themeColor="text1"/>
        </w:rPr>
        <w:t>ë</w:t>
      </w:r>
      <w:r w:rsidR="00D36713">
        <w:t xml:space="preserve"> p</w:t>
      </w:r>
      <w:r w:rsidR="00D36713" w:rsidRPr="001D21FC">
        <w:rPr>
          <w:color w:val="000000" w:themeColor="text1"/>
        </w:rPr>
        <w:t>ë</w:t>
      </w:r>
      <w:r w:rsidR="00D36713">
        <w:rPr>
          <w:color w:val="000000" w:themeColor="text1"/>
        </w:rPr>
        <w:t>rputhje me Dokumentin e Strategjis</w:t>
      </w:r>
      <w:r w:rsidR="00D36713" w:rsidRPr="001D21FC">
        <w:rPr>
          <w:color w:val="000000" w:themeColor="text1"/>
        </w:rPr>
        <w:t>ë</w:t>
      </w:r>
      <w:r w:rsidR="00D36713">
        <w:rPr>
          <w:color w:val="000000" w:themeColor="text1"/>
        </w:rPr>
        <w:t xml:space="preserve"> Komb</w:t>
      </w:r>
      <w:r w:rsidR="00D36713" w:rsidRPr="001D21FC">
        <w:rPr>
          <w:color w:val="000000" w:themeColor="text1"/>
        </w:rPr>
        <w:t>ë</w:t>
      </w:r>
      <w:r w:rsidR="00D36713">
        <w:rPr>
          <w:color w:val="000000" w:themeColor="text1"/>
        </w:rPr>
        <w:t>tare t</w:t>
      </w:r>
      <w:r w:rsidR="00D36713" w:rsidRPr="001D21FC">
        <w:rPr>
          <w:color w:val="000000" w:themeColor="text1"/>
        </w:rPr>
        <w:t>ë</w:t>
      </w:r>
      <w:r w:rsidR="00D36713">
        <w:rPr>
          <w:color w:val="000000" w:themeColor="text1"/>
        </w:rPr>
        <w:t xml:space="preserve"> Zhvillimit dhe </w:t>
      </w:r>
      <w:r>
        <w:rPr>
          <w:color w:val="000000" w:themeColor="text1"/>
        </w:rPr>
        <w:t xml:space="preserve"> </w:t>
      </w:r>
      <w:r w:rsidR="00D36713">
        <w:rPr>
          <w:color w:val="000000" w:themeColor="text1"/>
        </w:rPr>
        <w:t>angazhimet e Kosov</w:t>
      </w:r>
      <w:r w:rsidR="00D36713" w:rsidRPr="001D21FC">
        <w:rPr>
          <w:color w:val="000000" w:themeColor="text1"/>
        </w:rPr>
        <w:t>ë</w:t>
      </w:r>
      <w:r w:rsidR="00D36713">
        <w:rPr>
          <w:color w:val="000000" w:themeColor="text1"/>
        </w:rPr>
        <w:t>s  n</w:t>
      </w:r>
      <w:r w:rsidR="00D36713" w:rsidRPr="001D21FC">
        <w:rPr>
          <w:color w:val="000000" w:themeColor="text1"/>
        </w:rPr>
        <w:t>ë</w:t>
      </w:r>
      <w:r w:rsidR="00D36713">
        <w:rPr>
          <w:color w:val="000000" w:themeColor="text1"/>
        </w:rPr>
        <w:t xml:space="preserve"> proçesin e dialogut me partner</w:t>
      </w:r>
      <w:r w:rsidR="00D36713" w:rsidRPr="001D21FC">
        <w:rPr>
          <w:color w:val="000000" w:themeColor="text1"/>
        </w:rPr>
        <w:t>ë</w:t>
      </w:r>
      <w:r w:rsidR="00D36713">
        <w:rPr>
          <w:color w:val="000000" w:themeColor="text1"/>
        </w:rPr>
        <w:t xml:space="preserve"> strategjik</w:t>
      </w:r>
      <w:r w:rsidR="00D36713" w:rsidRPr="001D21FC">
        <w:rPr>
          <w:color w:val="000000" w:themeColor="text1"/>
        </w:rPr>
        <w:t>ë</w:t>
      </w:r>
      <w:r w:rsidR="00D36713">
        <w:rPr>
          <w:color w:val="000000" w:themeColor="text1"/>
        </w:rPr>
        <w:t xml:space="preserve"> si BE dhe SHBA p</w:t>
      </w:r>
      <w:r w:rsidR="00D36713" w:rsidRPr="001D21FC">
        <w:rPr>
          <w:color w:val="000000" w:themeColor="text1"/>
        </w:rPr>
        <w:t>ë</w:t>
      </w:r>
      <w:r w:rsidR="00D36713">
        <w:rPr>
          <w:color w:val="000000" w:themeColor="text1"/>
        </w:rPr>
        <w:t>r p</w:t>
      </w:r>
      <w:r w:rsidR="00D36713" w:rsidRPr="001D21FC">
        <w:rPr>
          <w:color w:val="000000" w:themeColor="text1"/>
        </w:rPr>
        <w:t>ë</w:t>
      </w:r>
      <w:r w:rsidR="00D36713">
        <w:rPr>
          <w:color w:val="000000" w:themeColor="text1"/>
        </w:rPr>
        <w:t>rm</w:t>
      </w:r>
      <w:r w:rsidR="00D36713" w:rsidRPr="001D21FC">
        <w:rPr>
          <w:color w:val="000000" w:themeColor="text1"/>
        </w:rPr>
        <w:t>ë</w:t>
      </w:r>
      <w:r w:rsidR="00D36713">
        <w:rPr>
          <w:color w:val="000000" w:themeColor="text1"/>
        </w:rPr>
        <w:t>rsimin e niveleve t</w:t>
      </w:r>
      <w:r w:rsidR="00D36713" w:rsidRPr="001D21FC">
        <w:rPr>
          <w:color w:val="000000" w:themeColor="text1"/>
        </w:rPr>
        <w:t>ë</w:t>
      </w:r>
      <w:r w:rsidR="00D36713">
        <w:rPr>
          <w:color w:val="000000" w:themeColor="text1"/>
        </w:rPr>
        <w:t xml:space="preserve"> funksionimit t</w:t>
      </w:r>
      <w:r w:rsidR="00D36713" w:rsidRPr="001D21FC">
        <w:rPr>
          <w:color w:val="000000" w:themeColor="text1"/>
        </w:rPr>
        <w:t>ë</w:t>
      </w:r>
      <w:r w:rsidR="00D36713">
        <w:rPr>
          <w:color w:val="000000" w:themeColor="text1"/>
        </w:rPr>
        <w:t xml:space="preserve"> shtetit ligjor dhe demokracis</w:t>
      </w:r>
      <w:r w:rsidR="00D36713" w:rsidRPr="001D21FC">
        <w:rPr>
          <w:color w:val="000000" w:themeColor="text1"/>
        </w:rPr>
        <w:t>ë</w:t>
      </w:r>
      <w:r w:rsidR="00D36713">
        <w:rPr>
          <w:color w:val="000000" w:themeColor="text1"/>
        </w:rPr>
        <w:t>, zhvillimit shoqeror, p</w:t>
      </w:r>
      <w:r w:rsidR="00D36713" w:rsidRPr="001D21FC">
        <w:rPr>
          <w:color w:val="000000" w:themeColor="text1"/>
        </w:rPr>
        <w:t>ë</w:t>
      </w:r>
      <w:r w:rsidR="00D36713">
        <w:rPr>
          <w:color w:val="000000" w:themeColor="text1"/>
        </w:rPr>
        <w:t>rparimin n</w:t>
      </w:r>
      <w:r w:rsidR="00D36713" w:rsidRPr="001D21FC">
        <w:rPr>
          <w:color w:val="000000" w:themeColor="text1"/>
        </w:rPr>
        <w:t>ë</w:t>
      </w:r>
      <w:r w:rsidR="00D36713">
        <w:rPr>
          <w:color w:val="000000" w:themeColor="text1"/>
        </w:rPr>
        <w:t xml:space="preserve"> rrug</w:t>
      </w:r>
      <w:r w:rsidR="00D36713" w:rsidRPr="001D21FC">
        <w:rPr>
          <w:color w:val="000000" w:themeColor="text1"/>
        </w:rPr>
        <w:t>ë</w:t>
      </w:r>
      <w:r w:rsidR="00D36713">
        <w:rPr>
          <w:color w:val="000000" w:themeColor="text1"/>
        </w:rPr>
        <w:t>n e aderimit t</w:t>
      </w:r>
      <w:r w:rsidR="00D36713" w:rsidRPr="001D21FC">
        <w:rPr>
          <w:color w:val="000000" w:themeColor="text1"/>
        </w:rPr>
        <w:t>ë</w:t>
      </w:r>
      <w:r w:rsidR="00D36713">
        <w:rPr>
          <w:color w:val="000000" w:themeColor="text1"/>
        </w:rPr>
        <w:t xml:space="preserve"> ardsh</w:t>
      </w:r>
      <w:r w:rsidR="00D36713" w:rsidRPr="001D21FC">
        <w:rPr>
          <w:color w:val="000000" w:themeColor="text1"/>
        </w:rPr>
        <w:t>ë</w:t>
      </w:r>
      <w:r w:rsidR="00D36713">
        <w:rPr>
          <w:color w:val="000000" w:themeColor="text1"/>
        </w:rPr>
        <w:t>m n</w:t>
      </w:r>
      <w:r w:rsidR="00D36713" w:rsidRPr="001D21FC">
        <w:rPr>
          <w:color w:val="000000" w:themeColor="text1"/>
        </w:rPr>
        <w:t>ë</w:t>
      </w:r>
      <w:r w:rsidR="00D36713">
        <w:rPr>
          <w:color w:val="000000" w:themeColor="text1"/>
        </w:rPr>
        <w:t xml:space="preserve"> BE si garantues i statibiliteit n</w:t>
      </w:r>
      <w:r w:rsidR="00D36713" w:rsidRPr="001D21FC">
        <w:rPr>
          <w:color w:val="000000" w:themeColor="text1"/>
        </w:rPr>
        <w:t>ë</w:t>
      </w:r>
      <w:r w:rsidR="00D36713">
        <w:rPr>
          <w:color w:val="000000" w:themeColor="text1"/>
        </w:rPr>
        <w:t xml:space="preserve"> rajon. </w:t>
      </w:r>
    </w:p>
    <w:p w14:paraId="6582EA43" w14:textId="312BFDA1" w:rsidR="00D36713" w:rsidRDefault="00D36713" w:rsidP="00EE6988">
      <w:pPr>
        <w:spacing w:line="276" w:lineRule="auto"/>
        <w:rPr>
          <w:color w:val="000000" w:themeColor="text1"/>
        </w:rPr>
      </w:pPr>
    </w:p>
    <w:p w14:paraId="7FADD65C" w14:textId="2C2FE070" w:rsidR="00C56F9B" w:rsidRPr="00D96E15" w:rsidRDefault="00D96E15" w:rsidP="008077EC">
      <w:pPr>
        <w:pStyle w:val="Heading2"/>
      </w:pPr>
      <w:bookmarkStart w:id="5" w:name="_Toc1658117"/>
      <w:r w:rsidRPr="00D96E15">
        <w:t>Mënyra e Trajtimit</w:t>
      </w:r>
      <w:bookmarkEnd w:id="5"/>
    </w:p>
    <w:p w14:paraId="48F36271" w14:textId="5A935F28" w:rsidR="00D36713" w:rsidRDefault="00D36713" w:rsidP="00EE6988">
      <w:pPr>
        <w:spacing w:line="276" w:lineRule="auto"/>
        <w:rPr>
          <w:color w:val="000000" w:themeColor="text1"/>
        </w:rPr>
      </w:pPr>
      <w:r>
        <w:rPr>
          <w:color w:val="000000" w:themeColor="text1"/>
        </w:rPr>
        <w:t xml:space="preserve">Dokumenti edhe pse </w:t>
      </w:r>
      <w:r w:rsidRPr="001D21FC">
        <w:rPr>
          <w:color w:val="000000" w:themeColor="text1"/>
        </w:rPr>
        <w:t>ë</w:t>
      </w:r>
      <w:r>
        <w:rPr>
          <w:color w:val="000000" w:themeColor="text1"/>
        </w:rPr>
        <w:t>sht</w:t>
      </w:r>
      <w:r w:rsidRPr="001D21FC">
        <w:rPr>
          <w:color w:val="000000" w:themeColor="text1"/>
        </w:rPr>
        <w:t>ë</w:t>
      </w:r>
      <w:r>
        <w:rPr>
          <w:color w:val="000000" w:themeColor="text1"/>
        </w:rPr>
        <w:t xml:space="preserve"> n</w:t>
      </w:r>
      <w:r w:rsidRPr="001D21FC">
        <w:rPr>
          <w:color w:val="000000" w:themeColor="text1"/>
        </w:rPr>
        <w:t>ë</w:t>
      </w:r>
      <w:r>
        <w:rPr>
          <w:color w:val="000000" w:themeColor="text1"/>
        </w:rPr>
        <w:t xml:space="preserve"> p</w:t>
      </w:r>
      <w:r w:rsidRPr="001D21FC">
        <w:rPr>
          <w:color w:val="000000" w:themeColor="text1"/>
        </w:rPr>
        <w:t>ë</w:t>
      </w:r>
      <w:r>
        <w:rPr>
          <w:color w:val="000000" w:themeColor="text1"/>
        </w:rPr>
        <w:t xml:space="preserve">rputhje me Instruksionin e </w:t>
      </w:r>
      <w:r w:rsidR="00E46737">
        <w:rPr>
          <w:color w:val="000000" w:themeColor="text1"/>
        </w:rPr>
        <w:t>Qeveris</w:t>
      </w:r>
      <w:r w:rsidR="00E46737" w:rsidRPr="001D21FC">
        <w:rPr>
          <w:color w:val="000000" w:themeColor="text1"/>
        </w:rPr>
        <w:t>ë</w:t>
      </w:r>
      <w:r w:rsidR="00E46737">
        <w:rPr>
          <w:color w:val="000000" w:themeColor="text1"/>
        </w:rPr>
        <w:t xml:space="preserve"> s</w:t>
      </w:r>
      <w:r w:rsidR="00E46737" w:rsidRPr="001D21FC">
        <w:rPr>
          <w:color w:val="000000" w:themeColor="text1"/>
        </w:rPr>
        <w:t>ë</w:t>
      </w:r>
      <w:r w:rsidR="00E46737">
        <w:rPr>
          <w:color w:val="000000" w:themeColor="text1"/>
        </w:rPr>
        <w:t xml:space="preserve"> Kosov</w:t>
      </w:r>
      <w:r w:rsidR="00E46737" w:rsidRPr="001D21FC">
        <w:rPr>
          <w:color w:val="000000" w:themeColor="text1"/>
        </w:rPr>
        <w:t>ë</w:t>
      </w:r>
      <w:r w:rsidR="00E46737">
        <w:rPr>
          <w:color w:val="000000" w:themeColor="text1"/>
        </w:rPr>
        <w:t>s  p</w:t>
      </w:r>
      <w:r w:rsidR="00E46737" w:rsidRPr="001D21FC">
        <w:rPr>
          <w:color w:val="000000" w:themeColor="text1"/>
        </w:rPr>
        <w:t>ë</w:t>
      </w:r>
      <w:r w:rsidR="00E46737">
        <w:rPr>
          <w:color w:val="000000" w:themeColor="text1"/>
        </w:rPr>
        <w:t>r p</w:t>
      </w:r>
      <w:r w:rsidR="00E46737" w:rsidRPr="001D21FC">
        <w:rPr>
          <w:color w:val="000000" w:themeColor="text1"/>
        </w:rPr>
        <w:t>ë</w:t>
      </w:r>
      <w:r w:rsidR="00E46737">
        <w:rPr>
          <w:color w:val="000000" w:themeColor="text1"/>
        </w:rPr>
        <w:t>rgatitjen, miratimin, zbatimimin dhe monitorimin e dokumentave strategjik</w:t>
      </w:r>
      <w:r w:rsidR="00E46737" w:rsidRPr="001D21FC">
        <w:rPr>
          <w:color w:val="000000" w:themeColor="text1"/>
        </w:rPr>
        <w:t>ë</w:t>
      </w:r>
      <w:r w:rsidR="00E46737">
        <w:rPr>
          <w:color w:val="000000" w:themeColor="text1"/>
        </w:rPr>
        <w:t xml:space="preserve">, </w:t>
      </w:r>
      <w:r w:rsidR="00E46737" w:rsidRPr="001D21FC">
        <w:rPr>
          <w:color w:val="000000" w:themeColor="text1"/>
        </w:rPr>
        <w:t>ë</w:t>
      </w:r>
      <w:r w:rsidR="00E46737">
        <w:rPr>
          <w:color w:val="000000" w:themeColor="text1"/>
        </w:rPr>
        <w:t>sht</w:t>
      </w:r>
      <w:r w:rsidR="00E46737" w:rsidRPr="001D21FC">
        <w:rPr>
          <w:color w:val="000000" w:themeColor="text1"/>
        </w:rPr>
        <w:t>ë</w:t>
      </w:r>
      <w:r w:rsidR="00E46737">
        <w:rPr>
          <w:color w:val="000000" w:themeColor="text1"/>
        </w:rPr>
        <w:t xml:space="preserve"> nd</w:t>
      </w:r>
      <w:r w:rsidR="00E46737" w:rsidRPr="001D21FC">
        <w:rPr>
          <w:color w:val="000000" w:themeColor="text1"/>
        </w:rPr>
        <w:t>ë</w:t>
      </w:r>
      <w:r w:rsidR="00E46737">
        <w:rPr>
          <w:color w:val="000000" w:themeColor="text1"/>
        </w:rPr>
        <w:t xml:space="preserve">rtuar mbi </w:t>
      </w:r>
      <w:r w:rsidR="00725425">
        <w:rPr>
          <w:color w:val="000000" w:themeColor="text1"/>
        </w:rPr>
        <w:t>baz</w:t>
      </w:r>
      <w:r w:rsidR="00725425" w:rsidRPr="001D21FC">
        <w:rPr>
          <w:color w:val="000000" w:themeColor="text1"/>
        </w:rPr>
        <w:t>ë</w:t>
      </w:r>
      <w:r w:rsidR="00725425">
        <w:rPr>
          <w:color w:val="000000" w:themeColor="text1"/>
        </w:rPr>
        <w:t xml:space="preserve">n e koncepteve </w:t>
      </w:r>
      <w:r w:rsidR="00610FF4">
        <w:rPr>
          <w:color w:val="000000" w:themeColor="text1"/>
        </w:rPr>
        <w:t xml:space="preserve"> t</w:t>
      </w:r>
      <w:r w:rsidR="00610FF4" w:rsidRPr="001D21FC">
        <w:rPr>
          <w:color w:val="000000" w:themeColor="text1"/>
        </w:rPr>
        <w:t>ë</w:t>
      </w:r>
      <w:r w:rsidR="00610FF4">
        <w:rPr>
          <w:color w:val="000000" w:themeColor="text1"/>
        </w:rPr>
        <w:t xml:space="preserve"> </w:t>
      </w:r>
      <w:r w:rsidR="00725425">
        <w:rPr>
          <w:color w:val="000000" w:themeColor="text1"/>
        </w:rPr>
        <w:t>cilat jan</w:t>
      </w:r>
      <w:r w:rsidR="00725425" w:rsidRPr="001D21FC">
        <w:rPr>
          <w:color w:val="000000" w:themeColor="text1"/>
        </w:rPr>
        <w:t>ë</w:t>
      </w:r>
      <w:r w:rsidR="00725425">
        <w:rPr>
          <w:color w:val="000000" w:themeColor="text1"/>
        </w:rPr>
        <w:t xml:space="preserve">  artikuluar si t</w:t>
      </w:r>
      <w:r w:rsidR="00725425" w:rsidRPr="001D21FC">
        <w:rPr>
          <w:color w:val="000000" w:themeColor="text1"/>
        </w:rPr>
        <w:t>ë</w:t>
      </w:r>
      <w:r w:rsidR="00725425">
        <w:rPr>
          <w:color w:val="000000" w:themeColor="text1"/>
        </w:rPr>
        <w:t xml:space="preserve"> r</w:t>
      </w:r>
      <w:r w:rsidR="00725425" w:rsidRPr="001D21FC">
        <w:rPr>
          <w:color w:val="000000" w:themeColor="text1"/>
        </w:rPr>
        <w:t>ë</w:t>
      </w:r>
      <w:r w:rsidR="00725425">
        <w:rPr>
          <w:color w:val="000000" w:themeColor="text1"/>
        </w:rPr>
        <w:t>nd</w:t>
      </w:r>
      <w:r w:rsidR="00725425" w:rsidRPr="001D21FC">
        <w:rPr>
          <w:color w:val="000000" w:themeColor="text1"/>
        </w:rPr>
        <w:t>ë</w:t>
      </w:r>
      <w:r w:rsidR="00725425">
        <w:rPr>
          <w:color w:val="000000" w:themeColor="text1"/>
        </w:rPr>
        <w:t>sishme dhe t</w:t>
      </w:r>
      <w:r w:rsidR="00725425" w:rsidRPr="001D21FC">
        <w:rPr>
          <w:color w:val="000000" w:themeColor="text1"/>
        </w:rPr>
        <w:t>ë</w:t>
      </w:r>
      <w:r w:rsidR="00725425">
        <w:rPr>
          <w:color w:val="000000" w:themeColor="text1"/>
        </w:rPr>
        <w:t xml:space="preserve"> provuara p</w:t>
      </w:r>
      <w:r w:rsidR="00725425" w:rsidRPr="001D21FC">
        <w:rPr>
          <w:color w:val="000000" w:themeColor="text1"/>
        </w:rPr>
        <w:t>ë</w:t>
      </w:r>
      <w:r w:rsidR="00725425">
        <w:rPr>
          <w:color w:val="000000" w:themeColor="text1"/>
        </w:rPr>
        <w:t>r t</w:t>
      </w:r>
      <w:r w:rsidR="00725425" w:rsidRPr="001D21FC">
        <w:rPr>
          <w:color w:val="000000" w:themeColor="text1"/>
        </w:rPr>
        <w:t>ë</w:t>
      </w:r>
      <w:r w:rsidR="00725425">
        <w:rPr>
          <w:color w:val="000000" w:themeColor="text1"/>
        </w:rPr>
        <w:t xml:space="preserve"> garantuar suksesin e zbatimit t</w:t>
      </w:r>
      <w:r w:rsidR="00725425" w:rsidRPr="001D21FC">
        <w:rPr>
          <w:color w:val="000000" w:themeColor="text1"/>
        </w:rPr>
        <w:t>ë</w:t>
      </w:r>
      <w:r w:rsidR="00725425">
        <w:rPr>
          <w:color w:val="000000" w:themeColor="text1"/>
        </w:rPr>
        <w:t xml:space="preserve"> masave politike qeveritare kund</w:t>
      </w:r>
      <w:r w:rsidR="00725425" w:rsidRPr="001D21FC">
        <w:rPr>
          <w:color w:val="000000" w:themeColor="text1"/>
        </w:rPr>
        <w:t>ë</w:t>
      </w:r>
      <w:r w:rsidR="00725425">
        <w:rPr>
          <w:color w:val="000000" w:themeColor="text1"/>
        </w:rPr>
        <w:t>r informalitetit psh:</w:t>
      </w:r>
    </w:p>
    <w:p w14:paraId="0B54C0CE" w14:textId="648C880F" w:rsidR="00725425" w:rsidRPr="00610FF4" w:rsidRDefault="00725425" w:rsidP="00725425">
      <w:pPr>
        <w:pStyle w:val="ListParagraph"/>
        <w:numPr>
          <w:ilvl w:val="0"/>
          <w:numId w:val="27"/>
        </w:numPr>
        <w:spacing w:line="276" w:lineRule="auto"/>
        <w:rPr>
          <w:rFonts w:ascii="Calibri" w:hAnsi="Calibri"/>
          <w:color w:val="000000" w:themeColor="text1"/>
          <w:sz w:val="22"/>
          <w:szCs w:val="22"/>
        </w:rPr>
      </w:pPr>
      <w:r w:rsidRPr="00610FF4">
        <w:rPr>
          <w:rFonts w:asciiTheme="majorHAnsi" w:hAnsiTheme="majorHAnsi"/>
          <w:color w:val="000000" w:themeColor="text1"/>
          <w:sz w:val="22"/>
          <w:szCs w:val="22"/>
          <w:u w:val="single"/>
        </w:rPr>
        <w:t>Parimi i Racionalitetit</w:t>
      </w:r>
      <w:r w:rsidRPr="00610FF4">
        <w:rPr>
          <w:rFonts w:asciiTheme="majorHAnsi" w:hAnsiTheme="majorHAnsi"/>
          <w:color w:val="000000" w:themeColor="text1"/>
          <w:sz w:val="22"/>
          <w:szCs w:val="22"/>
        </w:rPr>
        <w:t xml:space="preserve"> q</w:t>
      </w:r>
      <w:r w:rsidRPr="00610FF4">
        <w:rPr>
          <w:color w:val="000000" w:themeColor="text1"/>
          <w:sz w:val="22"/>
          <w:szCs w:val="22"/>
        </w:rPr>
        <w:t xml:space="preserve">ë kufizon përdorimin e alternativave të vendimarrjes në minimumin e diktuar nga </w:t>
      </w:r>
      <w:r w:rsidR="00610FF4" w:rsidRPr="00610FF4">
        <w:rPr>
          <w:color w:val="000000" w:themeColor="text1"/>
          <w:sz w:val="22"/>
          <w:szCs w:val="22"/>
        </w:rPr>
        <w:t>efektiviteti i arritjes së synimit</w:t>
      </w:r>
      <w:r w:rsidR="008F04DF">
        <w:rPr>
          <w:color w:val="000000" w:themeColor="text1"/>
          <w:sz w:val="22"/>
          <w:szCs w:val="22"/>
        </w:rPr>
        <w:t xml:space="preserve"> subjekt i buxhetit t</w:t>
      </w:r>
      <w:r w:rsidR="008F04DF" w:rsidRPr="00610FF4">
        <w:rPr>
          <w:color w:val="000000" w:themeColor="text1"/>
          <w:sz w:val="22"/>
          <w:szCs w:val="22"/>
        </w:rPr>
        <w:t>ë</w:t>
      </w:r>
      <w:r w:rsidR="008F04DF">
        <w:rPr>
          <w:color w:val="000000" w:themeColor="text1"/>
          <w:sz w:val="22"/>
          <w:szCs w:val="22"/>
        </w:rPr>
        <w:t xml:space="preserve"> alokuar nga Qeveria e Kosov</w:t>
      </w:r>
      <w:r w:rsidR="008F04DF" w:rsidRPr="00610FF4">
        <w:rPr>
          <w:color w:val="000000" w:themeColor="text1"/>
          <w:sz w:val="22"/>
          <w:szCs w:val="22"/>
        </w:rPr>
        <w:t>ë</w:t>
      </w:r>
      <w:r w:rsidR="008F04DF">
        <w:rPr>
          <w:color w:val="000000" w:themeColor="text1"/>
          <w:sz w:val="22"/>
          <w:szCs w:val="22"/>
        </w:rPr>
        <w:t>s.</w:t>
      </w:r>
    </w:p>
    <w:p w14:paraId="32C8BCE8" w14:textId="0091F4C4" w:rsidR="00EE6988" w:rsidRDefault="00610FF4" w:rsidP="00EE6988">
      <w:pPr>
        <w:pStyle w:val="ListParagraph"/>
        <w:numPr>
          <w:ilvl w:val="0"/>
          <w:numId w:val="27"/>
        </w:numPr>
        <w:spacing w:line="276" w:lineRule="auto"/>
        <w:rPr>
          <w:color w:val="000000" w:themeColor="text1"/>
          <w:sz w:val="22"/>
          <w:szCs w:val="22"/>
        </w:rPr>
      </w:pPr>
      <w:r w:rsidRPr="00610FF4">
        <w:rPr>
          <w:color w:val="000000" w:themeColor="text1"/>
          <w:sz w:val="22"/>
          <w:szCs w:val="22"/>
          <w:u w:val="single"/>
        </w:rPr>
        <w:t xml:space="preserve">Parimi i Pajtueshmërisë </w:t>
      </w:r>
      <w:r>
        <w:rPr>
          <w:color w:val="000000" w:themeColor="text1"/>
          <w:sz w:val="22"/>
          <w:szCs w:val="22"/>
          <w:u w:val="single"/>
        </w:rPr>
        <w:t>V</w:t>
      </w:r>
      <w:r w:rsidRPr="00610FF4">
        <w:rPr>
          <w:color w:val="000000" w:themeColor="text1"/>
          <w:sz w:val="22"/>
          <w:szCs w:val="22"/>
          <w:u w:val="single"/>
        </w:rPr>
        <w:t>ullnetare</w:t>
      </w:r>
      <w:r w:rsidRPr="00610FF4">
        <w:rPr>
          <w:color w:val="000000" w:themeColor="text1"/>
          <w:sz w:val="22"/>
          <w:szCs w:val="22"/>
        </w:rPr>
        <w:t xml:space="preserve"> dhe </w:t>
      </w:r>
      <w:r w:rsidRPr="00610FF4">
        <w:rPr>
          <w:color w:val="000000" w:themeColor="text1"/>
          <w:sz w:val="22"/>
          <w:szCs w:val="22"/>
          <w:u w:val="single"/>
        </w:rPr>
        <w:t>Parimi i Shtrëngesës Ligjore</w:t>
      </w:r>
      <w:r w:rsidRPr="00610FF4">
        <w:rPr>
          <w:color w:val="000000" w:themeColor="text1"/>
          <w:sz w:val="22"/>
          <w:szCs w:val="22"/>
        </w:rPr>
        <w:t xml:space="preserve"> përdorimi i të cilave duhet te jetë i justifikuar nga konteksti  po aq sa dhe nga rezultati që synohet të arrihet. </w:t>
      </w:r>
    </w:p>
    <w:p w14:paraId="7A67B554" w14:textId="232497DE" w:rsidR="009F3DF4" w:rsidRDefault="009F3DF4" w:rsidP="00EE6988">
      <w:pPr>
        <w:pStyle w:val="ListParagraph"/>
        <w:numPr>
          <w:ilvl w:val="0"/>
          <w:numId w:val="27"/>
        </w:numPr>
        <w:spacing w:line="276" w:lineRule="auto"/>
        <w:rPr>
          <w:color w:val="000000" w:themeColor="text1"/>
          <w:sz w:val="22"/>
          <w:szCs w:val="22"/>
        </w:rPr>
      </w:pPr>
      <w:r w:rsidRPr="008F04DF">
        <w:rPr>
          <w:color w:val="000000" w:themeColor="text1"/>
          <w:sz w:val="22"/>
          <w:szCs w:val="22"/>
          <w:u w:val="single"/>
        </w:rPr>
        <w:t xml:space="preserve">Parimi i  </w:t>
      </w:r>
      <w:r w:rsidR="008F04DF" w:rsidRPr="008F04DF">
        <w:rPr>
          <w:color w:val="000000" w:themeColor="text1"/>
          <w:sz w:val="22"/>
          <w:szCs w:val="22"/>
          <w:u w:val="single"/>
        </w:rPr>
        <w:t>R</w:t>
      </w:r>
      <w:r w:rsidRPr="008F04DF">
        <w:rPr>
          <w:color w:val="000000" w:themeColor="text1"/>
          <w:sz w:val="22"/>
          <w:szCs w:val="22"/>
          <w:u w:val="single"/>
        </w:rPr>
        <w:t>ëndësisë së Evidenc</w:t>
      </w:r>
      <w:r w:rsidR="008F04DF" w:rsidRPr="008F04DF">
        <w:rPr>
          <w:color w:val="000000" w:themeColor="text1"/>
          <w:sz w:val="22"/>
          <w:szCs w:val="22"/>
          <w:u w:val="single"/>
        </w:rPr>
        <w:t>ë</w:t>
      </w:r>
      <w:r w:rsidRPr="008F04DF">
        <w:rPr>
          <w:color w:val="000000" w:themeColor="text1"/>
          <w:sz w:val="22"/>
          <w:szCs w:val="22"/>
          <w:u w:val="single"/>
        </w:rPr>
        <w:t>s</w:t>
      </w:r>
      <w:r w:rsidRPr="009F3DF4">
        <w:rPr>
          <w:color w:val="000000" w:themeColor="text1"/>
          <w:sz w:val="22"/>
          <w:szCs w:val="22"/>
        </w:rPr>
        <w:t xml:space="preserve"> si i vetmi burim për të dalluar  Faktin nga Opinioni në rastin </w:t>
      </w:r>
      <w:r>
        <w:rPr>
          <w:color w:val="000000" w:themeColor="text1"/>
          <w:sz w:val="22"/>
          <w:szCs w:val="22"/>
        </w:rPr>
        <w:t xml:space="preserve">e </w:t>
      </w:r>
      <w:r w:rsidR="008F04DF">
        <w:rPr>
          <w:color w:val="000000" w:themeColor="text1"/>
          <w:sz w:val="22"/>
          <w:szCs w:val="22"/>
        </w:rPr>
        <w:t>zgjedhjes dhe korrigjimit</w:t>
      </w:r>
      <w:r w:rsidR="00796411">
        <w:rPr>
          <w:color w:val="000000" w:themeColor="text1"/>
          <w:sz w:val="22"/>
          <w:szCs w:val="22"/>
        </w:rPr>
        <w:t xml:space="preserve"> apo </w:t>
      </w:r>
      <w:r w:rsidR="008F04DF">
        <w:rPr>
          <w:color w:val="000000" w:themeColor="text1"/>
          <w:sz w:val="22"/>
          <w:szCs w:val="22"/>
        </w:rPr>
        <w:t>p</w:t>
      </w:r>
      <w:r w:rsidR="008F04DF" w:rsidRPr="00610FF4">
        <w:rPr>
          <w:color w:val="000000" w:themeColor="text1"/>
          <w:sz w:val="22"/>
          <w:szCs w:val="22"/>
        </w:rPr>
        <w:t>ë</w:t>
      </w:r>
      <w:r w:rsidR="008F04DF">
        <w:rPr>
          <w:color w:val="000000" w:themeColor="text1"/>
          <w:sz w:val="22"/>
          <w:szCs w:val="22"/>
        </w:rPr>
        <w:t>rmirsimi</w:t>
      </w:r>
      <w:r w:rsidR="00796411">
        <w:rPr>
          <w:color w:val="000000" w:themeColor="text1"/>
          <w:sz w:val="22"/>
          <w:szCs w:val="22"/>
        </w:rPr>
        <w:t>t</w:t>
      </w:r>
      <w:r w:rsidR="008F04DF">
        <w:rPr>
          <w:color w:val="000000" w:themeColor="text1"/>
          <w:sz w:val="22"/>
          <w:szCs w:val="22"/>
        </w:rPr>
        <w:t xml:space="preserve"> t</w:t>
      </w:r>
      <w:r w:rsidR="008F04DF" w:rsidRPr="00610FF4">
        <w:rPr>
          <w:color w:val="000000" w:themeColor="text1"/>
          <w:sz w:val="22"/>
          <w:szCs w:val="22"/>
        </w:rPr>
        <w:t>ë</w:t>
      </w:r>
      <w:r w:rsidR="008F04DF">
        <w:rPr>
          <w:color w:val="000000" w:themeColor="text1"/>
          <w:sz w:val="22"/>
          <w:szCs w:val="22"/>
        </w:rPr>
        <w:t xml:space="preserve"> alternativave t</w:t>
      </w:r>
      <w:r w:rsidR="008F04DF" w:rsidRPr="00610FF4">
        <w:rPr>
          <w:color w:val="000000" w:themeColor="text1"/>
          <w:sz w:val="22"/>
          <w:szCs w:val="22"/>
        </w:rPr>
        <w:t>ë</w:t>
      </w:r>
      <w:r w:rsidR="008F04DF">
        <w:rPr>
          <w:color w:val="000000" w:themeColor="text1"/>
          <w:sz w:val="22"/>
          <w:szCs w:val="22"/>
        </w:rPr>
        <w:t xml:space="preserve"> veprimit t</w:t>
      </w:r>
      <w:r w:rsidR="008F04DF" w:rsidRPr="00610FF4">
        <w:rPr>
          <w:color w:val="000000" w:themeColor="text1"/>
          <w:sz w:val="22"/>
          <w:szCs w:val="22"/>
        </w:rPr>
        <w:t>ë</w:t>
      </w:r>
      <w:r w:rsidR="008F04DF">
        <w:rPr>
          <w:color w:val="000000" w:themeColor="text1"/>
          <w:sz w:val="22"/>
          <w:szCs w:val="22"/>
        </w:rPr>
        <w:t xml:space="preserve"> paraqitura n</w:t>
      </w:r>
      <w:r w:rsidR="008F04DF" w:rsidRPr="00610FF4">
        <w:rPr>
          <w:color w:val="000000" w:themeColor="text1"/>
          <w:sz w:val="22"/>
          <w:szCs w:val="22"/>
        </w:rPr>
        <w:t>ë</w:t>
      </w:r>
      <w:r w:rsidR="008F04DF">
        <w:rPr>
          <w:color w:val="000000" w:themeColor="text1"/>
          <w:sz w:val="22"/>
          <w:szCs w:val="22"/>
        </w:rPr>
        <w:t xml:space="preserve"> k</w:t>
      </w:r>
      <w:r w:rsidR="008F04DF" w:rsidRPr="00610FF4">
        <w:rPr>
          <w:color w:val="000000" w:themeColor="text1"/>
          <w:sz w:val="22"/>
          <w:szCs w:val="22"/>
        </w:rPr>
        <w:t>ë</w:t>
      </w:r>
      <w:r w:rsidR="008F04DF">
        <w:rPr>
          <w:color w:val="000000" w:themeColor="text1"/>
          <w:sz w:val="22"/>
          <w:szCs w:val="22"/>
        </w:rPr>
        <w:t>t</w:t>
      </w:r>
      <w:r w:rsidR="008F04DF" w:rsidRPr="00610FF4">
        <w:rPr>
          <w:color w:val="000000" w:themeColor="text1"/>
          <w:sz w:val="22"/>
          <w:szCs w:val="22"/>
        </w:rPr>
        <w:t>ë</w:t>
      </w:r>
      <w:r w:rsidR="008F04DF">
        <w:rPr>
          <w:color w:val="000000" w:themeColor="text1"/>
          <w:sz w:val="22"/>
          <w:szCs w:val="22"/>
        </w:rPr>
        <w:t xml:space="preserve"> dokument p</w:t>
      </w:r>
      <w:r w:rsidR="008F04DF" w:rsidRPr="00610FF4">
        <w:rPr>
          <w:color w:val="000000" w:themeColor="text1"/>
          <w:sz w:val="22"/>
          <w:szCs w:val="22"/>
        </w:rPr>
        <w:t>ë</w:t>
      </w:r>
      <w:r w:rsidR="008F04DF">
        <w:rPr>
          <w:color w:val="000000" w:themeColor="text1"/>
          <w:sz w:val="22"/>
          <w:szCs w:val="22"/>
        </w:rPr>
        <w:t>r t</w:t>
      </w:r>
      <w:r w:rsidR="008F04DF" w:rsidRPr="00610FF4">
        <w:rPr>
          <w:color w:val="000000" w:themeColor="text1"/>
          <w:sz w:val="22"/>
          <w:szCs w:val="22"/>
        </w:rPr>
        <w:t>ë</w:t>
      </w:r>
      <w:r w:rsidR="008F04DF">
        <w:rPr>
          <w:color w:val="000000" w:themeColor="text1"/>
          <w:sz w:val="22"/>
          <w:szCs w:val="22"/>
        </w:rPr>
        <w:t xml:space="preserve"> arritur objektivat e synuara. Kjo do t</w:t>
      </w:r>
      <w:r w:rsidR="008F04DF" w:rsidRPr="00610FF4">
        <w:rPr>
          <w:color w:val="000000" w:themeColor="text1"/>
          <w:sz w:val="22"/>
          <w:szCs w:val="22"/>
        </w:rPr>
        <w:t>ë</w:t>
      </w:r>
      <w:r w:rsidR="008F04DF">
        <w:rPr>
          <w:color w:val="000000" w:themeColor="text1"/>
          <w:sz w:val="22"/>
          <w:szCs w:val="22"/>
        </w:rPr>
        <w:t xml:space="preserve"> thot</w:t>
      </w:r>
      <w:r w:rsidR="008F04DF" w:rsidRPr="00610FF4">
        <w:rPr>
          <w:color w:val="000000" w:themeColor="text1"/>
          <w:sz w:val="22"/>
          <w:szCs w:val="22"/>
        </w:rPr>
        <w:t>ë</w:t>
      </w:r>
      <w:r w:rsidR="008F04DF">
        <w:rPr>
          <w:color w:val="000000" w:themeColor="text1"/>
          <w:sz w:val="22"/>
          <w:szCs w:val="22"/>
        </w:rPr>
        <w:t xml:space="preserve"> q</w:t>
      </w:r>
      <w:r w:rsidR="008F04DF" w:rsidRPr="00610FF4">
        <w:rPr>
          <w:color w:val="000000" w:themeColor="text1"/>
          <w:sz w:val="22"/>
          <w:szCs w:val="22"/>
        </w:rPr>
        <w:t>ë</w:t>
      </w:r>
      <w:r w:rsidR="008F04DF">
        <w:rPr>
          <w:color w:val="000000" w:themeColor="text1"/>
          <w:sz w:val="22"/>
          <w:szCs w:val="22"/>
        </w:rPr>
        <w:t xml:space="preserve"> ky dokument p</w:t>
      </w:r>
      <w:r w:rsidR="008F04DF" w:rsidRPr="00610FF4">
        <w:rPr>
          <w:color w:val="000000" w:themeColor="text1"/>
          <w:sz w:val="22"/>
          <w:szCs w:val="22"/>
        </w:rPr>
        <w:t>ë</w:t>
      </w:r>
      <w:r w:rsidR="008F04DF">
        <w:rPr>
          <w:color w:val="000000" w:themeColor="text1"/>
          <w:sz w:val="22"/>
          <w:szCs w:val="22"/>
        </w:rPr>
        <w:t>rpiqet t</w:t>
      </w:r>
      <w:r w:rsidR="008F04DF" w:rsidRPr="00610FF4">
        <w:rPr>
          <w:color w:val="000000" w:themeColor="text1"/>
          <w:sz w:val="22"/>
          <w:szCs w:val="22"/>
        </w:rPr>
        <w:t>ë</w:t>
      </w:r>
      <w:r w:rsidR="008F04DF">
        <w:rPr>
          <w:color w:val="000000" w:themeColor="text1"/>
          <w:sz w:val="22"/>
          <w:szCs w:val="22"/>
        </w:rPr>
        <w:t xml:space="preserve"> kualifikoj</w:t>
      </w:r>
      <w:r w:rsidR="008F04DF" w:rsidRPr="00610FF4">
        <w:rPr>
          <w:color w:val="000000" w:themeColor="text1"/>
          <w:sz w:val="22"/>
          <w:szCs w:val="22"/>
        </w:rPr>
        <w:t>ë</w:t>
      </w:r>
      <w:r w:rsidR="008F04DF">
        <w:rPr>
          <w:color w:val="000000" w:themeColor="text1"/>
          <w:sz w:val="22"/>
          <w:szCs w:val="22"/>
        </w:rPr>
        <w:t xml:space="preserve"> (n</w:t>
      </w:r>
      <w:r w:rsidR="008F04DF" w:rsidRPr="00610FF4">
        <w:rPr>
          <w:color w:val="000000" w:themeColor="text1"/>
          <w:sz w:val="22"/>
          <w:szCs w:val="22"/>
        </w:rPr>
        <w:t>ë</w:t>
      </w:r>
      <w:r w:rsidR="008F04DF">
        <w:rPr>
          <w:color w:val="000000" w:themeColor="text1"/>
          <w:sz w:val="22"/>
          <w:szCs w:val="22"/>
        </w:rPr>
        <w:t xml:space="preserve"> terma cil</w:t>
      </w:r>
      <w:r w:rsidR="008F04DF" w:rsidRPr="00610FF4">
        <w:rPr>
          <w:color w:val="000000" w:themeColor="text1"/>
          <w:sz w:val="22"/>
          <w:szCs w:val="22"/>
        </w:rPr>
        <w:t>ë</w:t>
      </w:r>
      <w:r w:rsidR="008F04DF">
        <w:rPr>
          <w:color w:val="000000" w:themeColor="text1"/>
          <w:sz w:val="22"/>
          <w:szCs w:val="22"/>
        </w:rPr>
        <w:t>sor</w:t>
      </w:r>
      <w:r w:rsidR="008F04DF" w:rsidRPr="00610FF4">
        <w:rPr>
          <w:color w:val="000000" w:themeColor="text1"/>
          <w:sz w:val="22"/>
          <w:szCs w:val="22"/>
        </w:rPr>
        <w:t>ë</w:t>
      </w:r>
      <w:r w:rsidR="008F04DF">
        <w:rPr>
          <w:color w:val="000000" w:themeColor="text1"/>
          <w:sz w:val="22"/>
          <w:szCs w:val="22"/>
        </w:rPr>
        <w:t xml:space="preserve"> t</w:t>
      </w:r>
      <w:r w:rsidR="008F04DF" w:rsidRPr="00610FF4">
        <w:rPr>
          <w:color w:val="000000" w:themeColor="text1"/>
          <w:sz w:val="22"/>
          <w:szCs w:val="22"/>
        </w:rPr>
        <w:t>ë</w:t>
      </w:r>
      <w:r w:rsidR="008F04DF">
        <w:rPr>
          <w:color w:val="000000" w:themeColor="text1"/>
          <w:sz w:val="22"/>
          <w:szCs w:val="22"/>
        </w:rPr>
        <w:t xml:space="preserve"> p</w:t>
      </w:r>
      <w:r w:rsidR="008F04DF" w:rsidRPr="00610FF4">
        <w:rPr>
          <w:color w:val="000000" w:themeColor="text1"/>
          <w:sz w:val="22"/>
          <w:szCs w:val="22"/>
        </w:rPr>
        <w:t>ë</w:t>
      </w:r>
      <w:r w:rsidR="008F04DF">
        <w:rPr>
          <w:color w:val="000000" w:themeColor="text1"/>
          <w:sz w:val="22"/>
          <w:szCs w:val="22"/>
        </w:rPr>
        <w:t>rjashtuesh</w:t>
      </w:r>
      <w:r w:rsidR="008F04DF" w:rsidRPr="00610FF4">
        <w:rPr>
          <w:color w:val="000000" w:themeColor="text1"/>
          <w:sz w:val="22"/>
          <w:szCs w:val="22"/>
        </w:rPr>
        <w:t>ë</w:t>
      </w:r>
      <w:r w:rsidR="008F04DF">
        <w:rPr>
          <w:color w:val="000000" w:themeColor="text1"/>
          <w:sz w:val="22"/>
          <w:szCs w:val="22"/>
        </w:rPr>
        <w:t>m psh. po/jo )  apo kuantifikoj</w:t>
      </w:r>
      <w:r w:rsidR="008F04DF" w:rsidRPr="00610FF4">
        <w:rPr>
          <w:color w:val="000000" w:themeColor="text1"/>
          <w:sz w:val="22"/>
          <w:szCs w:val="22"/>
        </w:rPr>
        <w:t>ë</w:t>
      </w:r>
      <w:r w:rsidR="008F04DF">
        <w:rPr>
          <w:color w:val="000000" w:themeColor="text1"/>
          <w:sz w:val="22"/>
          <w:szCs w:val="22"/>
        </w:rPr>
        <w:t xml:space="preserve"> ( n</w:t>
      </w:r>
      <w:r w:rsidR="008F04DF" w:rsidRPr="00610FF4">
        <w:rPr>
          <w:color w:val="000000" w:themeColor="text1"/>
          <w:sz w:val="22"/>
          <w:szCs w:val="22"/>
        </w:rPr>
        <w:t>ë</w:t>
      </w:r>
      <w:r w:rsidR="008F04DF">
        <w:rPr>
          <w:color w:val="000000" w:themeColor="text1"/>
          <w:sz w:val="22"/>
          <w:szCs w:val="22"/>
        </w:rPr>
        <w:t xml:space="preserve"> terma sasior</w:t>
      </w:r>
      <w:r w:rsidR="008F04DF" w:rsidRPr="00610FF4">
        <w:rPr>
          <w:color w:val="000000" w:themeColor="text1"/>
          <w:sz w:val="22"/>
          <w:szCs w:val="22"/>
        </w:rPr>
        <w:t>ë</w:t>
      </w:r>
      <w:r w:rsidR="008F04DF">
        <w:rPr>
          <w:color w:val="000000" w:themeColor="text1"/>
          <w:sz w:val="22"/>
          <w:szCs w:val="22"/>
        </w:rPr>
        <w:t xml:space="preserve"> t</w:t>
      </w:r>
      <w:r w:rsidR="008F04DF" w:rsidRPr="00610FF4">
        <w:rPr>
          <w:color w:val="000000" w:themeColor="text1"/>
          <w:sz w:val="22"/>
          <w:szCs w:val="22"/>
        </w:rPr>
        <w:t>ë</w:t>
      </w:r>
      <w:r w:rsidR="008F04DF">
        <w:rPr>
          <w:color w:val="000000" w:themeColor="text1"/>
          <w:sz w:val="22"/>
          <w:szCs w:val="22"/>
        </w:rPr>
        <w:t xml:space="preserve"> matsh</w:t>
      </w:r>
      <w:r w:rsidR="008F04DF" w:rsidRPr="00610FF4">
        <w:rPr>
          <w:color w:val="000000" w:themeColor="text1"/>
          <w:sz w:val="22"/>
          <w:szCs w:val="22"/>
        </w:rPr>
        <w:t>ë</w:t>
      </w:r>
      <w:r w:rsidR="008F04DF">
        <w:rPr>
          <w:color w:val="000000" w:themeColor="text1"/>
          <w:sz w:val="22"/>
          <w:szCs w:val="22"/>
        </w:rPr>
        <w:t>m ) informacionin mbi efektin e veprimeve si m</w:t>
      </w:r>
      <w:r w:rsidR="008F04DF" w:rsidRPr="00610FF4">
        <w:rPr>
          <w:color w:val="000000" w:themeColor="text1"/>
          <w:sz w:val="22"/>
          <w:szCs w:val="22"/>
        </w:rPr>
        <w:t>ë</w:t>
      </w:r>
      <w:r w:rsidR="008F04DF">
        <w:rPr>
          <w:color w:val="000000" w:themeColor="text1"/>
          <w:sz w:val="22"/>
          <w:szCs w:val="22"/>
        </w:rPr>
        <w:t>nyra m</w:t>
      </w:r>
      <w:r w:rsidR="008F04DF" w:rsidRPr="00610FF4">
        <w:rPr>
          <w:color w:val="000000" w:themeColor="text1"/>
          <w:sz w:val="22"/>
          <w:szCs w:val="22"/>
        </w:rPr>
        <w:t>ë</w:t>
      </w:r>
      <w:r w:rsidR="008F04DF">
        <w:rPr>
          <w:color w:val="000000" w:themeColor="text1"/>
          <w:sz w:val="22"/>
          <w:szCs w:val="22"/>
        </w:rPr>
        <w:t xml:space="preserve"> efektive </w:t>
      </w:r>
      <w:r w:rsidR="00C56F9B">
        <w:rPr>
          <w:color w:val="000000" w:themeColor="text1"/>
          <w:sz w:val="22"/>
          <w:szCs w:val="22"/>
        </w:rPr>
        <w:t>p</w:t>
      </w:r>
      <w:r w:rsidR="00C56F9B" w:rsidRPr="00610FF4">
        <w:rPr>
          <w:color w:val="000000" w:themeColor="text1"/>
          <w:sz w:val="22"/>
          <w:szCs w:val="22"/>
        </w:rPr>
        <w:t>ë</w:t>
      </w:r>
      <w:r w:rsidR="00C56F9B">
        <w:rPr>
          <w:color w:val="000000" w:themeColor="text1"/>
          <w:sz w:val="22"/>
          <w:szCs w:val="22"/>
        </w:rPr>
        <w:t>r t</w:t>
      </w:r>
      <w:r w:rsidR="00C56F9B" w:rsidRPr="00610FF4">
        <w:rPr>
          <w:color w:val="000000" w:themeColor="text1"/>
          <w:sz w:val="22"/>
          <w:szCs w:val="22"/>
        </w:rPr>
        <w:t>ë</w:t>
      </w:r>
      <w:r w:rsidR="00C56F9B">
        <w:rPr>
          <w:color w:val="000000" w:themeColor="text1"/>
          <w:sz w:val="22"/>
          <w:szCs w:val="22"/>
        </w:rPr>
        <w:t xml:space="preserve"> p</w:t>
      </w:r>
      <w:r w:rsidR="00C56F9B" w:rsidRPr="00610FF4">
        <w:rPr>
          <w:color w:val="000000" w:themeColor="text1"/>
          <w:sz w:val="22"/>
          <w:szCs w:val="22"/>
        </w:rPr>
        <w:t>ë</w:t>
      </w:r>
      <w:r w:rsidR="00C56F9B">
        <w:rPr>
          <w:color w:val="000000" w:themeColor="text1"/>
          <w:sz w:val="22"/>
          <w:szCs w:val="22"/>
        </w:rPr>
        <w:t>rcaktuar p</w:t>
      </w:r>
      <w:r w:rsidR="00C56F9B" w:rsidRPr="00610FF4">
        <w:rPr>
          <w:color w:val="000000" w:themeColor="text1"/>
          <w:sz w:val="22"/>
          <w:szCs w:val="22"/>
        </w:rPr>
        <w:t>ë</w:t>
      </w:r>
      <w:r w:rsidR="00C56F9B">
        <w:rPr>
          <w:color w:val="000000" w:themeColor="text1"/>
          <w:sz w:val="22"/>
          <w:szCs w:val="22"/>
        </w:rPr>
        <w:t>rparimin n</w:t>
      </w:r>
      <w:r w:rsidR="00C56F9B" w:rsidRPr="00610FF4">
        <w:rPr>
          <w:color w:val="000000" w:themeColor="text1"/>
          <w:sz w:val="22"/>
          <w:szCs w:val="22"/>
        </w:rPr>
        <w:t>ë</w:t>
      </w:r>
      <w:r w:rsidR="00C56F9B">
        <w:rPr>
          <w:color w:val="000000" w:themeColor="text1"/>
          <w:sz w:val="22"/>
          <w:szCs w:val="22"/>
        </w:rPr>
        <w:t xml:space="preserve"> zbatimin e strategjis</w:t>
      </w:r>
      <w:r w:rsidR="00C56F9B" w:rsidRPr="00610FF4">
        <w:rPr>
          <w:color w:val="000000" w:themeColor="text1"/>
          <w:sz w:val="22"/>
          <w:szCs w:val="22"/>
        </w:rPr>
        <w:t>ë</w:t>
      </w:r>
      <w:r w:rsidR="00C56F9B">
        <w:rPr>
          <w:color w:val="000000" w:themeColor="text1"/>
          <w:sz w:val="22"/>
          <w:szCs w:val="22"/>
        </w:rPr>
        <w:t xml:space="preserve"> dhe planit th</w:t>
      </w:r>
      <w:r w:rsidR="00C56F9B" w:rsidRPr="00610FF4">
        <w:rPr>
          <w:color w:val="000000" w:themeColor="text1"/>
          <w:sz w:val="22"/>
          <w:szCs w:val="22"/>
        </w:rPr>
        <w:t>ë</w:t>
      </w:r>
      <w:r w:rsidR="00C56F9B">
        <w:rPr>
          <w:color w:val="000000" w:themeColor="text1"/>
          <w:sz w:val="22"/>
          <w:szCs w:val="22"/>
        </w:rPr>
        <w:t xml:space="preserve"> veprimt dhe informuar proçesin e vendimarrjes.</w:t>
      </w:r>
    </w:p>
    <w:p w14:paraId="486EFA3A" w14:textId="21B96723" w:rsidR="00C56F9B" w:rsidRPr="00D96E15" w:rsidRDefault="00D96E15" w:rsidP="008077EC">
      <w:pPr>
        <w:pStyle w:val="Heading2"/>
      </w:pPr>
      <w:bookmarkStart w:id="6" w:name="_Toc1658118"/>
      <w:r w:rsidRPr="00D96E15">
        <w:t>Aktorët Publikë</w:t>
      </w:r>
      <w:bookmarkEnd w:id="6"/>
    </w:p>
    <w:p w14:paraId="5AE8E78B" w14:textId="78E4784C" w:rsidR="00EE6988" w:rsidRPr="008A1758" w:rsidRDefault="00796411" w:rsidP="00EE6988">
      <w:pPr>
        <w:spacing w:line="276" w:lineRule="auto"/>
      </w:pPr>
      <w:r>
        <w:rPr>
          <w:rFonts w:asciiTheme="majorHAnsi" w:hAnsiTheme="majorHAnsi"/>
          <w:color w:val="000000" w:themeColor="text1"/>
          <w:szCs w:val="22"/>
        </w:rPr>
        <w:t xml:space="preserve">Dokumenti </w:t>
      </w:r>
      <w:r w:rsidR="00CC4BC2">
        <w:rPr>
          <w:rFonts w:asciiTheme="majorHAnsi" w:hAnsiTheme="majorHAnsi"/>
          <w:color w:val="000000" w:themeColor="text1"/>
          <w:szCs w:val="22"/>
        </w:rPr>
        <w:t>i Strategjis</w:t>
      </w:r>
      <w:r w:rsidR="00CC4BC2" w:rsidRPr="00610FF4">
        <w:rPr>
          <w:color w:val="000000" w:themeColor="text1"/>
          <w:szCs w:val="22"/>
        </w:rPr>
        <w:t>ë</w:t>
      </w:r>
      <w:r w:rsidR="00CC4BC2">
        <w:rPr>
          <w:color w:val="000000" w:themeColor="text1"/>
          <w:szCs w:val="22"/>
        </w:rPr>
        <w:t>, duke marr</w:t>
      </w:r>
      <w:r w:rsidR="00CC4BC2" w:rsidRPr="00610FF4">
        <w:rPr>
          <w:color w:val="000000" w:themeColor="text1"/>
          <w:szCs w:val="22"/>
        </w:rPr>
        <w:t>ë</w:t>
      </w:r>
      <w:r w:rsidR="00CC4BC2">
        <w:rPr>
          <w:color w:val="000000" w:themeColor="text1"/>
          <w:szCs w:val="22"/>
        </w:rPr>
        <w:t xml:space="preserve"> t</w:t>
      </w:r>
      <w:r w:rsidR="00CC4BC2" w:rsidRPr="00610FF4">
        <w:rPr>
          <w:color w:val="000000" w:themeColor="text1"/>
          <w:szCs w:val="22"/>
        </w:rPr>
        <w:t>ë</w:t>
      </w:r>
      <w:r w:rsidR="00CC4BC2">
        <w:rPr>
          <w:color w:val="000000" w:themeColor="text1"/>
          <w:szCs w:val="22"/>
        </w:rPr>
        <w:t xml:space="preserve"> mir</w:t>
      </w:r>
      <w:r w:rsidR="00CC4BC2" w:rsidRPr="00610FF4">
        <w:rPr>
          <w:color w:val="000000" w:themeColor="text1"/>
          <w:szCs w:val="22"/>
        </w:rPr>
        <w:t>ë</w:t>
      </w:r>
      <w:r w:rsidR="00CC4BC2">
        <w:rPr>
          <w:color w:val="000000" w:themeColor="text1"/>
          <w:szCs w:val="22"/>
        </w:rPr>
        <w:t>q</w:t>
      </w:r>
      <w:r w:rsidR="00CC4BC2" w:rsidRPr="00610FF4">
        <w:rPr>
          <w:color w:val="000000" w:themeColor="text1"/>
          <w:szCs w:val="22"/>
        </w:rPr>
        <w:t>ë</w:t>
      </w:r>
      <w:r w:rsidR="00CC4BC2">
        <w:rPr>
          <w:color w:val="000000" w:themeColor="text1"/>
          <w:szCs w:val="22"/>
        </w:rPr>
        <w:t>n</w:t>
      </w:r>
      <w:r w:rsidR="00CC4BC2" w:rsidRPr="00610FF4">
        <w:rPr>
          <w:color w:val="000000" w:themeColor="text1"/>
          <w:szCs w:val="22"/>
        </w:rPr>
        <w:t>ë</w:t>
      </w:r>
      <w:r w:rsidR="00CC4BC2">
        <w:rPr>
          <w:color w:val="000000" w:themeColor="text1"/>
          <w:szCs w:val="22"/>
        </w:rPr>
        <w:t xml:space="preserve"> natyr</w:t>
      </w:r>
      <w:r w:rsidR="00CC4BC2" w:rsidRPr="00610FF4">
        <w:rPr>
          <w:color w:val="000000" w:themeColor="text1"/>
          <w:szCs w:val="22"/>
        </w:rPr>
        <w:t>ë</w:t>
      </w:r>
      <w:r w:rsidR="00CC4BC2">
        <w:rPr>
          <w:color w:val="000000" w:themeColor="text1"/>
          <w:szCs w:val="22"/>
        </w:rPr>
        <w:t>n politike t</w:t>
      </w:r>
      <w:r w:rsidR="00CC4BC2" w:rsidRPr="00610FF4">
        <w:rPr>
          <w:color w:val="000000" w:themeColor="text1"/>
          <w:szCs w:val="22"/>
        </w:rPr>
        <w:t>ë</w:t>
      </w:r>
      <w:r w:rsidR="00CC4BC2">
        <w:rPr>
          <w:color w:val="000000" w:themeColor="text1"/>
          <w:szCs w:val="22"/>
        </w:rPr>
        <w:t xml:space="preserve"> proçesit t</w:t>
      </w:r>
      <w:r w:rsidR="00CC4BC2" w:rsidRPr="00610FF4">
        <w:rPr>
          <w:color w:val="000000" w:themeColor="text1"/>
          <w:szCs w:val="22"/>
        </w:rPr>
        <w:t>ë</w:t>
      </w:r>
      <w:r w:rsidR="00CC4BC2">
        <w:rPr>
          <w:color w:val="000000" w:themeColor="text1"/>
          <w:szCs w:val="22"/>
        </w:rPr>
        <w:t xml:space="preserve"> planifikimt strategjik dhe t</w:t>
      </w:r>
      <w:r w:rsidR="00CC4BC2" w:rsidRPr="00610FF4">
        <w:rPr>
          <w:color w:val="000000" w:themeColor="text1"/>
          <w:szCs w:val="22"/>
        </w:rPr>
        <w:t>ë</w:t>
      </w:r>
      <w:r w:rsidR="00CC4BC2">
        <w:rPr>
          <w:color w:val="000000" w:themeColor="text1"/>
          <w:szCs w:val="22"/>
        </w:rPr>
        <w:t xml:space="preserve"> buxhetimit, dhe n</w:t>
      </w:r>
      <w:r w:rsidR="00CC4BC2" w:rsidRPr="00610FF4">
        <w:rPr>
          <w:color w:val="000000" w:themeColor="text1"/>
          <w:szCs w:val="22"/>
        </w:rPr>
        <w:t>ë</w:t>
      </w:r>
      <w:r w:rsidR="00CC4BC2">
        <w:rPr>
          <w:color w:val="000000" w:themeColor="text1"/>
          <w:szCs w:val="22"/>
        </w:rPr>
        <w:t xml:space="preserve"> p</w:t>
      </w:r>
      <w:r w:rsidR="00CC4BC2" w:rsidRPr="00610FF4">
        <w:rPr>
          <w:color w:val="000000" w:themeColor="text1"/>
          <w:szCs w:val="22"/>
        </w:rPr>
        <w:t>ë</w:t>
      </w:r>
      <w:r w:rsidR="00CC4BC2">
        <w:rPr>
          <w:color w:val="000000" w:themeColor="text1"/>
          <w:szCs w:val="22"/>
        </w:rPr>
        <w:t>rputhje me instruksionet dhe Manualin e Zyr</w:t>
      </w:r>
      <w:r w:rsidR="00CC4BC2" w:rsidRPr="00610FF4">
        <w:rPr>
          <w:color w:val="000000" w:themeColor="text1"/>
          <w:szCs w:val="22"/>
        </w:rPr>
        <w:t>ë</w:t>
      </w:r>
      <w:r w:rsidR="00CC4BC2">
        <w:rPr>
          <w:color w:val="000000" w:themeColor="text1"/>
          <w:szCs w:val="22"/>
        </w:rPr>
        <w:t>s s</w:t>
      </w:r>
      <w:r w:rsidR="00CC4BC2" w:rsidRPr="00610FF4">
        <w:rPr>
          <w:color w:val="000000" w:themeColor="text1"/>
          <w:szCs w:val="22"/>
        </w:rPr>
        <w:t>ë</w:t>
      </w:r>
      <w:r w:rsidR="00CC4BC2">
        <w:rPr>
          <w:color w:val="000000" w:themeColor="text1"/>
          <w:szCs w:val="22"/>
        </w:rPr>
        <w:t xml:space="preserve"> Planifikimit Strategjik, u hartua n</w:t>
      </w:r>
      <w:r w:rsidR="00CC4BC2" w:rsidRPr="00610FF4">
        <w:rPr>
          <w:color w:val="000000" w:themeColor="text1"/>
          <w:szCs w:val="22"/>
        </w:rPr>
        <w:t>ë</w:t>
      </w:r>
      <w:r w:rsidR="00CC4BC2">
        <w:rPr>
          <w:color w:val="000000" w:themeColor="text1"/>
          <w:szCs w:val="22"/>
        </w:rPr>
        <w:t xml:space="preserve"> baz</w:t>
      </w:r>
      <w:r w:rsidR="00CC4BC2" w:rsidRPr="00610FF4">
        <w:rPr>
          <w:color w:val="000000" w:themeColor="text1"/>
          <w:szCs w:val="22"/>
        </w:rPr>
        <w:t>ë</w:t>
      </w:r>
      <w:r w:rsidR="00CC4BC2">
        <w:rPr>
          <w:color w:val="000000" w:themeColor="text1"/>
          <w:szCs w:val="22"/>
        </w:rPr>
        <w:t xml:space="preserve"> t</w:t>
      </w:r>
      <w:r w:rsidR="00CC4BC2" w:rsidRPr="00610FF4">
        <w:rPr>
          <w:color w:val="000000" w:themeColor="text1"/>
          <w:szCs w:val="22"/>
        </w:rPr>
        <w:t>ë</w:t>
      </w:r>
      <w:r w:rsidR="00CC4BC2">
        <w:rPr>
          <w:color w:val="000000" w:themeColor="text1"/>
          <w:szCs w:val="22"/>
        </w:rPr>
        <w:t xml:space="preserve"> konsulmit me t</w:t>
      </w:r>
      <w:r w:rsidR="00CC4BC2" w:rsidRPr="00610FF4">
        <w:rPr>
          <w:color w:val="000000" w:themeColor="text1"/>
          <w:szCs w:val="22"/>
        </w:rPr>
        <w:t>ë</w:t>
      </w:r>
      <w:r w:rsidR="00CC4BC2">
        <w:rPr>
          <w:color w:val="000000" w:themeColor="text1"/>
          <w:szCs w:val="22"/>
        </w:rPr>
        <w:t xml:space="preserve"> gjith</w:t>
      </w:r>
      <w:r w:rsidR="00CC4BC2" w:rsidRPr="00610FF4">
        <w:rPr>
          <w:color w:val="000000" w:themeColor="text1"/>
          <w:szCs w:val="22"/>
        </w:rPr>
        <w:t>ë</w:t>
      </w:r>
      <w:r w:rsidR="00CC4BC2">
        <w:rPr>
          <w:color w:val="000000" w:themeColor="text1"/>
          <w:szCs w:val="22"/>
        </w:rPr>
        <w:t xml:space="preserve"> aktor</w:t>
      </w:r>
      <w:r w:rsidR="00CC4BC2" w:rsidRPr="00610FF4">
        <w:rPr>
          <w:color w:val="000000" w:themeColor="text1"/>
          <w:szCs w:val="22"/>
        </w:rPr>
        <w:t>ë</w:t>
      </w:r>
      <w:r w:rsidR="00CC4BC2">
        <w:rPr>
          <w:color w:val="000000" w:themeColor="text1"/>
          <w:szCs w:val="22"/>
        </w:rPr>
        <w:t>t publik</w:t>
      </w:r>
      <w:r w:rsidR="00CC4BC2" w:rsidRPr="00610FF4">
        <w:rPr>
          <w:color w:val="000000" w:themeColor="text1"/>
          <w:szCs w:val="22"/>
        </w:rPr>
        <w:t>ë</w:t>
      </w:r>
      <w:r w:rsidR="00CC4BC2">
        <w:rPr>
          <w:color w:val="000000" w:themeColor="text1"/>
          <w:szCs w:val="22"/>
        </w:rPr>
        <w:t xml:space="preserve"> </w:t>
      </w:r>
      <w:r w:rsidR="00D96E15">
        <w:rPr>
          <w:color w:val="000000" w:themeColor="text1"/>
          <w:szCs w:val="22"/>
        </w:rPr>
        <w:t>(</w:t>
      </w:r>
      <w:r w:rsidR="008A1758">
        <w:rPr>
          <w:color w:val="000000" w:themeColor="text1"/>
          <w:szCs w:val="22"/>
        </w:rPr>
        <w:t>qeveritar</w:t>
      </w:r>
      <w:r w:rsidR="008A1758" w:rsidRPr="00610FF4">
        <w:rPr>
          <w:color w:val="000000" w:themeColor="text1"/>
          <w:szCs w:val="22"/>
        </w:rPr>
        <w:t>ë</w:t>
      </w:r>
      <w:r w:rsidR="00D96E15">
        <w:rPr>
          <w:color w:val="000000" w:themeColor="text1"/>
          <w:szCs w:val="22"/>
        </w:rPr>
        <w:t xml:space="preserve"> dhe jo</w:t>
      </w:r>
      <w:r w:rsidR="008A1758">
        <w:rPr>
          <w:color w:val="000000" w:themeColor="text1"/>
          <w:szCs w:val="22"/>
        </w:rPr>
        <w:t>qeveritar</w:t>
      </w:r>
      <w:r w:rsidR="008A1758" w:rsidRPr="00610FF4">
        <w:rPr>
          <w:color w:val="000000" w:themeColor="text1"/>
          <w:szCs w:val="22"/>
        </w:rPr>
        <w:t>ë</w:t>
      </w:r>
      <w:r w:rsidR="008A1758">
        <w:rPr>
          <w:color w:val="000000" w:themeColor="text1"/>
          <w:szCs w:val="22"/>
        </w:rPr>
        <w:t xml:space="preserve"> </w:t>
      </w:r>
      <w:r w:rsidR="00D96E15">
        <w:rPr>
          <w:color w:val="000000" w:themeColor="text1"/>
          <w:szCs w:val="22"/>
        </w:rPr>
        <w:t>)  q</w:t>
      </w:r>
      <w:r w:rsidR="00D96E15" w:rsidRPr="00610FF4">
        <w:rPr>
          <w:color w:val="000000" w:themeColor="text1"/>
          <w:szCs w:val="22"/>
        </w:rPr>
        <w:t>ë</w:t>
      </w:r>
      <w:r w:rsidR="00D96E15">
        <w:rPr>
          <w:color w:val="000000" w:themeColor="text1"/>
          <w:szCs w:val="22"/>
        </w:rPr>
        <w:t xml:space="preserve"> preken direkt apo indirekt nga aktivitetet e parapara n</w:t>
      </w:r>
      <w:r w:rsidR="00D96E15" w:rsidRPr="00610FF4">
        <w:rPr>
          <w:color w:val="000000" w:themeColor="text1"/>
          <w:szCs w:val="22"/>
        </w:rPr>
        <w:t>ë</w:t>
      </w:r>
      <w:r w:rsidR="00D96E15">
        <w:rPr>
          <w:color w:val="000000" w:themeColor="text1"/>
          <w:szCs w:val="22"/>
        </w:rPr>
        <w:t xml:space="preserve"> strategji. Roli dhe pjesmarrja e tyre </w:t>
      </w:r>
      <w:r w:rsidR="00D96E15" w:rsidRPr="00610FF4">
        <w:rPr>
          <w:color w:val="000000" w:themeColor="text1"/>
          <w:szCs w:val="22"/>
        </w:rPr>
        <w:t>ë</w:t>
      </w:r>
      <w:r w:rsidR="00D96E15">
        <w:rPr>
          <w:color w:val="000000" w:themeColor="text1"/>
          <w:szCs w:val="22"/>
        </w:rPr>
        <w:t>sht</w:t>
      </w:r>
      <w:r w:rsidR="00D96E15" w:rsidRPr="00610FF4">
        <w:rPr>
          <w:color w:val="000000" w:themeColor="text1"/>
          <w:szCs w:val="22"/>
        </w:rPr>
        <w:t>ë</w:t>
      </w:r>
      <w:r w:rsidR="00D96E15">
        <w:rPr>
          <w:color w:val="000000" w:themeColor="text1"/>
          <w:szCs w:val="22"/>
        </w:rPr>
        <w:t xml:space="preserve"> parapar</w:t>
      </w:r>
      <w:r w:rsidR="00D96E15" w:rsidRPr="00610FF4">
        <w:rPr>
          <w:color w:val="000000" w:themeColor="text1"/>
          <w:szCs w:val="22"/>
        </w:rPr>
        <w:t>ë</w:t>
      </w:r>
      <w:r w:rsidR="00D96E15">
        <w:rPr>
          <w:color w:val="000000" w:themeColor="text1"/>
          <w:szCs w:val="22"/>
        </w:rPr>
        <w:t xml:space="preserve"> po ashtu dhe gjat</w:t>
      </w:r>
      <w:r w:rsidR="00D96E15" w:rsidRPr="00610FF4">
        <w:rPr>
          <w:color w:val="000000" w:themeColor="text1"/>
          <w:szCs w:val="22"/>
        </w:rPr>
        <w:t>ë</w:t>
      </w:r>
      <w:r w:rsidR="00D96E15">
        <w:rPr>
          <w:color w:val="000000" w:themeColor="text1"/>
          <w:szCs w:val="22"/>
        </w:rPr>
        <w:t xml:space="preserve"> aktiviteteve t</w:t>
      </w:r>
      <w:r w:rsidR="00D96E15" w:rsidRPr="00610FF4">
        <w:rPr>
          <w:color w:val="000000" w:themeColor="text1"/>
          <w:szCs w:val="22"/>
        </w:rPr>
        <w:t>ë</w:t>
      </w:r>
      <w:r w:rsidR="00D96E15">
        <w:rPr>
          <w:color w:val="000000" w:themeColor="text1"/>
          <w:szCs w:val="22"/>
        </w:rPr>
        <w:t xml:space="preserve"> zbati</w:t>
      </w:r>
      <w:r w:rsidR="00D96E15">
        <w:rPr>
          <w:rFonts w:asciiTheme="majorHAnsi" w:hAnsiTheme="majorHAnsi"/>
          <w:color w:val="000000" w:themeColor="text1"/>
          <w:szCs w:val="22"/>
        </w:rPr>
        <w:t>mit t</w:t>
      </w:r>
      <w:r w:rsidR="00D96E15" w:rsidRPr="00610FF4">
        <w:rPr>
          <w:color w:val="000000" w:themeColor="text1"/>
          <w:szCs w:val="22"/>
        </w:rPr>
        <w:t>ë</w:t>
      </w:r>
      <w:r w:rsidR="00D96E15">
        <w:rPr>
          <w:color w:val="000000" w:themeColor="text1"/>
          <w:szCs w:val="22"/>
        </w:rPr>
        <w:t xml:space="preserve"> strategjis</w:t>
      </w:r>
      <w:r w:rsidR="00D96E15" w:rsidRPr="00610FF4">
        <w:rPr>
          <w:color w:val="000000" w:themeColor="text1"/>
          <w:szCs w:val="22"/>
        </w:rPr>
        <w:t>ë</w:t>
      </w:r>
      <w:r w:rsidR="00D96E15">
        <w:rPr>
          <w:color w:val="000000" w:themeColor="text1"/>
          <w:szCs w:val="22"/>
        </w:rPr>
        <w:t xml:space="preserve"> n</w:t>
      </w:r>
      <w:r w:rsidR="00D96E15" w:rsidRPr="00610FF4">
        <w:rPr>
          <w:color w:val="000000" w:themeColor="text1"/>
          <w:szCs w:val="22"/>
        </w:rPr>
        <w:t>ë</w:t>
      </w:r>
      <w:r w:rsidR="00D96E15">
        <w:rPr>
          <w:color w:val="000000" w:themeColor="text1"/>
          <w:szCs w:val="22"/>
        </w:rPr>
        <w:t xml:space="preserve"> disa m</w:t>
      </w:r>
      <w:r w:rsidR="00D96E15" w:rsidRPr="00610FF4">
        <w:rPr>
          <w:color w:val="000000" w:themeColor="text1"/>
          <w:szCs w:val="22"/>
        </w:rPr>
        <w:t>ë</w:t>
      </w:r>
      <w:r w:rsidR="00D96E15">
        <w:rPr>
          <w:color w:val="000000" w:themeColor="text1"/>
          <w:szCs w:val="22"/>
        </w:rPr>
        <w:t xml:space="preserve">nyra si informim, </w:t>
      </w:r>
      <w:r w:rsidR="008A1758">
        <w:rPr>
          <w:color w:val="000000" w:themeColor="text1"/>
          <w:szCs w:val="22"/>
        </w:rPr>
        <w:t xml:space="preserve"> pjesmarrje n</w:t>
      </w:r>
      <w:r w:rsidR="008A1758" w:rsidRPr="00610FF4">
        <w:rPr>
          <w:color w:val="000000" w:themeColor="text1"/>
          <w:szCs w:val="22"/>
        </w:rPr>
        <w:t>ë</w:t>
      </w:r>
      <w:r w:rsidR="008A1758">
        <w:rPr>
          <w:color w:val="000000" w:themeColor="text1"/>
          <w:szCs w:val="22"/>
        </w:rPr>
        <w:t xml:space="preserve"> zbatim, </w:t>
      </w:r>
      <w:r w:rsidR="00D96E15">
        <w:rPr>
          <w:color w:val="000000" w:themeColor="text1"/>
          <w:szCs w:val="22"/>
        </w:rPr>
        <w:t>pjesmarrje n</w:t>
      </w:r>
      <w:r w:rsidR="00D96E15" w:rsidRPr="00610FF4">
        <w:rPr>
          <w:color w:val="000000" w:themeColor="text1"/>
          <w:szCs w:val="22"/>
        </w:rPr>
        <w:t>ë</w:t>
      </w:r>
      <w:r w:rsidR="00D96E15">
        <w:rPr>
          <w:color w:val="000000" w:themeColor="text1"/>
          <w:szCs w:val="22"/>
        </w:rPr>
        <w:t xml:space="preserve"> monitorim, </w:t>
      </w:r>
      <w:r w:rsidR="008A1758">
        <w:rPr>
          <w:color w:val="000000" w:themeColor="text1"/>
          <w:szCs w:val="22"/>
        </w:rPr>
        <w:t>dhe n</w:t>
      </w:r>
      <w:r w:rsidR="008A1758" w:rsidRPr="00610FF4">
        <w:rPr>
          <w:color w:val="000000" w:themeColor="text1"/>
          <w:szCs w:val="22"/>
        </w:rPr>
        <w:t>ë</w:t>
      </w:r>
      <w:r w:rsidR="008A1758">
        <w:rPr>
          <w:color w:val="000000" w:themeColor="text1"/>
          <w:szCs w:val="22"/>
        </w:rPr>
        <w:t xml:space="preserve"> </w:t>
      </w:r>
      <w:r w:rsidR="00D96E15">
        <w:rPr>
          <w:color w:val="000000" w:themeColor="text1"/>
          <w:szCs w:val="22"/>
        </w:rPr>
        <w:t>vendimarrje p</w:t>
      </w:r>
      <w:r w:rsidR="00D96E15" w:rsidRPr="00610FF4">
        <w:rPr>
          <w:color w:val="000000" w:themeColor="text1"/>
          <w:szCs w:val="22"/>
        </w:rPr>
        <w:t>ë</w:t>
      </w:r>
      <w:r w:rsidR="00D96E15">
        <w:rPr>
          <w:color w:val="000000" w:themeColor="text1"/>
          <w:szCs w:val="22"/>
        </w:rPr>
        <w:t>r zbatimin</w:t>
      </w:r>
      <w:r w:rsidR="008A1758">
        <w:rPr>
          <w:color w:val="000000" w:themeColor="text1"/>
          <w:szCs w:val="22"/>
        </w:rPr>
        <w:t xml:space="preserve">/korigjimin </w:t>
      </w:r>
      <w:r w:rsidR="00D96E15">
        <w:rPr>
          <w:color w:val="000000" w:themeColor="text1"/>
          <w:szCs w:val="22"/>
        </w:rPr>
        <w:t xml:space="preserve"> e strategjis</w:t>
      </w:r>
      <w:r w:rsidR="00D96E15" w:rsidRPr="00610FF4">
        <w:rPr>
          <w:color w:val="000000" w:themeColor="text1"/>
          <w:szCs w:val="22"/>
        </w:rPr>
        <w:t>ë</w:t>
      </w:r>
      <w:r w:rsidR="008A1758">
        <w:rPr>
          <w:color w:val="000000" w:themeColor="text1"/>
          <w:szCs w:val="22"/>
        </w:rPr>
        <w:t xml:space="preserve"> gjat</w:t>
      </w:r>
      <w:r w:rsidR="008A1758" w:rsidRPr="00610FF4">
        <w:rPr>
          <w:color w:val="000000" w:themeColor="text1"/>
          <w:szCs w:val="22"/>
        </w:rPr>
        <w:t>ë</w:t>
      </w:r>
      <w:r w:rsidR="008A1758">
        <w:rPr>
          <w:color w:val="000000" w:themeColor="text1"/>
          <w:szCs w:val="22"/>
        </w:rPr>
        <w:t xml:space="preserve"> periudh</w:t>
      </w:r>
      <w:r w:rsidR="008A1758" w:rsidRPr="00610FF4">
        <w:rPr>
          <w:color w:val="000000" w:themeColor="text1"/>
          <w:szCs w:val="22"/>
        </w:rPr>
        <w:t>ë</w:t>
      </w:r>
      <w:r w:rsidR="008A1758">
        <w:rPr>
          <w:color w:val="000000" w:themeColor="text1"/>
          <w:szCs w:val="22"/>
        </w:rPr>
        <w:t>s kohore t</w:t>
      </w:r>
      <w:r w:rsidR="008A1758" w:rsidRPr="00610FF4">
        <w:rPr>
          <w:color w:val="000000" w:themeColor="text1"/>
          <w:szCs w:val="22"/>
        </w:rPr>
        <w:t>ë</w:t>
      </w:r>
      <w:r w:rsidR="008A1758">
        <w:rPr>
          <w:color w:val="000000" w:themeColor="text1"/>
          <w:szCs w:val="22"/>
        </w:rPr>
        <w:t xml:space="preserve"> parapar</w:t>
      </w:r>
      <w:r w:rsidR="008A1758" w:rsidRPr="00610FF4">
        <w:rPr>
          <w:color w:val="000000" w:themeColor="text1"/>
          <w:szCs w:val="22"/>
        </w:rPr>
        <w:t>ë</w:t>
      </w:r>
      <w:r w:rsidR="008A1758">
        <w:rPr>
          <w:color w:val="000000" w:themeColor="text1"/>
          <w:szCs w:val="22"/>
        </w:rPr>
        <w:t xml:space="preserve"> n</w:t>
      </w:r>
      <w:r w:rsidR="008A1758" w:rsidRPr="00610FF4">
        <w:rPr>
          <w:color w:val="000000" w:themeColor="text1"/>
          <w:szCs w:val="22"/>
        </w:rPr>
        <w:t>ë</w:t>
      </w:r>
      <w:r w:rsidR="008A1758">
        <w:rPr>
          <w:color w:val="000000" w:themeColor="text1"/>
          <w:szCs w:val="22"/>
        </w:rPr>
        <w:t xml:space="preserve"> dokument. Pjes</w:t>
      </w:r>
      <w:r w:rsidR="008A1758" w:rsidRPr="00610FF4">
        <w:rPr>
          <w:color w:val="000000" w:themeColor="text1"/>
          <w:szCs w:val="22"/>
        </w:rPr>
        <w:t>ë</w:t>
      </w:r>
      <w:r w:rsidR="008A1758">
        <w:rPr>
          <w:color w:val="000000" w:themeColor="text1"/>
          <w:szCs w:val="22"/>
        </w:rPr>
        <w:t xml:space="preserve"> aktor</w:t>
      </w:r>
      <w:r w:rsidR="008A1758" w:rsidRPr="00610FF4">
        <w:rPr>
          <w:color w:val="000000" w:themeColor="text1"/>
          <w:szCs w:val="22"/>
        </w:rPr>
        <w:t>ë</w:t>
      </w:r>
      <w:r w:rsidR="008A1758">
        <w:rPr>
          <w:color w:val="000000" w:themeColor="text1"/>
          <w:szCs w:val="22"/>
        </w:rPr>
        <w:t>ve publik</w:t>
      </w:r>
      <w:r w:rsidR="008A1758" w:rsidRPr="00610FF4">
        <w:rPr>
          <w:color w:val="000000" w:themeColor="text1"/>
          <w:szCs w:val="22"/>
        </w:rPr>
        <w:t>ë</w:t>
      </w:r>
      <w:r w:rsidR="008A1758">
        <w:rPr>
          <w:color w:val="000000" w:themeColor="text1"/>
          <w:szCs w:val="22"/>
        </w:rPr>
        <w:t xml:space="preserve"> jan</w:t>
      </w:r>
      <w:r w:rsidR="008A1758" w:rsidRPr="00610FF4">
        <w:rPr>
          <w:color w:val="000000" w:themeColor="text1"/>
          <w:szCs w:val="22"/>
        </w:rPr>
        <w:t>ë</w:t>
      </w:r>
      <w:r w:rsidR="008A1758">
        <w:rPr>
          <w:color w:val="000000" w:themeColor="text1"/>
          <w:szCs w:val="22"/>
        </w:rPr>
        <w:t xml:space="preserve"> dhe partner</w:t>
      </w:r>
      <w:r w:rsidR="008A1758" w:rsidRPr="00610FF4">
        <w:rPr>
          <w:color w:val="000000" w:themeColor="text1"/>
          <w:szCs w:val="22"/>
        </w:rPr>
        <w:t>ë</w:t>
      </w:r>
      <w:r w:rsidR="008A1758">
        <w:rPr>
          <w:color w:val="000000" w:themeColor="text1"/>
          <w:szCs w:val="22"/>
        </w:rPr>
        <w:t>t strategjik</w:t>
      </w:r>
      <w:r w:rsidR="008A1758" w:rsidRPr="00610FF4">
        <w:rPr>
          <w:color w:val="000000" w:themeColor="text1"/>
          <w:szCs w:val="22"/>
        </w:rPr>
        <w:t>ë</w:t>
      </w:r>
      <w:r w:rsidR="008A1758">
        <w:rPr>
          <w:color w:val="000000" w:themeColor="text1"/>
          <w:szCs w:val="22"/>
        </w:rPr>
        <w:t xml:space="preserve"> t</w:t>
      </w:r>
      <w:r w:rsidR="008A1758" w:rsidRPr="00610FF4">
        <w:rPr>
          <w:color w:val="000000" w:themeColor="text1"/>
          <w:szCs w:val="22"/>
        </w:rPr>
        <w:t>ë</w:t>
      </w:r>
      <w:r w:rsidR="008A1758">
        <w:rPr>
          <w:color w:val="000000" w:themeColor="text1"/>
          <w:szCs w:val="22"/>
        </w:rPr>
        <w:t xml:space="preserve"> Kosov</w:t>
      </w:r>
      <w:r w:rsidR="008A1758" w:rsidRPr="00610FF4">
        <w:rPr>
          <w:color w:val="000000" w:themeColor="text1"/>
          <w:szCs w:val="22"/>
        </w:rPr>
        <w:t>ë</w:t>
      </w:r>
      <w:r w:rsidR="008A1758">
        <w:rPr>
          <w:color w:val="000000" w:themeColor="text1"/>
          <w:szCs w:val="22"/>
        </w:rPr>
        <w:t>s q</w:t>
      </w:r>
      <w:r w:rsidR="008A1758" w:rsidRPr="00610FF4">
        <w:rPr>
          <w:color w:val="000000" w:themeColor="text1"/>
          <w:szCs w:val="22"/>
        </w:rPr>
        <w:t>ë</w:t>
      </w:r>
      <w:r w:rsidR="008A1758">
        <w:rPr>
          <w:color w:val="000000" w:themeColor="text1"/>
          <w:szCs w:val="22"/>
        </w:rPr>
        <w:t xml:space="preserve"> kan</w:t>
      </w:r>
      <w:r w:rsidR="008A1758" w:rsidRPr="00610FF4">
        <w:rPr>
          <w:color w:val="000000" w:themeColor="text1"/>
          <w:szCs w:val="22"/>
        </w:rPr>
        <w:t>ë</w:t>
      </w:r>
      <w:r w:rsidR="008A1758">
        <w:rPr>
          <w:color w:val="000000" w:themeColor="text1"/>
          <w:szCs w:val="22"/>
        </w:rPr>
        <w:t xml:space="preserve"> asistuar Kosov</w:t>
      </w:r>
      <w:r w:rsidR="008A1758" w:rsidRPr="00610FF4">
        <w:rPr>
          <w:color w:val="000000" w:themeColor="text1"/>
          <w:szCs w:val="22"/>
        </w:rPr>
        <w:t>ë</w:t>
      </w:r>
      <w:r w:rsidR="008A1758">
        <w:rPr>
          <w:color w:val="000000" w:themeColor="text1"/>
          <w:szCs w:val="22"/>
        </w:rPr>
        <w:t>n n</w:t>
      </w:r>
      <w:r w:rsidR="008A1758" w:rsidRPr="00610FF4">
        <w:rPr>
          <w:color w:val="000000" w:themeColor="text1"/>
          <w:szCs w:val="22"/>
        </w:rPr>
        <w:t>ë</w:t>
      </w:r>
      <w:r w:rsidR="008A1758">
        <w:rPr>
          <w:color w:val="000000" w:themeColor="text1"/>
          <w:szCs w:val="22"/>
        </w:rPr>
        <w:t xml:space="preserve"> Vazhdim</w:t>
      </w:r>
      <w:r w:rsidR="008A1758" w:rsidRPr="00610FF4">
        <w:rPr>
          <w:color w:val="000000" w:themeColor="text1"/>
          <w:szCs w:val="22"/>
        </w:rPr>
        <w:t>ë</w:t>
      </w:r>
      <w:r w:rsidR="008A1758">
        <w:rPr>
          <w:color w:val="000000" w:themeColor="text1"/>
          <w:szCs w:val="22"/>
        </w:rPr>
        <w:t>si n</w:t>
      </w:r>
      <w:r w:rsidR="008A1758" w:rsidRPr="00610FF4">
        <w:rPr>
          <w:color w:val="000000" w:themeColor="text1"/>
          <w:szCs w:val="22"/>
        </w:rPr>
        <w:t>ë</w:t>
      </w:r>
      <w:r w:rsidR="008A1758">
        <w:rPr>
          <w:color w:val="000000" w:themeColor="text1"/>
          <w:szCs w:val="22"/>
        </w:rPr>
        <w:t xml:space="preserve"> k</w:t>
      </w:r>
      <w:r w:rsidR="008A1758" w:rsidRPr="00610FF4">
        <w:rPr>
          <w:color w:val="000000" w:themeColor="text1"/>
          <w:szCs w:val="22"/>
        </w:rPr>
        <w:t>ë</w:t>
      </w:r>
      <w:r w:rsidR="008A1758">
        <w:rPr>
          <w:color w:val="000000" w:themeColor="text1"/>
          <w:szCs w:val="22"/>
        </w:rPr>
        <w:t>t</w:t>
      </w:r>
      <w:r w:rsidR="008A1758" w:rsidRPr="00610FF4">
        <w:rPr>
          <w:color w:val="000000" w:themeColor="text1"/>
          <w:szCs w:val="22"/>
        </w:rPr>
        <w:t>ë</w:t>
      </w:r>
      <w:r w:rsidR="008A1758">
        <w:rPr>
          <w:color w:val="000000" w:themeColor="text1"/>
          <w:szCs w:val="22"/>
        </w:rPr>
        <w:t xml:space="preserve"> fush</w:t>
      </w:r>
      <w:r w:rsidR="008A1758" w:rsidRPr="00610FF4">
        <w:rPr>
          <w:color w:val="000000" w:themeColor="text1"/>
          <w:szCs w:val="22"/>
        </w:rPr>
        <w:t>ë</w:t>
      </w:r>
      <w:r w:rsidR="008A1758">
        <w:rPr>
          <w:color w:val="000000" w:themeColor="text1"/>
          <w:szCs w:val="22"/>
        </w:rPr>
        <w:t xml:space="preserve"> dhe q</w:t>
      </w:r>
      <w:r w:rsidR="008A1758" w:rsidRPr="00610FF4">
        <w:rPr>
          <w:color w:val="000000" w:themeColor="text1"/>
          <w:szCs w:val="22"/>
        </w:rPr>
        <w:t>ë</w:t>
      </w:r>
      <w:r w:rsidR="008A1758">
        <w:rPr>
          <w:color w:val="000000" w:themeColor="text1"/>
          <w:szCs w:val="22"/>
        </w:rPr>
        <w:t xml:space="preserve"> jan</w:t>
      </w:r>
      <w:r w:rsidR="008A1758" w:rsidRPr="00610FF4">
        <w:rPr>
          <w:color w:val="000000" w:themeColor="text1"/>
          <w:szCs w:val="22"/>
        </w:rPr>
        <w:t>ë</w:t>
      </w:r>
      <w:r w:rsidR="008A1758">
        <w:rPr>
          <w:color w:val="000000" w:themeColor="text1"/>
          <w:szCs w:val="22"/>
        </w:rPr>
        <w:t xml:space="preserve"> angazhuar konkretisht t</w:t>
      </w:r>
      <w:r w:rsidR="008A1758" w:rsidRPr="00610FF4">
        <w:rPr>
          <w:color w:val="000000" w:themeColor="text1"/>
          <w:szCs w:val="22"/>
        </w:rPr>
        <w:t>ë</w:t>
      </w:r>
      <w:r w:rsidR="008A1758">
        <w:rPr>
          <w:color w:val="000000" w:themeColor="text1"/>
          <w:szCs w:val="22"/>
        </w:rPr>
        <w:t xml:space="preserve"> asistojn</w:t>
      </w:r>
      <w:r w:rsidR="008A1758" w:rsidRPr="00610FF4">
        <w:rPr>
          <w:color w:val="000000" w:themeColor="text1"/>
          <w:szCs w:val="22"/>
        </w:rPr>
        <w:t>ë</w:t>
      </w:r>
      <w:r w:rsidR="008A1758">
        <w:rPr>
          <w:color w:val="000000" w:themeColor="text1"/>
          <w:szCs w:val="22"/>
        </w:rPr>
        <w:t xml:space="preserve"> n</w:t>
      </w:r>
      <w:r w:rsidR="008A1758" w:rsidRPr="00610FF4">
        <w:rPr>
          <w:color w:val="000000" w:themeColor="text1"/>
          <w:szCs w:val="22"/>
        </w:rPr>
        <w:t>ë</w:t>
      </w:r>
      <w:r w:rsidR="008A1758">
        <w:t xml:space="preserve"> t</w:t>
      </w:r>
      <w:r w:rsidR="008A1758" w:rsidRPr="00610FF4">
        <w:rPr>
          <w:color w:val="000000" w:themeColor="text1"/>
          <w:szCs w:val="22"/>
        </w:rPr>
        <w:t>ë</w:t>
      </w:r>
      <w:r w:rsidR="008A1758">
        <w:rPr>
          <w:color w:val="000000" w:themeColor="text1"/>
          <w:szCs w:val="22"/>
        </w:rPr>
        <w:t xml:space="preserve"> ardhmen. K</w:t>
      </w:r>
      <w:r w:rsidR="008A1758" w:rsidRPr="00610FF4">
        <w:rPr>
          <w:color w:val="000000" w:themeColor="text1"/>
          <w:szCs w:val="22"/>
        </w:rPr>
        <w:t>ë</w:t>
      </w:r>
      <w:r w:rsidR="008A1758">
        <w:rPr>
          <w:color w:val="000000" w:themeColor="text1"/>
          <w:szCs w:val="22"/>
        </w:rPr>
        <w:t>tu mund t</w:t>
      </w:r>
      <w:r w:rsidR="008A1758" w:rsidRPr="00610FF4">
        <w:rPr>
          <w:color w:val="000000" w:themeColor="text1"/>
          <w:szCs w:val="22"/>
        </w:rPr>
        <w:t>ë</w:t>
      </w:r>
      <w:r w:rsidR="008A1758">
        <w:rPr>
          <w:color w:val="000000" w:themeColor="text1"/>
          <w:szCs w:val="22"/>
        </w:rPr>
        <w:t xml:space="preserve"> p</w:t>
      </w:r>
      <w:r w:rsidR="008A1758" w:rsidRPr="00610FF4">
        <w:rPr>
          <w:color w:val="000000" w:themeColor="text1"/>
          <w:szCs w:val="22"/>
        </w:rPr>
        <w:t>ë</w:t>
      </w:r>
      <w:r w:rsidR="008A1758">
        <w:rPr>
          <w:color w:val="000000" w:themeColor="text1"/>
          <w:szCs w:val="22"/>
        </w:rPr>
        <w:t xml:space="preserve">rmenden: EU, </w:t>
      </w:r>
      <w:r w:rsidR="00A8404E">
        <w:rPr>
          <w:color w:val="000000" w:themeColor="text1"/>
          <w:szCs w:val="22"/>
        </w:rPr>
        <w:t>IMF, WB, USAID, Sida, UNDP etj.</w:t>
      </w:r>
    </w:p>
    <w:p w14:paraId="34079990" w14:textId="77777777" w:rsidR="00EE6988" w:rsidRPr="001D21FC" w:rsidRDefault="00EE6988" w:rsidP="00EE6988">
      <w:pPr>
        <w:spacing w:line="276" w:lineRule="auto"/>
        <w:rPr>
          <w:rFonts w:ascii="Sylfaen" w:hAnsi="Sylfaen"/>
          <w:color w:val="000000" w:themeColor="text1"/>
          <w:szCs w:val="22"/>
        </w:rPr>
      </w:pPr>
    </w:p>
    <w:p w14:paraId="229AE987" w14:textId="77777777" w:rsidR="00EE6988" w:rsidRPr="001D21FC" w:rsidRDefault="00EE6988" w:rsidP="00EE6988">
      <w:pPr>
        <w:spacing w:line="276" w:lineRule="auto"/>
        <w:rPr>
          <w:rFonts w:ascii="Sylfaen" w:hAnsi="Sylfaen"/>
          <w:color w:val="000000" w:themeColor="text1"/>
          <w:szCs w:val="22"/>
        </w:rPr>
      </w:pPr>
    </w:p>
    <w:p w14:paraId="41009A7F" w14:textId="7CCA52C8" w:rsidR="00DB0C2B" w:rsidRPr="001D21FC" w:rsidRDefault="00EE6988" w:rsidP="00DB0C2B">
      <w:pPr>
        <w:rPr>
          <w:color w:val="000000" w:themeColor="text1"/>
        </w:rPr>
      </w:pPr>
      <w:bookmarkStart w:id="7" w:name="_Toc1658119"/>
      <w:r w:rsidRPr="008077EC">
        <w:rPr>
          <w:rStyle w:val="Heading1Char"/>
          <w:rFonts w:eastAsia="MS Mincho"/>
        </w:rPr>
        <w:lastRenderedPageBreak/>
        <w:t>METODOLOGJIA</w:t>
      </w:r>
      <w:bookmarkEnd w:id="7"/>
      <w:r w:rsidRPr="001D21FC">
        <w:rPr>
          <w:rFonts w:ascii="Sylfaen" w:hAnsi="Sylfaen"/>
          <w:color w:val="000000" w:themeColor="text1"/>
          <w:sz w:val="24"/>
        </w:rPr>
        <w:t xml:space="preserve"> </w:t>
      </w:r>
      <w:r w:rsidR="00DB0C2B">
        <w:rPr>
          <w:rFonts w:ascii="Sylfaen" w:hAnsi="Sylfaen"/>
          <w:color w:val="000000" w:themeColor="text1"/>
          <w:sz w:val="24"/>
        </w:rPr>
        <w:t xml:space="preserve"> </w:t>
      </w:r>
    </w:p>
    <w:p w14:paraId="7247BB83" w14:textId="77777777" w:rsidR="00EE6988" w:rsidRPr="001D21FC" w:rsidRDefault="00EE6988" w:rsidP="00EE6988">
      <w:pPr>
        <w:rPr>
          <w:rFonts w:ascii="Sylfaen" w:hAnsi="Sylfaen"/>
          <w:color w:val="000000" w:themeColor="text1"/>
          <w:sz w:val="24"/>
        </w:rPr>
      </w:pPr>
    </w:p>
    <w:p w14:paraId="7E8998BD" w14:textId="77777777" w:rsidR="00EE6988" w:rsidRPr="001D21FC" w:rsidRDefault="00EE6988" w:rsidP="00EE6988">
      <w:pPr>
        <w:rPr>
          <w:color w:val="000000" w:themeColor="text1"/>
        </w:rPr>
      </w:pPr>
      <w:r w:rsidRPr="001D21FC">
        <w:rPr>
          <w:color w:val="000000" w:themeColor="text1"/>
        </w:rPr>
        <w:t xml:space="preserve">Ky draft i </w:t>
      </w:r>
      <w:r w:rsidR="00082CA3" w:rsidRPr="001D21FC">
        <w:rPr>
          <w:color w:val="000000" w:themeColor="text1"/>
        </w:rPr>
        <w:t>S</w:t>
      </w:r>
      <w:r w:rsidRPr="001D21FC">
        <w:rPr>
          <w:color w:val="000000" w:themeColor="text1"/>
        </w:rPr>
        <w:t>tra</w:t>
      </w:r>
      <w:r w:rsidR="00082CA3" w:rsidRPr="001D21FC">
        <w:rPr>
          <w:color w:val="000000" w:themeColor="text1"/>
        </w:rPr>
        <w:t xml:space="preserve">tegjisë është hartuar nga </w:t>
      </w:r>
      <w:r w:rsidR="003F5726" w:rsidRPr="001D21FC">
        <w:rPr>
          <w:color w:val="000000" w:themeColor="text1"/>
        </w:rPr>
        <w:t xml:space="preserve">grupi punues përkatësisht </w:t>
      </w:r>
      <w:r w:rsidR="00082CA3" w:rsidRPr="001D21FC">
        <w:rPr>
          <w:color w:val="000000" w:themeColor="text1"/>
        </w:rPr>
        <w:t xml:space="preserve">Sekretariati i Grupit Punues Qeveritar bazuar në vendimin </w:t>
      </w:r>
      <w:r w:rsidRPr="001D21FC">
        <w:rPr>
          <w:color w:val="000000" w:themeColor="text1"/>
        </w:rPr>
        <w:t xml:space="preserve">e </w:t>
      </w:r>
      <w:r w:rsidR="00082CA3" w:rsidRPr="001D21FC">
        <w:rPr>
          <w:color w:val="000000" w:themeColor="text1"/>
        </w:rPr>
        <w:t>Ministrit</w:t>
      </w:r>
      <w:r w:rsidRPr="001D21FC">
        <w:rPr>
          <w:color w:val="000000" w:themeColor="text1"/>
        </w:rPr>
        <w:t xml:space="preserve"> të Financave Nr. 34/2018, Datë: 18.07.2018. Pas diskutimeve me organet </w:t>
      </w:r>
      <w:r w:rsidR="00082CA3" w:rsidRPr="001D21FC">
        <w:rPr>
          <w:color w:val="000000" w:themeColor="text1"/>
        </w:rPr>
        <w:t>Q</w:t>
      </w:r>
      <w:r w:rsidRPr="001D21FC">
        <w:rPr>
          <w:color w:val="000000" w:themeColor="text1"/>
        </w:rPr>
        <w:t xml:space="preserve">everitare të Republikës së Kosovës u vendos që përbërja e Grupit të Punës për hartimin e strategjisë të reflektonte </w:t>
      </w:r>
      <w:r w:rsidR="00082CA3" w:rsidRPr="001D21FC">
        <w:rPr>
          <w:color w:val="000000" w:themeColor="text1"/>
        </w:rPr>
        <w:t>në natyrën</w:t>
      </w:r>
      <w:r w:rsidRPr="001D21FC">
        <w:rPr>
          <w:color w:val="000000" w:themeColor="text1"/>
        </w:rPr>
        <w:t>:</w:t>
      </w:r>
    </w:p>
    <w:p w14:paraId="7FB589E3" w14:textId="77777777" w:rsidR="00EE6988" w:rsidRPr="001D21FC" w:rsidRDefault="00EE6988" w:rsidP="00EE6988">
      <w:pPr>
        <w:numPr>
          <w:ilvl w:val="0"/>
          <w:numId w:val="1"/>
        </w:numPr>
        <w:rPr>
          <w:color w:val="000000" w:themeColor="text1"/>
        </w:rPr>
      </w:pPr>
      <w:r w:rsidRPr="001D21FC">
        <w:rPr>
          <w:color w:val="000000" w:themeColor="text1"/>
        </w:rPr>
        <w:t xml:space="preserve">e shfaqjeve të ekonomisë joformale si legale ashtu dhe ilegale dhe </w:t>
      </w:r>
    </w:p>
    <w:p w14:paraId="7277B3C9" w14:textId="77777777" w:rsidR="00EE6988" w:rsidRDefault="00EE6988" w:rsidP="00EE6988">
      <w:pPr>
        <w:numPr>
          <w:ilvl w:val="0"/>
          <w:numId w:val="1"/>
        </w:numPr>
        <w:rPr>
          <w:color w:val="000000" w:themeColor="text1"/>
        </w:rPr>
      </w:pPr>
      <w:r w:rsidRPr="001D21FC">
        <w:rPr>
          <w:color w:val="000000" w:themeColor="text1"/>
        </w:rPr>
        <w:t xml:space="preserve">të masave </w:t>
      </w:r>
      <w:r w:rsidR="00082CA3" w:rsidRPr="001D21FC">
        <w:rPr>
          <w:color w:val="000000" w:themeColor="text1"/>
        </w:rPr>
        <w:t>ndër sektoriale</w:t>
      </w:r>
      <w:r w:rsidRPr="001D21FC">
        <w:rPr>
          <w:color w:val="000000" w:themeColor="text1"/>
        </w:rPr>
        <w:t xml:space="preserve"> për të luftuar dhe parandaluar përhapjen e saj.</w:t>
      </w:r>
    </w:p>
    <w:p w14:paraId="65B9013C" w14:textId="77777777" w:rsidR="00E723AD" w:rsidRDefault="00E723AD" w:rsidP="00EE6988">
      <w:pPr>
        <w:rPr>
          <w:color w:val="000000" w:themeColor="text1"/>
        </w:rPr>
      </w:pPr>
    </w:p>
    <w:p w14:paraId="75391CA1" w14:textId="77777777" w:rsidR="00EE6988" w:rsidRPr="001D21FC" w:rsidRDefault="00EE6988" w:rsidP="00EE6988">
      <w:pPr>
        <w:rPr>
          <w:b/>
          <w:color w:val="000000" w:themeColor="text1"/>
        </w:rPr>
      </w:pPr>
      <w:r w:rsidRPr="001D21FC">
        <w:rPr>
          <w:color w:val="000000" w:themeColor="text1"/>
        </w:rPr>
        <w:t>Metodologjia e hartimit të strategjisë u mbështet në tre faza kryesore:</w:t>
      </w:r>
    </w:p>
    <w:p w14:paraId="26798BEA" w14:textId="748248AE" w:rsidR="008009AB" w:rsidRDefault="00EE6988" w:rsidP="00EE6988">
      <w:pPr>
        <w:rPr>
          <w:color w:val="000000" w:themeColor="text1"/>
        </w:rPr>
      </w:pPr>
      <w:r w:rsidRPr="001D21FC">
        <w:rPr>
          <w:b/>
          <w:color w:val="000000" w:themeColor="text1"/>
        </w:rPr>
        <w:t>Mbledhja, studimi dhe analiza paraprake</w:t>
      </w:r>
      <w:r w:rsidRPr="001D21FC">
        <w:rPr>
          <w:color w:val="000000" w:themeColor="text1"/>
        </w:rPr>
        <w:t xml:space="preserve"> i të dhënave dhe  dokumenteve që trajtonin fenomenin e ekonomisë joformale në Kosovë, rajon dhe më gjerë. Në këtë grup dokumentesh, grupi i punës i kushtoi kujdes po ashtu strategjisë së mëparshme 2014- 2018 dhe planit të aktiviteteve të parapara për t</w:t>
      </w:r>
      <w:r w:rsidR="00EC7E24">
        <w:rPr>
          <w:color w:val="000000" w:themeColor="text1"/>
        </w:rPr>
        <w:t>’</w:t>
      </w:r>
      <w:r w:rsidRPr="001D21FC">
        <w:rPr>
          <w:color w:val="000000" w:themeColor="text1"/>
        </w:rPr>
        <w:t>u zbatuar gjatë vitit 2018. Në përfundim të kësaj etape e cila përfshiu disa takime dhe diskutime në grup</w:t>
      </w:r>
      <w:r w:rsidR="00EC7E24">
        <w:rPr>
          <w:color w:val="000000" w:themeColor="text1"/>
        </w:rPr>
        <w:t xml:space="preserve"> ku</w:t>
      </w:r>
      <w:r w:rsidRPr="001D21FC">
        <w:rPr>
          <w:color w:val="000000" w:themeColor="text1"/>
        </w:rPr>
        <w:t xml:space="preserve"> u hartua një plan paraprak pune për dy fazat e mëtejshme: fazën e konsultimit në institucionet e </w:t>
      </w:r>
      <w:r w:rsidR="003F5726" w:rsidRPr="001D21FC">
        <w:rPr>
          <w:color w:val="000000" w:themeColor="text1"/>
        </w:rPr>
        <w:t>Kosovës</w:t>
      </w:r>
      <w:r w:rsidRPr="001D21FC">
        <w:rPr>
          <w:color w:val="000000" w:themeColor="text1"/>
        </w:rPr>
        <w:t xml:space="preserve"> dhe fazën tjetër të analizës së problemeve dhe draftimit të strategjisë. Kjo fazë përfundoi në 10 Shtator 2018. </w:t>
      </w:r>
    </w:p>
    <w:p w14:paraId="452B4275" w14:textId="77777777" w:rsidR="008077EC" w:rsidRDefault="008077EC" w:rsidP="00EE6988">
      <w:pPr>
        <w:rPr>
          <w:b/>
          <w:color w:val="000000" w:themeColor="text1"/>
        </w:rPr>
      </w:pPr>
    </w:p>
    <w:p w14:paraId="0F409292" w14:textId="17B93882" w:rsidR="00EE6988" w:rsidRDefault="00EE6988" w:rsidP="00EE6988">
      <w:pPr>
        <w:rPr>
          <w:color w:val="000000" w:themeColor="text1"/>
        </w:rPr>
      </w:pPr>
      <w:r w:rsidRPr="001D21FC">
        <w:rPr>
          <w:b/>
          <w:color w:val="000000" w:themeColor="text1"/>
        </w:rPr>
        <w:t xml:space="preserve">Konsultimi në </w:t>
      </w:r>
      <w:r w:rsidR="003F5726" w:rsidRPr="001D21FC">
        <w:rPr>
          <w:b/>
          <w:color w:val="000000" w:themeColor="text1"/>
        </w:rPr>
        <w:t>I</w:t>
      </w:r>
      <w:r w:rsidRPr="001D21FC">
        <w:rPr>
          <w:b/>
          <w:color w:val="000000" w:themeColor="text1"/>
        </w:rPr>
        <w:t xml:space="preserve">nstitucionet e </w:t>
      </w:r>
      <w:r w:rsidR="00EC7E24" w:rsidRPr="00EC7E24">
        <w:rPr>
          <w:b/>
          <w:color w:val="000000" w:themeColor="text1"/>
        </w:rPr>
        <w:t>Republikës së Kosovës</w:t>
      </w:r>
      <w:r w:rsidRPr="001D21FC">
        <w:rPr>
          <w:b/>
          <w:color w:val="000000" w:themeColor="text1"/>
        </w:rPr>
        <w:t>.</w:t>
      </w:r>
      <w:r w:rsidRPr="001D21FC">
        <w:rPr>
          <w:color w:val="000000" w:themeColor="text1"/>
        </w:rPr>
        <w:t xml:space="preserve"> Kjo fazë u orientua nga një seri pyetjesh dhe linjash drejtuese që orientonin </w:t>
      </w:r>
      <w:r w:rsidR="003F5726" w:rsidRPr="001D21FC">
        <w:rPr>
          <w:color w:val="000000" w:themeColor="text1"/>
        </w:rPr>
        <w:t>procesin</w:t>
      </w:r>
      <w:r w:rsidRPr="001D21FC">
        <w:rPr>
          <w:color w:val="000000" w:themeColor="text1"/>
        </w:rPr>
        <w:t xml:space="preserve"> e konsultimeve në institucionet publike. Kjo seri u përpilua mbi bazën e analizës së fazës së  par</w:t>
      </w:r>
      <w:r w:rsidR="003F5726" w:rsidRPr="001D21FC">
        <w:rPr>
          <w:color w:val="000000" w:themeColor="text1"/>
        </w:rPr>
        <w:t>ë</w:t>
      </w:r>
      <w:r w:rsidRPr="001D21FC">
        <w:rPr>
          <w:color w:val="000000" w:themeColor="text1"/>
        </w:rPr>
        <w:t xml:space="preserve"> dhe pati si qëllim orientimin e diskutimeve dhe të kërkesës për informacion të shtuar në institucionet publike duke mos i kufizuar ato në informacionet që do të kërkoheshin. Në fund të kësaj fazë, e cila zgjati 3 javë, shumë prej </w:t>
      </w:r>
      <w:r w:rsidR="003F5726" w:rsidRPr="001D21FC">
        <w:rPr>
          <w:color w:val="000000" w:themeColor="text1"/>
        </w:rPr>
        <w:t>I</w:t>
      </w:r>
      <w:r w:rsidRPr="001D21FC">
        <w:rPr>
          <w:color w:val="000000" w:themeColor="text1"/>
        </w:rPr>
        <w:t xml:space="preserve">nstitucioneve identifikuan një seri aktivitetesh dhe prioritetesh për masa politike më qëllim parandalimin e </w:t>
      </w:r>
      <w:r w:rsidR="003F5726" w:rsidRPr="001D21FC">
        <w:rPr>
          <w:color w:val="000000" w:themeColor="text1"/>
        </w:rPr>
        <w:t>ekonomisë joformale</w:t>
      </w:r>
      <w:r w:rsidRPr="001D21FC">
        <w:rPr>
          <w:color w:val="000000" w:themeColor="text1"/>
        </w:rPr>
        <w:t xml:space="preserve">, pastrimit të parave dhe financimit të terrorizmit. Informacioni i grumbulluar u </w:t>
      </w:r>
      <w:r w:rsidR="003F5726" w:rsidRPr="001D21FC">
        <w:rPr>
          <w:color w:val="000000" w:themeColor="text1"/>
        </w:rPr>
        <w:t>diskutua</w:t>
      </w:r>
      <w:r w:rsidRPr="001D21FC">
        <w:rPr>
          <w:color w:val="000000" w:themeColor="text1"/>
        </w:rPr>
        <w:t xml:space="preserve"> dhe në bazë të tij u hartua një kornizë e përgjithshme e strategjisë me nj</w:t>
      </w:r>
      <w:r w:rsidR="00B86121" w:rsidRPr="001D21FC">
        <w:rPr>
          <w:color w:val="000000" w:themeColor="text1"/>
          <w:szCs w:val="22"/>
        </w:rPr>
        <w:t xml:space="preserve">ë </w:t>
      </w:r>
      <w:r w:rsidRPr="001D21FC">
        <w:rPr>
          <w:color w:val="000000" w:themeColor="text1"/>
        </w:rPr>
        <w:t xml:space="preserve">numër të parashikuar objektivash strategjike dhe specifike të cilat mund t’i jepnin përgjigje shqetësimeve kryesore të identifikuara nga </w:t>
      </w:r>
      <w:r w:rsidR="00B86121" w:rsidRPr="001D21FC">
        <w:rPr>
          <w:color w:val="000000" w:themeColor="text1"/>
        </w:rPr>
        <w:t>M</w:t>
      </w:r>
      <w:r w:rsidRPr="001D21FC">
        <w:rPr>
          <w:color w:val="000000" w:themeColor="text1"/>
        </w:rPr>
        <w:t>inistritë e linjës.</w:t>
      </w:r>
      <w:r w:rsidR="00B86121" w:rsidRPr="001D21FC">
        <w:rPr>
          <w:color w:val="000000" w:themeColor="text1"/>
        </w:rPr>
        <w:t xml:space="preserve"> </w:t>
      </w:r>
      <w:r w:rsidRPr="001D21FC">
        <w:rPr>
          <w:color w:val="000000" w:themeColor="text1"/>
        </w:rPr>
        <w:t xml:space="preserve">Korniza dhe një paraqitje grafike e strukturës së pemës së problemit </w:t>
      </w:r>
      <w:r w:rsidR="00B86121" w:rsidRPr="001D21FC">
        <w:rPr>
          <w:color w:val="000000" w:themeColor="text1"/>
        </w:rPr>
        <w:t>ishin</w:t>
      </w:r>
      <w:r w:rsidRPr="001D21FC">
        <w:rPr>
          <w:color w:val="000000" w:themeColor="text1"/>
        </w:rPr>
        <w:t xml:space="preserve"> produktet kryesore që shërbyen si input i fazës së tretë të draftimit të </w:t>
      </w:r>
      <w:r w:rsidR="00B86121" w:rsidRPr="001D21FC">
        <w:rPr>
          <w:color w:val="000000" w:themeColor="text1"/>
        </w:rPr>
        <w:t>S</w:t>
      </w:r>
      <w:r w:rsidRPr="001D21FC">
        <w:rPr>
          <w:color w:val="000000" w:themeColor="text1"/>
        </w:rPr>
        <w:t>trategjisë.</w:t>
      </w:r>
    </w:p>
    <w:p w14:paraId="6836FF88" w14:textId="77777777" w:rsidR="00AD667C" w:rsidRPr="001D21FC" w:rsidRDefault="00AD667C" w:rsidP="00EE6988">
      <w:pPr>
        <w:rPr>
          <w:color w:val="000000" w:themeColor="text1"/>
        </w:rPr>
      </w:pPr>
    </w:p>
    <w:p w14:paraId="3B43B285" w14:textId="768A4F75" w:rsidR="00EE6988" w:rsidRPr="001D21FC" w:rsidRDefault="00EE6988" w:rsidP="00EE6988">
      <w:pPr>
        <w:rPr>
          <w:color w:val="000000" w:themeColor="text1"/>
        </w:rPr>
      </w:pPr>
      <w:r w:rsidRPr="001D21FC">
        <w:rPr>
          <w:b/>
          <w:color w:val="000000" w:themeColor="text1"/>
        </w:rPr>
        <w:t xml:space="preserve">Faza e draftimit të </w:t>
      </w:r>
      <w:r w:rsidR="00B86121" w:rsidRPr="001D21FC">
        <w:rPr>
          <w:b/>
          <w:color w:val="000000" w:themeColor="text1"/>
        </w:rPr>
        <w:t>S</w:t>
      </w:r>
      <w:r w:rsidRPr="001D21FC">
        <w:rPr>
          <w:b/>
          <w:color w:val="000000" w:themeColor="text1"/>
        </w:rPr>
        <w:t>trategjisë</w:t>
      </w:r>
      <w:r w:rsidRPr="001D21FC">
        <w:rPr>
          <w:color w:val="000000" w:themeColor="text1"/>
        </w:rPr>
        <w:t xml:space="preserve"> u  parapri nga një shkëmbim i matricës tip  për shqyrtimin e problemeve të lidhura me dukuritë e </w:t>
      </w:r>
      <w:r w:rsidR="00B86121" w:rsidRPr="001D21FC">
        <w:rPr>
          <w:color w:val="000000" w:themeColor="text1"/>
        </w:rPr>
        <w:t>ekonomisë</w:t>
      </w:r>
      <w:r w:rsidRPr="001D21FC">
        <w:rPr>
          <w:color w:val="000000" w:themeColor="text1"/>
        </w:rPr>
        <w:t xml:space="preserve"> joformale legale dhe </w:t>
      </w:r>
      <w:r w:rsidR="00B86121" w:rsidRPr="001D21FC">
        <w:rPr>
          <w:color w:val="000000" w:themeColor="text1"/>
        </w:rPr>
        <w:t xml:space="preserve">jo legale </w:t>
      </w:r>
      <w:r w:rsidRPr="001D21FC">
        <w:rPr>
          <w:color w:val="000000" w:themeColor="text1"/>
        </w:rPr>
        <w:t xml:space="preserve">për çdo </w:t>
      </w:r>
      <w:r w:rsidR="00B86121" w:rsidRPr="001D21FC">
        <w:rPr>
          <w:color w:val="000000" w:themeColor="text1"/>
        </w:rPr>
        <w:t>I</w:t>
      </w:r>
      <w:r w:rsidRPr="001D21FC">
        <w:rPr>
          <w:color w:val="000000" w:themeColor="text1"/>
        </w:rPr>
        <w:t xml:space="preserve">nstitucion si përgatitje për </w:t>
      </w:r>
      <w:r w:rsidR="00B86121" w:rsidRPr="001D21FC">
        <w:rPr>
          <w:color w:val="000000" w:themeColor="text1"/>
        </w:rPr>
        <w:t>punëtorinë që u organizua nga grupi punues</w:t>
      </w:r>
      <w:r w:rsidR="00AD667C">
        <w:rPr>
          <w:color w:val="000000" w:themeColor="text1"/>
        </w:rPr>
        <w:t>,</w:t>
      </w:r>
      <w:r w:rsidR="00B86121" w:rsidRPr="001D21FC">
        <w:rPr>
          <w:color w:val="000000" w:themeColor="text1"/>
        </w:rPr>
        <w:t xml:space="preserve"> e cila u mbajt data </w:t>
      </w:r>
      <w:r w:rsidR="00AD667C">
        <w:rPr>
          <w:color w:val="000000" w:themeColor="text1"/>
        </w:rPr>
        <w:t xml:space="preserve">nga </w:t>
      </w:r>
      <w:r w:rsidRPr="001D21FC">
        <w:rPr>
          <w:color w:val="000000" w:themeColor="text1"/>
        </w:rPr>
        <w:t xml:space="preserve">16 deri </w:t>
      </w:r>
      <w:r w:rsidR="00B86121" w:rsidRPr="001D21FC">
        <w:rPr>
          <w:color w:val="000000" w:themeColor="text1"/>
        </w:rPr>
        <w:t>me datë</w:t>
      </w:r>
      <w:r w:rsidRPr="001D21FC">
        <w:rPr>
          <w:color w:val="000000" w:themeColor="text1"/>
        </w:rPr>
        <w:t xml:space="preserve"> 18 tetor</w:t>
      </w:r>
      <w:r w:rsidR="00B86121" w:rsidRPr="001D21FC">
        <w:rPr>
          <w:color w:val="000000" w:themeColor="text1"/>
        </w:rPr>
        <w:t xml:space="preserve"> 2018,</w:t>
      </w:r>
      <w:r w:rsidRPr="001D21FC">
        <w:rPr>
          <w:color w:val="000000" w:themeColor="text1"/>
        </w:rPr>
        <w:t xml:space="preserve"> ku u trajtuan problemet, shkaqet, pasojat në nivele të ndryshme të ekonomisë dhe shoqërisë së </w:t>
      </w:r>
      <w:r w:rsidR="00B86121" w:rsidRPr="001D21FC">
        <w:rPr>
          <w:color w:val="000000" w:themeColor="text1"/>
        </w:rPr>
        <w:t>K</w:t>
      </w:r>
      <w:r w:rsidRPr="001D21FC">
        <w:rPr>
          <w:color w:val="000000" w:themeColor="text1"/>
        </w:rPr>
        <w:t>osovës dhe u identifikuan një sër</w:t>
      </w:r>
      <w:r w:rsidR="00AD667C">
        <w:rPr>
          <w:color w:val="000000" w:themeColor="text1"/>
        </w:rPr>
        <w:t>ë</w:t>
      </w:r>
      <w:r w:rsidRPr="001D21FC">
        <w:rPr>
          <w:color w:val="000000" w:themeColor="text1"/>
        </w:rPr>
        <w:t xml:space="preserve"> aktivitetesh</w:t>
      </w:r>
      <w:r w:rsidR="00AD667C">
        <w:rPr>
          <w:color w:val="000000" w:themeColor="text1"/>
        </w:rPr>
        <w:t>,</w:t>
      </w:r>
      <w:r w:rsidRPr="001D21FC">
        <w:rPr>
          <w:color w:val="000000" w:themeColor="text1"/>
        </w:rPr>
        <w:t xml:space="preserve"> t</w:t>
      </w:r>
      <w:r w:rsidR="00B86121" w:rsidRPr="001D21FC">
        <w:rPr>
          <w:color w:val="000000" w:themeColor="text1"/>
          <w:szCs w:val="22"/>
        </w:rPr>
        <w:t>ë</w:t>
      </w:r>
      <w:r w:rsidRPr="001D21FC">
        <w:rPr>
          <w:color w:val="000000" w:themeColor="text1"/>
        </w:rPr>
        <w:t xml:space="preserve"> cilat mund të adresonin shkaqet në mënyrë që të </w:t>
      </w:r>
      <w:r w:rsidR="00B86121" w:rsidRPr="001D21FC">
        <w:rPr>
          <w:color w:val="000000" w:themeColor="text1"/>
        </w:rPr>
        <w:t>eliminoheshin</w:t>
      </w:r>
      <w:r w:rsidRPr="001D21FC">
        <w:rPr>
          <w:color w:val="000000" w:themeColor="text1"/>
        </w:rPr>
        <w:t xml:space="preserve"> efektet negative të lidhura me problemet e </w:t>
      </w:r>
      <w:r w:rsidR="00B86121" w:rsidRPr="001D21FC">
        <w:rPr>
          <w:color w:val="000000" w:themeColor="text1"/>
        </w:rPr>
        <w:t>identifikuara</w:t>
      </w:r>
      <w:r w:rsidRPr="001D21FC">
        <w:rPr>
          <w:color w:val="000000" w:themeColor="text1"/>
        </w:rPr>
        <w:t xml:space="preserve"> gjat</w:t>
      </w:r>
      <w:r w:rsidR="00AD667C">
        <w:rPr>
          <w:color w:val="000000" w:themeColor="text1"/>
        </w:rPr>
        <w:t>ë</w:t>
      </w:r>
      <w:r w:rsidRPr="001D21FC">
        <w:rPr>
          <w:color w:val="000000" w:themeColor="text1"/>
        </w:rPr>
        <w:t xml:space="preserve"> konsultimeve në institucione dhe nga puna në grup. </w:t>
      </w:r>
    </w:p>
    <w:p w14:paraId="25DFE753" w14:textId="77777777" w:rsidR="00EE6988" w:rsidRPr="001D21FC" w:rsidRDefault="00EE6988" w:rsidP="00EE6988">
      <w:pPr>
        <w:pStyle w:val="Caption"/>
        <w:keepNext/>
        <w:rPr>
          <w:color w:val="000000" w:themeColor="text1"/>
        </w:rPr>
      </w:pPr>
      <w:r w:rsidRPr="001D21FC">
        <w:rPr>
          <w:color w:val="000000" w:themeColor="text1"/>
        </w:rPr>
        <w:t xml:space="preserve">Figura </w:t>
      </w:r>
      <w:r w:rsidRPr="001D21FC">
        <w:rPr>
          <w:color w:val="000000" w:themeColor="text1"/>
        </w:rPr>
        <w:fldChar w:fldCharType="begin"/>
      </w:r>
      <w:r w:rsidRPr="001D21FC">
        <w:rPr>
          <w:color w:val="000000" w:themeColor="text1"/>
        </w:rPr>
        <w:instrText xml:space="preserve"> SEQ Figura \* ARABIC </w:instrText>
      </w:r>
      <w:r w:rsidRPr="001D21FC">
        <w:rPr>
          <w:color w:val="000000" w:themeColor="text1"/>
        </w:rPr>
        <w:fldChar w:fldCharType="separate"/>
      </w:r>
      <w:r w:rsidRPr="001D21FC">
        <w:rPr>
          <w:noProof/>
          <w:color w:val="000000" w:themeColor="text1"/>
        </w:rPr>
        <w:t>1</w:t>
      </w:r>
      <w:r w:rsidRPr="001D21FC">
        <w:rPr>
          <w:color w:val="000000" w:themeColor="text1"/>
        </w:rPr>
        <w:fldChar w:fldCharType="end"/>
      </w:r>
      <w:r w:rsidRPr="001D21FC">
        <w:rPr>
          <w:color w:val="000000" w:themeColor="text1"/>
        </w:rPr>
        <w:t>: Procesi i Hartimit të Strategjisë</w:t>
      </w:r>
    </w:p>
    <w:p w14:paraId="19BA1A52" w14:textId="77777777" w:rsidR="00EE6988" w:rsidRPr="001D21FC" w:rsidRDefault="00EE6988" w:rsidP="00EE6988">
      <w:pPr>
        <w:rPr>
          <w:color w:val="000000" w:themeColor="text1"/>
        </w:rPr>
      </w:pPr>
      <w:r w:rsidRPr="001D21FC">
        <w:rPr>
          <w:noProof/>
          <w:color w:val="000000" w:themeColor="text1"/>
          <w:lang w:val="en-US"/>
        </w:rPr>
        <mc:AlternateContent>
          <mc:Choice Requires="wpc">
            <w:drawing>
              <wp:inline distT="0" distB="0" distL="0" distR="0" wp14:anchorId="13A553EA" wp14:editId="227D3918">
                <wp:extent cx="5943600" cy="1251585"/>
                <wp:effectExtent l="0" t="0" r="19050" b="24765"/>
                <wp:docPr id="249"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7" name="Freeform 35"/>
                        <wps:cNvSpPr>
                          <a:spLocks/>
                        </wps:cNvSpPr>
                        <wps:spPr bwMode="auto">
                          <a:xfrm>
                            <a:off x="154300" y="35999"/>
                            <a:ext cx="8724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9065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9"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6"/>
                        <wps:cNvSpPr>
                          <a:spLocks/>
                        </wps:cNvSpPr>
                        <wps:spPr bwMode="auto">
                          <a:xfrm>
                            <a:off x="154300" y="35999"/>
                            <a:ext cx="8724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9065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9"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7"/>
                        <wps:cNvSpPr>
                          <a:spLocks noChangeArrowheads="1"/>
                        </wps:cNvSpPr>
                        <wps:spPr bwMode="auto">
                          <a:xfrm>
                            <a:off x="0" y="435506"/>
                            <a:ext cx="11449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38"/>
                        <wps:cNvSpPr>
                          <a:spLocks/>
                        </wps:cNvSpPr>
                        <wps:spPr bwMode="auto">
                          <a:xfrm>
                            <a:off x="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1" name="Rectangle 39"/>
                        <wps:cNvSpPr>
                          <a:spLocks noChangeArrowheads="1"/>
                        </wps:cNvSpPr>
                        <wps:spPr bwMode="auto">
                          <a:xfrm>
                            <a:off x="0" y="435506"/>
                            <a:ext cx="11449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0"/>
                        <wps:cNvSpPr>
                          <a:spLocks/>
                        </wps:cNvSpPr>
                        <wps:spPr bwMode="auto">
                          <a:xfrm>
                            <a:off x="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41"/>
                        <wps:cNvSpPr>
                          <a:spLocks noChangeArrowheads="1"/>
                        </wps:cNvSpPr>
                        <wps:spPr bwMode="auto">
                          <a:xfrm>
                            <a:off x="125700" y="478607"/>
                            <a:ext cx="875600" cy="155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469D8" w14:textId="77777777" w:rsidR="008077EC" w:rsidRDefault="008077EC" w:rsidP="00EE6988">
                              <w:r>
                                <w:rPr>
                                  <w:rFonts w:ascii="Calibri" w:hAnsi="Calibri" w:cs="Calibri"/>
                                  <w:color w:val="000000"/>
                                  <w:sz w:val="20"/>
                                  <w:szCs w:val="20"/>
                                  <w:lang w:val="en-US"/>
                                </w:rPr>
                                <w:t xml:space="preserve">Faza Paraprake e </w:t>
                              </w:r>
                            </w:p>
                          </w:txbxContent>
                        </wps:txbx>
                        <wps:bodyPr rot="0" vert="horz" wrap="none" lIns="0" tIns="0" rIns="0" bIns="0" anchor="t" anchorCtr="0" upright="1">
                          <a:spAutoFit/>
                        </wps:bodyPr>
                      </wps:wsp>
                      <wps:wsp>
                        <wps:cNvPr id="14" name="Rectangle 42"/>
                        <wps:cNvSpPr>
                          <a:spLocks noChangeArrowheads="1"/>
                        </wps:cNvSpPr>
                        <wps:spPr bwMode="auto">
                          <a:xfrm>
                            <a:off x="179700" y="615810"/>
                            <a:ext cx="7702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46C8" w14:textId="77777777" w:rsidR="008077EC" w:rsidRDefault="008077EC" w:rsidP="00EE6988">
                              <w:r>
                                <w:rPr>
                                  <w:rFonts w:ascii="Calibri" w:hAnsi="Calibri" w:cs="Calibri"/>
                                  <w:color w:val="000000"/>
                                  <w:sz w:val="20"/>
                                  <w:szCs w:val="20"/>
                                  <w:lang w:val="en-US"/>
                                </w:rPr>
                                <w:t xml:space="preserve">Mbledhjes dhe </w:t>
                              </w:r>
                            </w:p>
                          </w:txbxContent>
                        </wps:txbx>
                        <wps:bodyPr rot="0" vert="horz" wrap="none" lIns="0" tIns="0" rIns="0" bIns="0" anchor="t" anchorCtr="0" upright="1">
                          <a:spAutoFit/>
                        </wps:bodyPr>
                      </wps:wsp>
                      <wps:wsp>
                        <wps:cNvPr id="15" name="Rectangle 43"/>
                        <wps:cNvSpPr>
                          <a:spLocks noChangeArrowheads="1"/>
                        </wps:cNvSpPr>
                        <wps:spPr bwMode="auto">
                          <a:xfrm>
                            <a:off x="207000" y="751112"/>
                            <a:ext cx="7061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56267" w14:textId="77777777" w:rsidR="008077EC" w:rsidRDefault="008077EC" w:rsidP="00EE6988">
                              <w:r>
                                <w:rPr>
                                  <w:rFonts w:ascii="Calibri" w:hAnsi="Calibri" w:cs="Calibri"/>
                                  <w:color w:val="000000"/>
                                  <w:sz w:val="20"/>
                                  <w:szCs w:val="20"/>
                                  <w:lang w:val="en-US"/>
                                </w:rPr>
                                <w:t xml:space="preserve">Studimit të të </w:t>
                              </w:r>
                            </w:p>
                          </w:txbxContent>
                        </wps:txbx>
                        <wps:bodyPr rot="0" vert="horz" wrap="none" lIns="0" tIns="0" rIns="0" bIns="0" anchor="t" anchorCtr="0" upright="1">
                          <a:spAutoFit/>
                        </wps:bodyPr>
                      </wps:wsp>
                      <wps:wsp>
                        <wps:cNvPr id="16" name="Rectangle 44"/>
                        <wps:cNvSpPr>
                          <a:spLocks noChangeArrowheads="1"/>
                        </wps:cNvSpPr>
                        <wps:spPr bwMode="auto">
                          <a:xfrm>
                            <a:off x="234300" y="897115"/>
                            <a:ext cx="6705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6AC7" w14:textId="77777777" w:rsidR="008077EC" w:rsidRDefault="008077EC" w:rsidP="00EE6988">
                              <w:r>
                                <w:rPr>
                                  <w:rFonts w:ascii="Calibri" w:hAnsi="Calibri" w:cs="Calibri"/>
                                  <w:color w:val="000000"/>
                                  <w:sz w:val="20"/>
                                  <w:szCs w:val="20"/>
                                  <w:lang w:val="en-US"/>
                                </w:rPr>
                                <w:t xml:space="preserve">dhënave dhe </w:t>
                              </w:r>
                            </w:p>
                          </w:txbxContent>
                        </wps:txbx>
                        <wps:bodyPr rot="0" vert="horz" wrap="none" lIns="0" tIns="0" rIns="0" bIns="0" anchor="t" anchorCtr="0" upright="1">
                          <a:spAutoFit/>
                        </wps:bodyPr>
                      </wps:wsp>
                      <wps:wsp>
                        <wps:cNvPr id="17" name="Rectangle 45"/>
                        <wps:cNvSpPr>
                          <a:spLocks noChangeArrowheads="1"/>
                        </wps:cNvSpPr>
                        <wps:spPr bwMode="auto">
                          <a:xfrm>
                            <a:off x="125700" y="1032417"/>
                            <a:ext cx="8928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1C97" w14:textId="77777777" w:rsidR="008077EC" w:rsidRDefault="008077EC" w:rsidP="00EE6988">
                              <w:r>
                                <w:rPr>
                                  <w:rFonts w:ascii="Calibri" w:hAnsi="Calibri" w:cs="Calibri"/>
                                  <w:color w:val="000000"/>
                                  <w:sz w:val="20"/>
                                  <w:szCs w:val="20"/>
                                  <w:lang w:val="en-US"/>
                                </w:rPr>
                                <w:t xml:space="preserve">Dokumentacionit </w:t>
                              </w:r>
                            </w:p>
                          </w:txbxContent>
                        </wps:txbx>
                        <wps:bodyPr rot="0" vert="horz" wrap="none" lIns="0" tIns="0" rIns="0" bIns="0" anchor="t" anchorCtr="0" upright="1">
                          <a:spAutoFit/>
                        </wps:bodyPr>
                      </wps:wsp>
                      <wps:wsp>
                        <wps:cNvPr id="18" name="Freeform 46"/>
                        <wps:cNvSpPr>
                          <a:spLocks/>
                        </wps:cNvSpPr>
                        <wps:spPr bwMode="auto">
                          <a:xfrm>
                            <a:off x="1317600" y="35999"/>
                            <a:ext cx="8725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8430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7"/>
                        <wps:cNvSpPr>
                          <a:spLocks/>
                        </wps:cNvSpPr>
                        <wps:spPr bwMode="auto">
                          <a:xfrm>
                            <a:off x="1317600" y="35999"/>
                            <a:ext cx="8725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8430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48"/>
                        <wps:cNvSpPr>
                          <a:spLocks noChangeArrowheads="1"/>
                        </wps:cNvSpPr>
                        <wps:spPr bwMode="auto">
                          <a:xfrm>
                            <a:off x="1172200" y="435506"/>
                            <a:ext cx="11455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49"/>
                        <wps:cNvSpPr>
                          <a:spLocks/>
                        </wps:cNvSpPr>
                        <wps:spPr bwMode="auto">
                          <a:xfrm>
                            <a:off x="117220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Rectangle 50"/>
                        <wps:cNvSpPr>
                          <a:spLocks noChangeArrowheads="1"/>
                        </wps:cNvSpPr>
                        <wps:spPr bwMode="auto">
                          <a:xfrm>
                            <a:off x="1172200" y="435506"/>
                            <a:ext cx="11455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51"/>
                        <wps:cNvSpPr>
                          <a:spLocks/>
                        </wps:cNvSpPr>
                        <wps:spPr bwMode="auto">
                          <a:xfrm>
                            <a:off x="117220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52"/>
                        <wps:cNvSpPr>
                          <a:spLocks noChangeArrowheads="1"/>
                        </wps:cNvSpPr>
                        <wps:spPr bwMode="auto">
                          <a:xfrm>
                            <a:off x="1568400" y="548508"/>
                            <a:ext cx="3226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AA600" w14:textId="77777777" w:rsidR="008077EC" w:rsidRDefault="008077EC" w:rsidP="00EE6988">
                              <w:r>
                                <w:rPr>
                                  <w:rFonts w:ascii="Calibri" w:hAnsi="Calibri" w:cs="Calibri"/>
                                  <w:color w:val="000000"/>
                                  <w:sz w:val="20"/>
                                  <w:szCs w:val="20"/>
                                  <w:lang w:val="en-US"/>
                                </w:rPr>
                                <w:t xml:space="preserve">Faza e </w:t>
                              </w:r>
                            </w:p>
                          </w:txbxContent>
                        </wps:txbx>
                        <wps:bodyPr rot="0" vert="horz" wrap="none" lIns="0" tIns="0" rIns="0" bIns="0" anchor="t" anchorCtr="0" upright="1">
                          <a:spAutoFit/>
                        </wps:bodyPr>
                      </wps:wsp>
                      <wps:wsp>
                        <wps:cNvPr id="25" name="Rectangle 53"/>
                        <wps:cNvSpPr>
                          <a:spLocks noChangeArrowheads="1"/>
                        </wps:cNvSpPr>
                        <wps:spPr bwMode="auto">
                          <a:xfrm>
                            <a:off x="1359500" y="685711"/>
                            <a:ext cx="7493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2E704" w14:textId="77777777" w:rsidR="008077EC" w:rsidRDefault="008077EC" w:rsidP="00EE6988">
                              <w:r>
                                <w:rPr>
                                  <w:rFonts w:ascii="Calibri" w:hAnsi="Calibri" w:cs="Calibri"/>
                                  <w:color w:val="000000"/>
                                  <w:sz w:val="20"/>
                                  <w:szCs w:val="20"/>
                                  <w:lang w:val="en-US"/>
                                </w:rPr>
                                <w:t xml:space="preserve">Konsultimit në </w:t>
                              </w:r>
                            </w:p>
                          </w:txbxContent>
                        </wps:txbx>
                        <wps:bodyPr rot="0" vert="horz" wrap="none" lIns="0" tIns="0" rIns="0" bIns="0" anchor="t" anchorCtr="0" upright="1">
                          <a:spAutoFit/>
                        </wps:bodyPr>
                      </wps:wsp>
                      <wps:wsp>
                        <wps:cNvPr id="26" name="Rectangle 54"/>
                        <wps:cNvSpPr>
                          <a:spLocks noChangeArrowheads="1"/>
                        </wps:cNvSpPr>
                        <wps:spPr bwMode="auto">
                          <a:xfrm>
                            <a:off x="1359500" y="820913"/>
                            <a:ext cx="7436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5CE35" w14:textId="77777777" w:rsidR="008077EC" w:rsidRDefault="008077EC" w:rsidP="00EE6988">
                              <w:r>
                                <w:rPr>
                                  <w:rFonts w:ascii="Calibri" w:hAnsi="Calibri" w:cs="Calibri"/>
                                  <w:color w:val="000000"/>
                                  <w:sz w:val="20"/>
                                  <w:szCs w:val="20"/>
                                  <w:lang w:val="en-US"/>
                                </w:rPr>
                                <w:t xml:space="preserve">Institucionet e </w:t>
                              </w:r>
                            </w:p>
                          </w:txbxContent>
                        </wps:txbx>
                        <wps:bodyPr rot="0" vert="horz" wrap="none" lIns="0" tIns="0" rIns="0" bIns="0" anchor="t" anchorCtr="0" upright="1">
                          <a:spAutoFit/>
                        </wps:bodyPr>
                      </wps:wsp>
                      <wps:wsp>
                        <wps:cNvPr id="27" name="Rectangle 55"/>
                        <wps:cNvSpPr>
                          <a:spLocks noChangeArrowheads="1"/>
                        </wps:cNvSpPr>
                        <wps:spPr bwMode="auto">
                          <a:xfrm>
                            <a:off x="1532200" y="967016"/>
                            <a:ext cx="4204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4E164" w14:textId="77777777" w:rsidR="008077EC" w:rsidRDefault="008077EC" w:rsidP="00EE6988">
                              <w:r>
                                <w:rPr>
                                  <w:rFonts w:ascii="Calibri" w:hAnsi="Calibri" w:cs="Calibri"/>
                                  <w:color w:val="000000"/>
                                  <w:sz w:val="20"/>
                                  <w:szCs w:val="20"/>
                                  <w:lang w:val="en-US"/>
                                </w:rPr>
                                <w:t xml:space="preserve">Kosovës </w:t>
                              </w:r>
                            </w:p>
                          </w:txbxContent>
                        </wps:txbx>
                        <wps:bodyPr rot="0" vert="horz" wrap="none" lIns="0" tIns="0" rIns="0" bIns="0" anchor="t" anchorCtr="0" upright="1">
                          <a:spAutoFit/>
                        </wps:bodyPr>
                      </wps:wsp>
                      <wps:wsp>
                        <wps:cNvPr id="28" name="Freeform 56"/>
                        <wps:cNvSpPr>
                          <a:spLocks/>
                        </wps:cNvSpPr>
                        <wps:spPr bwMode="auto">
                          <a:xfrm>
                            <a:off x="2508200" y="35999"/>
                            <a:ext cx="8725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8430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57"/>
                        <wps:cNvSpPr>
                          <a:spLocks/>
                        </wps:cNvSpPr>
                        <wps:spPr bwMode="auto">
                          <a:xfrm>
                            <a:off x="2508200" y="35999"/>
                            <a:ext cx="8725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8430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58"/>
                        <wps:cNvSpPr>
                          <a:spLocks noChangeArrowheads="1"/>
                        </wps:cNvSpPr>
                        <wps:spPr bwMode="auto">
                          <a:xfrm>
                            <a:off x="2362800" y="435506"/>
                            <a:ext cx="11449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59"/>
                        <wps:cNvSpPr>
                          <a:spLocks/>
                        </wps:cNvSpPr>
                        <wps:spPr bwMode="auto">
                          <a:xfrm>
                            <a:off x="236280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5" name="Rectangle 60"/>
                        <wps:cNvSpPr>
                          <a:spLocks noChangeArrowheads="1"/>
                        </wps:cNvSpPr>
                        <wps:spPr bwMode="auto">
                          <a:xfrm>
                            <a:off x="2362800" y="435506"/>
                            <a:ext cx="11449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Freeform 61"/>
                        <wps:cNvSpPr>
                          <a:spLocks/>
                        </wps:cNvSpPr>
                        <wps:spPr bwMode="auto">
                          <a:xfrm>
                            <a:off x="236280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62"/>
                        <wps:cNvSpPr>
                          <a:spLocks noChangeArrowheads="1"/>
                        </wps:cNvSpPr>
                        <wps:spPr bwMode="auto">
                          <a:xfrm>
                            <a:off x="2764100" y="548508"/>
                            <a:ext cx="3226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60AA" w14:textId="77777777" w:rsidR="008077EC" w:rsidRDefault="008077EC" w:rsidP="00EE6988">
                              <w:r>
                                <w:rPr>
                                  <w:rFonts w:ascii="Calibri" w:hAnsi="Calibri" w:cs="Calibri"/>
                                  <w:color w:val="000000"/>
                                  <w:sz w:val="20"/>
                                  <w:szCs w:val="20"/>
                                  <w:lang w:val="en-US"/>
                                </w:rPr>
                                <w:t xml:space="preserve">Faza e </w:t>
                              </w:r>
                            </w:p>
                          </w:txbxContent>
                        </wps:txbx>
                        <wps:bodyPr rot="0" vert="horz" wrap="none" lIns="0" tIns="0" rIns="0" bIns="0" anchor="t" anchorCtr="0" upright="1">
                          <a:spAutoFit/>
                        </wps:bodyPr>
                      </wps:wsp>
                      <wps:wsp>
                        <wps:cNvPr id="228" name="Rectangle 63"/>
                        <wps:cNvSpPr>
                          <a:spLocks noChangeArrowheads="1"/>
                        </wps:cNvSpPr>
                        <wps:spPr bwMode="auto">
                          <a:xfrm>
                            <a:off x="2564100" y="685711"/>
                            <a:ext cx="7340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B805C" w14:textId="77777777" w:rsidR="008077EC" w:rsidRDefault="008077EC" w:rsidP="00EE6988">
                              <w:r>
                                <w:rPr>
                                  <w:rFonts w:ascii="Calibri" w:hAnsi="Calibri" w:cs="Calibri"/>
                                  <w:color w:val="000000"/>
                                  <w:sz w:val="20"/>
                                  <w:szCs w:val="20"/>
                                  <w:lang w:val="en-US"/>
                                </w:rPr>
                                <w:t xml:space="preserve">Identifikimt të </w:t>
                              </w:r>
                            </w:p>
                          </w:txbxContent>
                        </wps:txbx>
                        <wps:bodyPr rot="0" vert="horz" wrap="none" lIns="0" tIns="0" rIns="0" bIns="0" anchor="t" anchorCtr="0" upright="1">
                          <a:spAutoFit/>
                        </wps:bodyPr>
                      </wps:wsp>
                      <wps:wsp>
                        <wps:cNvPr id="229" name="Rectangle 64"/>
                        <wps:cNvSpPr>
                          <a:spLocks noChangeArrowheads="1"/>
                        </wps:cNvSpPr>
                        <wps:spPr bwMode="auto">
                          <a:xfrm>
                            <a:off x="2691700" y="820913"/>
                            <a:ext cx="4852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9126" w14:textId="77777777" w:rsidR="008077EC" w:rsidRDefault="008077EC" w:rsidP="00EE6988">
                              <w:r>
                                <w:rPr>
                                  <w:rFonts w:ascii="Calibri" w:hAnsi="Calibri" w:cs="Calibri"/>
                                  <w:color w:val="000000"/>
                                  <w:sz w:val="20"/>
                                  <w:szCs w:val="20"/>
                                  <w:lang w:val="en-US"/>
                                </w:rPr>
                                <w:t xml:space="preserve">Pemës së </w:t>
                              </w:r>
                            </w:p>
                          </w:txbxContent>
                        </wps:txbx>
                        <wps:bodyPr rot="0" vert="horz" wrap="none" lIns="0" tIns="0" rIns="0" bIns="0" anchor="t" anchorCtr="0" upright="1">
                          <a:spAutoFit/>
                        </wps:bodyPr>
                      </wps:wsp>
                      <wps:wsp>
                        <wps:cNvPr id="230" name="Rectangle 65"/>
                        <wps:cNvSpPr>
                          <a:spLocks noChangeArrowheads="1"/>
                        </wps:cNvSpPr>
                        <wps:spPr bwMode="auto">
                          <a:xfrm>
                            <a:off x="2628200" y="967016"/>
                            <a:ext cx="6217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7D05" w14:textId="77777777" w:rsidR="008077EC" w:rsidRDefault="008077EC" w:rsidP="00EE6988">
                              <w:r>
                                <w:rPr>
                                  <w:rFonts w:ascii="Calibri" w:hAnsi="Calibri" w:cs="Calibri"/>
                                  <w:color w:val="000000"/>
                                  <w:sz w:val="20"/>
                                  <w:szCs w:val="20"/>
                                  <w:lang w:val="en-US"/>
                                </w:rPr>
                                <w:t>Problemeve</w:t>
                              </w:r>
                            </w:p>
                          </w:txbxContent>
                        </wps:txbx>
                        <wps:bodyPr rot="0" vert="horz" wrap="none" lIns="0" tIns="0" rIns="0" bIns="0" anchor="t" anchorCtr="0" upright="1">
                          <a:spAutoFit/>
                        </wps:bodyPr>
                      </wps:wsp>
                      <wps:wsp>
                        <wps:cNvPr id="232" name="Freeform 66"/>
                        <wps:cNvSpPr>
                          <a:spLocks/>
                        </wps:cNvSpPr>
                        <wps:spPr bwMode="auto">
                          <a:xfrm>
                            <a:off x="3707700" y="35999"/>
                            <a:ext cx="8725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8430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67"/>
                        <wps:cNvSpPr>
                          <a:spLocks/>
                        </wps:cNvSpPr>
                        <wps:spPr bwMode="auto">
                          <a:xfrm>
                            <a:off x="3707700" y="35999"/>
                            <a:ext cx="8725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8430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68"/>
                        <wps:cNvSpPr>
                          <a:spLocks noChangeArrowheads="1"/>
                        </wps:cNvSpPr>
                        <wps:spPr bwMode="auto">
                          <a:xfrm>
                            <a:off x="3562300" y="435506"/>
                            <a:ext cx="11455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Freeform 69"/>
                        <wps:cNvSpPr>
                          <a:spLocks/>
                        </wps:cNvSpPr>
                        <wps:spPr bwMode="auto">
                          <a:xfrm>
                            <a:off x="356230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36" name="Rectangle 70"/>
                        <wps:cNvSpPr>
                          <a:spLocks noChangeArrowheads="1"/>
                        </wps:cNvSpPr>
                        <wps:spPr bwMode="auto">
                          <a:xfrm>
                            <a:off x="3562300" y="435506"/>
                            <a:ext cx="11455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Freeform 71"/>
                        <wps:cNvSpPr>
                          <a:spLocks/>
                        </wps:cNvSpPr>
                        <wps:spPr bwMode="auto">
                          <a:xfrm>
                            <a:off x="356230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72"/>
                        <wps:cNvSpPr>
                          <a:spLocks noChangeArrowheads="1"/>
                        </wps:cNvSpPr>
                        <wps:spPr bwMode="auto">
                          <a:xfrm>
                            <a:off x="3960400" y="618310"/>
                            <a:ext cx="3225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4392B" w14:textId="77777777" w:rsidR="008077EC" w:rsidRDefault="008077EC" w:rsidP="00EE6988">
                              <w:r>
                                <w:rPr>
                                  <w:rFonts w:ascii="Calibri" w:hAnsi="Calibri" w:cs="Calibri"/>
                                  <w:color w:val="000000"/>
                                  <w:sz w:val="20"/>
                                  <w:szCs w:val="20"/>
                                  <w:lang w:val="en-US"/>
                                </w:rPr>
                                <w:t xml:space="preserve">Faza e </w:t>
                              </w:r>
                            </w:p>
                          </w:txbxContent>
                        </wps:txbx>
                        <wps:bodyPr rot="0" vert="horz" wrap="none" lIns="0" tIns="0" rIns="0" bIns="0" anchor="t" anchorCtr="0" upright="1">
                          <a:spAutoFit/>
                        </wps:bodyPr>
                      </wps:wsp>
                      <wps:wsp>
                        <wps:cNvPr id="239" name="Rectangle 73"/>
                        <wps:cNvSpPr>
                          <a:spLocks noChangeArrowheads="1"/>
                        </wps:cNvSpPr>
                        <wps:spPr bwMode="auto">
                          <a:xfrm>
                            <a:off x="3842300" y="755512"/>
                            <a:ext cx="5149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E5FE" w14:textId="77777777" w:rsidR="008077EC" w:rsidRDefault="008077EC" w:rsidP="00EE6988">
                              <w:r>
                                <w:rPr>
                                  <w:rFonts w:ascii="Calibri" w:hAnsi="Calibri" w:cs="Calibri"/>
                                  <w:color w:val="000000"/>
                                  <w:sz w:val="20"/>
                                  <w:szCs w:val="20"/>
                                  <w:lang w:val="en-US"/>
                                </w:rPr>
                                <w:t xml:space="preserve">diskutimit  </w:t>
                              </w:r>
                            </w:p>
                          </w:txbxContent>
                        </wps:txbx>
                        <wps:bodyPr rot="0" vert="horz" wrap="none" lIns="0" tIns="0" rIns="0" bIns="0" anchor="t" anchorCtr="0" upright="1">
                          <a:spAutoFit/>
                        </wps:bodyPr>
                      </wps:wsp>
                      <wps:wsp>
                        <wps:cNvPr id="240" name="Rectangle 74"/>
                        <wps:cNvSpPr>
                          <a:spLocks noChangeArrowheads="1"/>
                        </wps:cNvSpPr>
                        <wps:spPr bwMode="auto">
                          <a:xfrm>
                            <a:off x="3665705" y="890815"/>
                            <a:ext cx="9315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3104" w14:textId="77777777" w:rsidR="008077EC" w:rsidRDefault="008077EC" w:rsidP="00EE6988">
                              <w:r>
                                <w:rPr>
                                  <w:rFonts w:ascii="Calibri" w:hAnsi="Calibri" w:cs="Calibri"/>
                                  <w:color w:val="000000"/>
                                  <w:sz w:val="20"/>
                                  <w:szCs w:val="20"/>
                                  <w:lang w:val="en-US"/>
                                </w:rPr>
                                <w:t>Ndër-Institucional</w:t>
                              </w:r>
                            </w:p>
                          </w:txbxContent>
                        </wps:txbx>
                        <wps:bodyPr rot="0" vert="horz" wrap="none" lIns="0" tIns="0" rIns="0" bIns="0" anchor="t" anchorCtr="0" upright="1">
                          <a:spAutoFit/>
                        </wps:bodyPr>
                      </wps:wsp>
                      <wps:wsp>
                        <wps:cNvPr id="241" name="Freeform 75"/>
                        <wps:cNvSpPr>
                          <a:spLocks/>
                        </wps:cNvSpPr>
                        <wps:spPr bwMode="auto">
                          <a:xfrm>
                            <a:off x="4898300" y="35999"/>
                            <a:ext cx="8725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8430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76"/>
                        <wps:cNvSpPr>
                          <a:spLocks/>
                        </wps:cNvSpPr>
                        <wps:spPr bwMode="auto">
                          <a:xfrm>
                            <a:off x="4898300" y="35999"/>
                            <a:ext cx="872500" cy="344906"/>
                          </a:xfrm>
                          <a:custGeom>
                            <a:avLst/>
                            <a:gdLst>
                              <a:gd name="T0" fmla="*/ 0 w 1374"/>
                              <a:gd name="T1" fmla="*/ 0 h 543"/>
                              <a:gd name="T2" fmla="*/ 734695 w 1374"/>
                              <a:gd name="T3" fmla="*/ 0 h 543"/>
                              <a:gd name="T4" fmla="*/ 872490 w 1374"/>
                              <a:gd name="T5" fmla="*/ 172720 h 543"/>
                              <a:gd name="T6" fmla="*/ 734695 w 1374"/>
                              <a:gd name="T7" fmla="*/ 344805 h 543"/>
                              <a:gd name="T8" fmla="*/ 0 w 1374"/>
                              <a:gd name="T9" fmla="*/ 344805 h 543"/>
                              <a:gd name="T10" fmla="*/ 138430 w 1374"/>
                              <a:gd name="T11" fmla="*/ 172720 h 543"/>
                              <a:gd name="T12" fmla="*/ 0 w 1374"/>
                              <a:gd name="T13" fmla="*/ 0 h 54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74" h="543">
                                <a:moveTo>
                                  <a:pt x="0" y="0"/>
                                </a:moveTo>
                                <a:lnTo>
                                  <a:pt x="1157" y="0"/>
                                </a:lnTo>
                                <a:lnTo>
                                  <a:pt x="1374" y="272"/>
                                </a:lnTo>
                                <a:lnTo>
                                  <a:pt x="1157" y="543"/>
                                </a:lnTo>
                                <a:lnTo>
                                  <a:pt x="0" y="543"/>
                                </a:lnTo>
                                <a:lnTo>
                                  <a:pt x="218" y="272"/>
                                </a:lnTo>
                                <a:lnTo>
                                  <a:pt x="0" y="0"/>
                                </a:lnTo>
                                <a:close/>
                              </a:path>
                            </a:pathLst>
                          </a:cu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77"/>
                        <wps:cNvSpPr>
                          <a:spLocks noChangeArrowheads="1"/>
                        </wps:cNvSpPr>
                        <wps:spPr bwMode="auto">
                          <a:xfrm>
                            <a:off x="4761800" y="435506"/>
                            <a:ext cx="11456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Freeform 78"/>
                        <wps:cNvSpPr>
                          <a:spLocks/>
                        </wps:cNvSpPr>
                        <wps:spPr bwMode="auto">
                          <a:xfrm>
                            <a:off x="476180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45" name="Rectangle 79"/>
                        <wps:cNvSpPr>
                          <a:spLocks noChangeArrowheads="1"/>
                        </wps:cNvSpPr>
                        <wps:spPr bwMode="auto">
                          <a:xfrm>
                            <a:off x="4761800" y="435506"/>
                            <a:ext cx="1145600" cy="81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Freeform 80"/>
                        <wps:cNvSpPr>
                          <a:spLocks/>
                        </wps:cNvSpPr>
                        <wps:spPr bwMode="auto">
                          <a:xfrm>
                            <a:off x="4761800" y="435506"/>
                            <a:ext cx="1136000" cy="807715"/>
                          </a:xfrm>
                          <a:custGeom>
                            <a:avLst/>
                            <a:gdLst>
                              <a:gd name="T0" fmla="*/ 0 w 2000"/>
                              <a:gd name="T1" fmla="*/ 81112 h 1424"/>
                              <a:gd name="T2" fmla="*/ 81225 w 2000"/>
                              <a:gd name="T3" fmla="*/ 0 h 1424"/>
                              <a:gd name="T4" fmla="*/ 1055358 w 2000"/>
                              <a:gd name="T5" fmla="*/ 0 h 1424"/>
                              <a:gd name="T6" fmla="*/ 1136015 w 2000"/>
                              <a:gd name="T7" fmla="*/ 81112 h 1424"/>
                              <a:gd name="T8" fmla="*/ 1136015 w 2000"/>
                              <a:gd name="T9" fmla="*/ 727175 h 1424"/>
                              <a:gd name="T10" fmla="*/ 1055358 w 2000"/>
                              <a:gd name="T11" fmla="*/ 807720 h 1424"/>
                              <a:gd name="T12" fmla="*/ 81225 w 2000"/>
                              <a:gd name="T13" fmla="*/ 807720 h 1424"/>
                              <a:gd name="T14" fmla="*/ 0 w 2000"/>
                              <a:gd name="T15" fmla="*/ 727175 h 1424"/>
                              <a:gd name="T16" fmla="*/ 0 w 2000"/>
                              <a:gd name="T17" fmla="*/ 81112 h 14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00" h="1424">
                                <a:moveTo>
                                  <a:pt x="0" y="143"/>
                                </a:moveTo>
                                <a:cubicBezTo>
                                  <a:pt x="0" y="64"/>
                                  <a:pt x="64" y="0"/>
                                  <a:pt x="143" y="0"/>
                                </a:cubicBezTo>
                                <a:lnTo>
                                  <a:pt x="1858" y="0"/>
                                </a:lnTo>
                                <a:cubicBezTo>
                                  <a:pt x="1937" y="0"/>
                                  <a:pt x="2000" y="64"/>
                                  <a:pt x="2000" y="143"/>
                                </a:cubicBezTo>
                                <a:lnTo>
                                  <a:pt x="2000" y="1282"/>
                                </a:lnTo>
                                <a:cubicBezTo>
                                  <a:pt x="2000" y="1361"/>
                                  <a:pt x="1937" y="1424"/>
                                  <a:pt x="1858" y="1424"/>
                                </a:cubicBezTo>
                                <a:lnTo>
                                  <a:pt x="143" y="1424"/>
                                </a:lnTo>
                                <a:cubicBezTo>
                                  <a:pt x="64" y="1424"/>
                                  <a:pt x="0" y="1361"/>
                                  <a:pt x="0" y="1282"/>
                                </a:cubicBezTo>
                                <a:lnTo>
                                  <a:pt x="0" y="143"/>
                                </a:lnTo>
                                <a:close/>
                              </a:path>
                            </a:pathLst>
                          </a:custGeom>
                          <a:noFill/>
                          <a:ln w="889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81"/>
                        <wps:cNvSpPr>
                          <a:spLocks noChangeArrowheads="1"/>
                        </wps:cNvSpPr>
                        <wps:spPr bwMode="auto">
                          <a:xfrm>
                            <a:off x="5156200" y="688211"/>
                            <a:ext cx="3225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B1A3" w14:textId="77777777" w:rsidR="008077EC" w:rsidRDefault="008077EC" w:rsidP="00EE6988">
                              <w:r>
                                <w:rPr>
                                  <w:rFonts w:ascii="Calibri" w:hAnsi="Calibri" w:cs="Calibri"/>
                                  <w:color w:val="000000"/>
                                  <w:sz w:val="20"/>
                                  <w:szCs w:val="20"/>
                                  <w:lang w:val="en-US"/>
                                </w:rPr>
                                <w:t xml:space="preserve">Faza e </w:t>
                              </w:r>
                            </w:p>
                          </w:txbxContent>
                        </wps:txbx>
                        <wps:bodyPr rot="0" vert="horz" wrap="none" lIns="0" tIns="0" rIns="0" bIns="0" anchor="t" anchorCtr="0" upright="1">
                          <a:spAutoFit/>
                        </wps:bodyPr>
                      </wps:wsp>
                      <wps:wsp>
                        <wps:cNvPr id="248" name="Rectangle 82"/>
                        <wps:cNvSpPr>
                          <a:spLocks noChangeArrowheads="1"/>
                        </wps:cNvSpPr>
                        <wps:spPr bwMode="auto">
                          <a:xfrm>
                            <a:off x="4865300" y="824114"/>
                            <a:ext cx="93410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9B928" w14:textId="77777777" w:rsidR="008077EC" w:rsidRDefault="008077EC" w:rsidP="00EE6988">
                              <w:r>
                                <w:rPr>
                                  <w:rFonts w:ascii="Calibri" w:hAnsi="Calibri" w:cs="Calibri"/>
                                  <w:color w:val="000000"/>
                                  <w:sz w:val="20"/>
                                  <w:szCs w:val="20"/>
                                  <w:lang w:val="en-US"/>
                                </w:rPr>
                                <w:t>Konsultimit Publik</w:t>
                              </w:r>
                            </w:p>
                          </w:txbxContent>
                        </wps:txbx>
                        <wps:bodyPr rot="0" vert="horz" wrap="none" lIns="0" tIns="0" rIns="0" bIns="0" anchor="t" anchorCtr="0" upright="1">
                          <a:spAutoFit/>
                        </wps:bodyPr>
                      </wps:wsp>
                    </wpc:wpc>
                  </a:graphicData>
                </a:graphic>
              </wp:inline>
            </w:drawing>
          </mc:Choice>
          <mc:Fallback>
            <w:pict>
              <v:group w14:anchorId="13A553EA" id="Canvas 34" o:spid="_x0000_s1026" editas="canvas" style="width:468pt;height:98.55pt;mso-position-horizontal-relative:char;mso-position-vertical-relative:line" coordsize="59436,1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2515;visibility:visible;mso-wrap-style:square" stroked="t">
                  <v:fill o:detectmouseclick="t"/>
                  <v:path o:connecttype="none"/>
                </v:shape>
                <v:shape id="Freeform 35" o:spid="_x0000_s1028" style="position:absolute;left:1543;top:359;width:8724;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uXVMEA&#10;AADaAAAADwAAAGRycy9kb3ducmV2LnhtbESPQWsCMRSE70L/Q3hCb5rVQ1u2RhFB6KFFateeH5tn&#10;Ety8LElct/++EQo9DjPzDbPajL4TA8XkAitYzCsQxG3Qjo2C5ms/ewGRMrLGLjAp+KEEm/XDZIW1&#10;Djf+pOGYjSgQTjUqsDn3tZSpteQxzUNPXLxziB5zkdFIHfFW4L6Ty6p6kh4dlwWLPe0stZfj1St4&#10;d8YeLt8nLXdx0Iv9x7kxblDqcTpuX0FkGvN/+K/9phU8w/1KuQ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Ll1TBAAAA2gAAAA8AAAAAAAAAAAAAAAAAmAIAAGRycy9kb3du&#10;cmV2LnhtbFBLBQYAAAAABAAEAPUAAACGAwAAAAA=&#10;" path="m,l1157,r217,272l1157,543,,543,219,272,,xe" fillcolor="#4472c4" stroked="f">
                  <v:path arrowok="t" o:connecttype="custom" o:connectlocs="0,0;466483201,0;553974000,109709327;466483201,219015310;0,219015310;88297166,109709327;0,0" o:connectangles="0,0,0,0,0,0,0"/>
                </v:shape>
                <v:shape id="Freeform 36" o:spid="_x0000_s1029" style="position:absolute;left:1543;top:359;width:8724;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gbEr8A&#10;AADaAAAADwAAAGRycy9kb3ducmV2LnhtbERPy4rCMBTdC/5DuIIb0VQZVKpRqjAgMojP/SW5tsXm&#10;pjQZrX8/WQy4PJz3ct3aSjyp8aVjBeNRAoJYO1NyruB6+R7OQfiAbLByTAre5GG96naWmBr34hM9&#10;zyEXMYR9igqKEOpUSq8LsuhHriaO3N01FkOETS5Ng68Ybis5SZKptFhybCiwpm1B+nH+tQpOX/q2&#10;GRyy689MZvft7kj6uD8o1e+12QJEoDZ8xP/unVEQt8Yr8QbI1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SBsSvwAAANoAAAAPAAAAAAAAAAAAAAAAAJgCAABkcnMvZG93bnJl&#10;di54bWxQSwUGAAAAAAQABAD1AAAAhAMAAAAA&#10;" path="m,l1157,r217,272l1157,543,,543,219,272,,xe" filled="f" strokecolor="white" strokeweight=".7pt">
                  <v:stroke joinstyle="miter"/>
                  <v:path arrowok="t" o:connecttype="custom" o:connectlocs="0,0;466483201,0;553974000,109709327;466483201,219015310;0,219015310;88297166,109709327;0,0" o:connectangles="0,0,0,0,0,0,0"/>
                </v:shape>
                <v:rect id="Rectangle 37" o:spid="_x0000_s1030" style="position:absolute;top:4355;width:11449;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shape id="Freeform 38" o:spid="_x0000_s1031" style="position:absolute;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HcAA&#10;AADbAAAADwAAAGRycy9kb3ducmV2LnhtbESPzarCMBCF9xd8hzCCu2uiC5FqlCKK4ur68wBDM7bF&#10;ZlKaqPXtnYVwdzOcM+d8s1z3vlFP6mId2MJkbEARF8HVXFq4Xna/c1AxITtsApOFN0VYrwY/S8xc&#10;ePGJnudUKgnhmKGFKqU20zoWFXmM49ASi3YLnccka1dq1+FLwn2jp8bMtMeapaHCljYVFffzw1vY&#10;5NQ3ezONx+3tfTfGlEV++rN2NOzzBahEffo3f68PTvCFXn6RAfTq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c+HcAAAADbAAAADwAAAAAAAAAAAAAAAACYAgAAZHJzL2Rvd25y&#10;ZXYueG1sUEsFBgAAAAAEAAQA9QAAAIUDAAAAAA==&#10;" path="m,143c,64,64,,143,l1858,v79,,142,64,142,143l2000,1282v,79,-63,142,-142,142l143,1424c64,1424,,1361,,1282l,143xe" strokeweight="0">
                  <v:path arrowok="t" o:connecttype="custom" o:connectlocs="0,46007991;46135800,0;599443344,0;645256520,46007991;645256520,412464997;599443344,458151376;46135800,458151376;0,412464997;0,46007991" o:connectangles="0,0,0,0,0,0,0,0,0"/>
                </v:shape>
                <v:rect id="Rectangle 39" o:spid="_x0000_s1032" style="position:absolute;top:4355;width:11449;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shape id="Freeform 40" o:spid="_x0000_s1033" style="position:absolute;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NNsEA&#10;AADbAAAADwAAAGRycy9kb3ducmV2LnhtbERPTWvCQBC9F/oflil4azZKtSW6ShUE8WYipcchOyaL&#10;2dmQXZP4791Cwds83uesNqNtRE+dN44VTJMUBHHptOFKwbnYv3+B8AFZY+OYFNzJw2b9+rLCTLuB&#10;T9TnoRIxhH2GCuoQ2kxKX9Zk0SeuJY7cxXUWQ4RdJXWHQwy3jZyl6UJaNBwbamxpV1N5zW9WQX87&#10;fe55t83nv4fiY2uGn/nRW6Umb+P3EkSgMTzF/+6DjvNn8PdLP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SDTbBAAAA2wAAAA8AAAAAAAAAAAAAAAAAmAIAAGRycy9kb3du&#10;cmV2LnhtbFBLBQYAAAAABAAEAPUAAACGAwAAAAA=&#10;" path="m,143c,64,64,,143,l1858,v79,,142,64,142,143l2000,1282v,79,-63,142,-142,142l143,1424c64,1424,,1361,,1282l,143xe" filled="f" strokecolor="#4472c4" strokeweight=".7pt">
                  <v:stroke joinstyle="miter"/>
                  <v:path arrowok="t" o:connecttype="custom" o:connectlocs="0,46007991;46135800,0;599443344,0;645256520,46007991;645256520,412464997;599443344,458151376;46135800,458151376;0,412464997;0,46007991" o:connectangles="0,0,0,0,0,0,0,0,0"/>
                </v:shape>
                <v:rect id="Rectangle 41" o:spid="_x0000_s1034" style="position:absolute;left:1257;top:4786;width:8756;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150469D8" w14:textId="77777777" w:rsidR="008077EC" w:rsidRDefault="008077EC" w:rsidP="00EE6988">
                        <w:r>
                          <w:rPr>
                            <w:rFonts w:ascii="Calibri" w:hAnsi="Calibri" w:cs="Calibri"/>
                            <w:color w:val="000000"/>
                            <w:sz w:val="20"/>
                            <w:szCs w:val="20"/>
                            <w:lang w:val="en-US"/>
                          </w:rPr>
                          <w:t xml:space="preserve">Faza Paraprake e </w:t>
                        </w:r>
                      </w:p>
                    </w:txbxContent>
                  </v:textbox>
                </v:rect>
                <v:rect id="Rectangle 42" o:spid="_x0000_s1035" style="position:absolute;left:1797;top:6158;width:7702;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452E46C8" w14:textId="77777777" w:rsidR="008077EC" w:rsidRDefault="008077EC" w:rsidP="00EE6988">
                        <w:r>
                          <w:rPr>
                            <w:rFonts w:ascii="Calibri" w:hAnsi="Calibri" w:cs="Calibri"/>
                            <w:color w:val="000000"/>
                            <w:sz w:val="20"/>
                            <w:szCs w:val="20"/>
                            <w:lang w:val="en-US"/>
                          </w:rPr>
                          <w:t xml:space="preserve">Mbledhjes dhe </w:t>
                        </w:r>
                      </w:p>
                    </w:txbxContent>
                  </v:textbox>
                </v:rect>
                <v:rect id="Rectangle 43" o:spid="_x0000_s1036" style="position:absolute;left:2070;top:7511;width:7061;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0BE56267" w14:textId="77777777" w:rsidR="008077EC" w:rsidRDefault="008077EC" w:rsidP="00EE6988">
                        <w:r>
                          <w:rPr>
                            <w:rFonts w:ascii="Calibri" w:hAnsi="Calibri" w:cs="Calibri"/>
                            <w:color w:val="000000"/>
                            <w:sz w:val="20"/>
                            <w:szCs w:val="20"/>
                            <w:lang w:val="en-US"/>
                          </w:rPr>
                          <w:t xml:space="preserve">Studimit të të </w:t>
                        </w:r>
                      </w:p>
                    </w:txbxContent>
                  </v:textbox>
                </v:rect>
                <v:rect id="Rectangle 44" o:spid="_x0000_s1037" style="position:absolute;left:2343;top:8971;width:670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73096AC7" w14:textId="77777777" w:rsidR="008077EC" w:rsidRDefault="008077EC" w:rsidP="00EE6988">
                        <w:r>
                          <w:rPr>
                            <w:rFonts w:ascii="Calibri" w:hAnsi="Calibri" w:cs="Calibri"/>
                            <w:color w:val="000000"/>
                            <w:sz w:val="20"/>
                            <w:szCs w:val="20"/>
                            <w:lang w:val="en-US"/>
                          </w:rPr>
                          <w:t xml:space="preserve">dhënave dhe </w:t>
                        </w:r>
                      </w:p>
                    </w:txbxContent>
                  </v:textbox>
                </v:rect>
                <v:rect id="Rectangle 45" o:spid="_x0000_s1038" style="position:absolute;left:1257;top:10324;width:892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309D1C97" w14:textId="77777777" w:rsidR="008077EC" w:rsidRDefault="008077EC" w:rsidP="00EE6988">
                        <w:r>
                          <w:rPr>
                            <w:rFonts w:ascii="Calibri" w:hAnsi="Calibri" w:cs="Calibri"/>
                            <w:color w:val="000000"/>
                            <w:sz w:val="20"/>
                            <w:szCs w:val="20"/>
                            <w:lang w:val="en-US"/>
                          </w:rPr>
                          <w:t xml:space="preserve">Dokumentacionit </w:t>
                        </w:r>
                      </w:p>
                    </w:txbxContent>
                  </v:textbox>
                </v:rect>
                <v:shape id="Freeform 46" o:spid="_x0000_s1039" style="position:absolute;left:13176;top:359;width:8725;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Y8IA&#10;AADbAAAADwAAAGRycy9kb3ducmV2LnhtbESPQUsDMRCF74X+hzCCtzZbDyJr0yKFQg+KWFvPw2aa&#10;hG4mSxK36793DoK3Gd6b975Zb6fYq5FyCYkNrJYNKOIu2cDOwOlzv3gCVSqyxT4xGfihAtvNfLbG&#10;1qYbf9B4rE5JCJcWDfhah1br0nmKWJZpIBbtknLEKmt22ma8SXjs9UPTPOqIgaXB40A7T931+B0N&#10;vAbn369fZ6t3ebSr/dvl5MJozP3d9PIMqtJU/81/1wcr+AIrv8g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aTRjwgAAANsAAAAPAAAAAAAAAAAAAAAAAJgCAABkcnMvZG93&#10;bnJldi54bWxQSwUGAAAAAAQABAD1AAAAhwMAAAAA&#10;" path="m,l1157,r217,272l1157,543,,543,218,272,,xe" fillcolor="#4472c4" stroked="f">
                  <v:path arrowok="t" o:connecttype="custom" o:connectlocs="0,0;466536672,0;554037500,109709327;466536672,219015310;0,219015310;87904057,109709327;0,0" o:connectangles="0,0,0,0,0,0,0"/>
                </v:shape>
                <v:shape id="Freeform 47" o:spid="_x0000_s1040" style="position:absolute;left:13176;top:359;width:8725;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cIA&#10;AADbAAAADwAAAGRycy9kb3ducmV2LnhtbERP22rCQBB9F/oPyxT6IrppkbZGV0mFgohIvL0Pu2MS&#10;zM6G7Fbj37tCwbc5nOtM552txYVaXzlW8D5MQBBrZyouFBz2v4NvED4gG6wdk4IbeZjPXnpTTI27&#10;8pYuu1CIGMI+RQVlCE0qpdclWfRD1xBH7uRaiyHCtpCmxWsMt7X8SJJPabHi2FBiQ4uS9Hn3ZxVs&#10;R/r4099kh/WXzE6LZU46X22UenvtsgmIQF14iv/dSxPnj+HxSzxA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H75wgAAANsAAAAPAAAAAAAAAAAAAAAAAJgCAABkcnMvZG93&#10;bnJldi54bWxQSwUGAAAAAAQABAD1AAAAhwMAAAAA&#10;" path="m,l1157,r217,272l1157,543,,543,218,272,,xe" filled="f" strokecolor="white" strokeweight=".7pt">
                  <v:stroke joinstyle="miter"/>
                  <v:path arrowok="t" o:connecttype="custom" o:connectlocs="0,0;466536672,0;554037500,109709327;466536672,219015310;0,219015310;87904057,109709327;0,0" o:connectangles="0,0,0,0,0,0,0"/>
                </v:shape>
                <v:rect id="Rectangle 48" o:spid="_x0000_s1041" style="position:absolute;left:11722;top:4355;width:11455;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shape id="Freeform 49" o:spid="_x0000_s1042" style="position:absolute;left:11722;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RO74A&#10;AADbAAAADwAAAGRycy9kb3ducmV2LnhtbESPzQrCMBCE74LvEFbwpok9iFSjFFEUT/49wNKsbbHZ&#10;lCZqfXsjCB6HmfmGWaw6W4sntb5yrGEyViCIc2cqLjRcL9vRDIQPyAZrx6ThTR5Wy35vgalxLz7R&#10;8xwKESHsU9RQhtCkUvq8JIt+7Bri6N1cazFE2RbStPiKcFvLRKmptFhxXCixoXVJ+f38sBrWGXX1&#10;TiX+sLm970qpIs9OR62Hgy6bgwjUhX/4194bDckEvl/iD5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3UTu+AAAA2wAAAA8AAAAAAAAAAAAAAAAAmAIAAGRycy9kb3ducmV2&#10;LnhtbFBLBQYAAAAABAAEAPUAAACDAwAAAAA=&#10;" path="m,143c,64,64,,143,l1858,v79,,142,64,142,143l2000,1282v,79,-63,142,-142,142l143,1424c64,1424,,1361,,1282l,143xe" strokeweight="0">
                  <v:path arrowok="t" o:connecttype="custom" o:connectlocs="0,46007991;46135800,0;599443344,0;645256520,46007991;645256520,412464997;599443344,458151376;46135800,458151376;0,412464997;0,46007991" o:connectangles="0,0,0,0,0,0,0,0,0"/>
                </v:shape>
                <v:rect id="Rectangle 50" o:spid="_x0000_s1043" style="position:absolute;left:11722;top:4355;width:11455;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shape id="Freeform 51" o:spid="_x0000_s1044" style="position:absolute;left:11722;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JiEMQA&#10;AADbAAAADwAAAGRycy9kb3ducmV2LnhtbESPS2vDMBCE74X8B7GB3ho5rza4UUJiMJje4pSS42Jt&#10;bRNrZSz50X8fFQo9DjPzDbM/TqYRA3WutqxguYhAEBdW11wq+LymLzsQziNrbCyTgh9ycDzMnvYY&#10;azvyhYbclyJA2MWooPK+jaV0RUUG3cK2xMH7tp1BH2RXSt3hGOCmkasoepUGaw4LFbaUVFTc894o&#10;GPrLW8rJOd/esuvmXI9f2w9nlHqeT6d3EJ4m/x/+a2dawWoNv1/CD5CH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yYhDEAAAA2wAAAA8AAAAAAAAAAAAAAAAAmAIAAGRycy9k&#10;b3ducmV2LnhtbFBLBQYAAAAABAAEAPUAAACJAwAAAAA=&#10;" path="m,143c,64,64,,143,l1858,v79,,142,64,142,143l2000,1282v,79,-63,142,-142,142l143,1424c64,1424,,1361,,1282l,143xe" filled="f" strokecolor="#4472c4" strokeweight=".7pt">
                  <v:stroke joinstyle="miter"/>
                  <v:path arrowok="t" o:connecttype="custom" o:connectlocs="0,46007991;46135800,0;599443344,0;645256520,46007991;645256520,412464997;599443344,458151376;46135800,458151376;0,412464997;0,46007991" o:connectangles="0,0,0,0,0,0,0,0,0"/>
                </v:shape>
                <v:rect id="Rectangle 52" o:spid="_x0000_s1045" style="position:absolute;left:15684;top:5485;width:322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48BAA600" w14:textId="77777777" w:rsidR="008077EC" w:rsidRDefault="008077EC" w:rsidP="00EE6988">
                        <w:r>
                          <w:rPr>
                            <w:rFonts w:ascii="Calibri" w:hAnsi="Calibri" w:cs="Calibri"/>
                            <w:color w:val="000000"/>
                            <w:sz w:val="20"/>
                            <w:szCs w:val="20"/>
                            <w:lang w:val="en-US"/>
                          </w:rPr>
                          <w:t xml:space="preserve">Faza e </w:t>
                        </w:r>
                      </w:p>
                    </w:txbxContent>
                  </v:textbox>
                </v:rect>
                <v:rect id="Rectangle 53" o:spid="_x0000_s1046" style="position:absolute;left:13595;top:6857;width:7493;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1692E704" w14:textId="77777777" w:rsidR="008077EC" w:rsidRDefault="008077EC" w:rsidP="00EE6988">
                        <w:r>
                          <w:rPr>
                            <w:rFonts w:ascii="Calibri" w:hAnsi="Calibri" w:cs="Calibri"/>
                            <w:color w:val="000000"/>
                            <w:sz w:val="20"/>
                            <w:szCs w:val="20"/>
                            <w:lang w:val="en-US"/>
                          </w:rPr>
                          <w:t xml:space="preserve">Konsultimit në </w:t>
                        </w:r>
                      </w:p>
                    </w:txbxContent>
                  </v:textbox>
                </v:rect>
                <v:rect id="Rectangle 54" o:spid="_x0000_s1047" style="position:absolute;left:13595;top:8209;width:743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6FF5CE35" w14:textId="77777777" w:rsidR="008077EC" w:rsidRDefault="008077EC" w:rsidP="00EE6988">
                        <w:r>
                          <w:rPr>
                            <w:rFonts w:ascii="Calibri" w:hAnsi="Calibri" w:cs="Calibri"/>
                            <w:color w:val="000000"/>
                            <w:sz w:val="20"/>
                            <w:szCs w:val="20"/>
                            <w:lang w:val="en-US"/>
                          </w:rPr>
                          <w:t xml:space="preserve">Institucionet e </w:t>
                        </w:r>
                      </w:p>
                    </w:txbxContent>
                  </v:textbox>
                </v:rect>
                <v:rect id="Rectangle 55" o:spid="_x0000_s1048" style="position:absolute;left:15322;top:9670;width:42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1E24E164" w14:textId="77777777" w:rsidR="008077EC" w:rsidRDefault="008077EC" w:rsidP="00EE6988">
                        <w:r>
                          <w:rPr>
                            <w:rFonts w:ascii="Calibri" w:hAnsi="Calibri" w:cs="Calibri"/>
                            <w:color w:val="000000"/>
                            <w:sz w:val="20"/>
                            <w:szCs w:val="20"/>
                            <w:lang w:val="en-US"/>
                          </w:rPr>
                          <w:t xml:space="preserve">Kosovës </w:t>
                        </w:r>
                      </w:p>
                    </w:txbxContent>
                  </v:textbox>
                </v:rect>
                <v:shape id="Freeform 56" o:spid="_x0000_s1049" style="position:absolute;left:25082;top:359;width:8725;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3r4A&#10;AADbAAAADwAAAGRycy9kb3ducmV2LnhtbERPy2oCMRTdF/oP4Ra6qxldFJkapQiCC0V8tOvL5JoE&#10;JzdDEsfx781CcHk479li8K3oKSYXWMF4VIEgboJ2bBScjquvKYiUkTW2gUnBnRIs5u9vM6x1uPGe&#10;+kM2ooRwqlGBzbmrpUyNJY9pFDriwp1D9JgLjEbqiLcS7ls5qapv6dFxabDY0dJSczlcvYKNM3Z3&#10;+f/Tchl7PV5tzyfjeqU+P4bfHxCZhvwSP91rrWBSxpYv5QfI+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oF/t6+AAAA2wAAAA8AAAAAAAAAAAAAAAAAmAIAAGRycy9kb3ducmV2&#10;LnhtbFBLBQYAAAAABAAEAPUAAACDAwAAAAA=&#10;" path="m,l1157,r217,272l1157,543,,543,218,272,,xe" fillcolor="#4472c4" stroked="f">
                  <v:path arrowok="t" o:connecttype="custom" o:connectlocs="0,0;466536672,0;554037500,109709327;466536672,219015310;0,219015310;87904057,109709327;0,0" o:connectangles="0,0,0,0,0,0,0"/>
                </v:shape>
                <v:shape id="Freeform 57" o:spid="_x0000_s1050" style="position:absolute;left:25082;top:359;width:8725;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0RMQA&#10;AADbAAAADwAAAGRycy9kb3ducmV2LnhtbESP3WoCMRSE7wu+QzgFb0rNKkXrapRVEESK+Ht/SI67&#10;Szcnyybq9u1NQfBymJlvmOm8tZW4UeNLxwr6vQQEsXam5FzB6bj6/AbhA7LByjEp+CMP81nnbYqp&#10;cXfe0+0QchEh7FNUUIRQp1J6XZBF33M1cfQurrEYomxyaRq8R7it5CBJhtJiyXGhwJqWBenfw9Uq&#10;2H/p8+Jjm51+RjK7LNc70rvNVqnue5tNQARqwyv8bK+NgsEY/r/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gtETEAAAA2wAAAA8AAAAAAAAAAAAAAAAAmAIAAGRycy9k&#10;b3ducmV2LnhtbFBLBQYAAAAABAAEAPUAAACJAwAAAAA=&#10;" path="m,l1157,r217,272l1157,543,,543,218,272,,xe" filled="f" strokecolor="white" strokeweight=".7pt">
                  <v:stroke joinstyle="miter"/>
                  <v:path arrowok="t" o:connecttype="custom" o:connectlocs="0,0;466536672,0;554037500,109709327;466536672,219015310;0,219015310;87904057,109709327;0,0" o:connectangles="0,0,0,0,0,0,0"/>
                </v:shape>
                <v:rect id="Rectangle 58" o:spid="_x0000_s1051" style="position:absolute;left:23628;top:4355;width:11449;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shape id="Freeform 59" o:spid="_x0000_s1052" style="position:absolute;left:23628;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GrlMIA&#10;AADcAAAADwAAAGRycy9kb3ducmV2LnhtbESP3WrCQBSE74W+w3IE73TXIFKiqwRpUXpl1Ac4ZI9J&#10;MHs2ZLf5eftuodDLYWa+YfbH0Taip87XjjWsVwoEceFMzaWGx/1z+Q7CB2SDjWPSMJGH4+FttsfU&#10;uIFz6m+hFBHCPkUNVQhtKqUvKrLoV64ljt7TdRZDlF0pTYdDhNtGJkptpcWa40KFLZ0qKl63b6vh&#10;lNHYnFXivz6e00spVRZZftV6MR+zHYhAY/gP/7UvRkOSbOD3TDwC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auUwgAAANwAAAAPAAAAAAAAAAAAAAAAAJgCAABkcnMvZG93&#10;bnJldi54bWxQSwUGAAAAAAQABAD1AAAAhwMAAAAA&#10;" path="m,143c,64,64,,143,l1858,v79,,142,64,142,143l2000,1282v,79,-63,142,-142,142l143,1424c64,1424,,1361,,1282l,143xe" strokeweight="0">
                  <v:path arrowok="t" o:connecttype="custom" o:connectlocs="0,46007991;46135800,0;599443344,0;645256520,46007991;645256520,412464997;599443344,458151376;46135800,458151376;0,412464997;0,46007991" o:connectangles="0,0,0,0,0,0,0,0,0"/>
                </v:shape>
                <v:rect id="Rectangle 60" o:spid="_x0000_s1053" style="position:absolute;left:23628;top:4355;width:11449;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tMUA&#10;AADcAAAADwAAAGRycy9kb3ducmV2LnhtbESPT2vCQBTE74V+h+UVequ7jRo0ZpUiCIXWQ2PB6yP7&#10;8odm36bZVdNv7xYEj8PM/IbJN6PtxJkG3zrW8DpRIIhLZ1quNXwfdi8LED4gG+wck4Y/8rBZPz7k&#10;mBl34S86F6EWEcI+Qw1NCH0mpS8bsugnrieOXuUGiyHKoZZmwEuE204mSqXSYstxocGetg2VP8XJ&#10;asB0Zn731fTz8HFKcVmPajc/Kq2fn8a3FYhAY7iHb+13oyFJ5v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z60xQAAANwAAAAPAAAAAAAAAAAAAAAAAJgCAABkcnMv&#10;ZG93bnJldi54bWxQSwUGAAAAAAQABAD1AAAAigMAAAAA&#10;" stroked="f"/>
                <v:shape id="Freeform 61" o:spid="_x0000_s1054" style="position:absolute;left:23628;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xRHsMA&#10;AADcAAAADwAAAGRycy9kb3ducmV2LnhtbESPT4vCMBTE7wt+h/CEva2pZf1DNYoKguzNKuLx0Tzb&#10;YvNSmtjWb28WBI/DzPyGWa57U4mWGldaVjAeRSCIM6tLzhWcT/ufOQjnkTVWlknBkxysV4OvJSba&#10;dnykNvW5CBB2CSoovK8TKV1WkEE3sjVx8G62MeiDbHKpG+wC3FQyjqKpNFhyWCiwpl1B2T19GAXt&#10;4zjb826bTq6H0++27C6TP2eU+h72mwUIT73/hN/tg1YQx1P4Px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xRHsMAAADcAAAADwAAAAAAAAAAAAAAAACYAgAAZHJzL2Rv&#10;d25yZXYueG1sUEsFBgAAAAAEAAQA9QAAAIgDAAAAAA==&#10;" path="m,143c,64,64,,143,l1858,v79,,142,64,142,143l2000,1282v,79,-63,142,-142,142l143,1424c64,1424,,1361,,1282l,143xe" filled="f" strokecolor="#4472c4" strokeweight=".7pt">
                  <v:stroke joinstyle="miter"/>
                  <v:path arrowok="t" o:connecttype="custom" o:connectlocs="0,46007991;46135800,0;599443344,0;645256520,46007991;645256520,412464997;599443344,458151376;46135800,458151376;0,412464997;0,46007991" o:connectangles="0,0,0,0,0,0,0,0,0"/>
                </v:shape>
                <v:rect id="Rectangle 62" o:spid="_x0000_s1055" style="position:absolute;left:27641;top:5485;width:322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581460AA" w14:textId="77777777" w:rsidR="008077EC" w:rsidRDefault="008077EC" w:rsidP="00EE6988">
                        <w:r>
                          <w:rPr>
                            <w:rFonts w:ascii="Calibri" w:hAnsi="Calibri" w:cs="Calibri"/>
                            <w:color w:val="000000"/>
                            <w:sz w:val="20"/>
                            <w:szCs w:val="20"/>
                            <w:lang w:val="en-US"/>
                          </w:rPr>
                          <w:t xml:space="preserve">Faza e </w:t>
                        </w:r>
                      </w:p>
                    </w:txbxContent>
                  </v:textbox>
                </v:rect>
                <v:rect id="Rectangle 63" o:spid="_x0000_s1056" style="position:absolute;left:25641;top:6857;width:7340;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14:paraId="7E8B805C" w14:textId="77777777" w:rsidR="008077EC" w:rsidRDefault="008077EC" w:rsidP="00EE6988">
                        <w:r>
                          <w:rPr>
                            <w:rFonts w:ascii="Calibri" w:hAnsi="Calibri" w:cs="Calibri"/>
                            <w:color w:val="000000"/>
                            <w:sz w:val="20"/>
                            <w:szCs w:val="20"/>
                            <w:lang w:val="en-US"/>
                          </w:rPr>
                          <w:t xml:space="preserve">Identifikimt të </w:t>
                        </w:r>
                      </w:p>
                    </w:txbxContent>
                  </v:textbox>
                </v:rect>
                <v:rect id="Rectangle 64" o:spid="_x0000_s1057" style="position:absolute;left:26917;top:8209;width:4852;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14:paraId="43F19126" w14:textId="77777777" w:rsidR="008077EC" w:rsidRDefault="008077EC" w:rsidP="00EE6988">
                        <w:r>
                          <w:rPr>
                            <w:rFonts w:ascii="Calibri" w:hAnsi="Calibri" w:cs="Calibri"/>
                            <w:color w:val="000000"/>
                            <w:sz w:val="20"/>
                            <w:szCs w:val="20"/>
                            <w:lang w:val="en-US"/>
                          </w:rPr>
                          <w:t xml:space="preserve">Pemës së </w:t>
                        </w:r>
                      </w:p>
                    </w:txbxContent>
                  </v:textbox>
                </v:rect>
                <v:rect id="Rectangle 65" o:spid="_x0000_s1058" style="position:absolute;left:26282;top:9670;width:621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11CE7D05" w14:textId="77777777" w:rsidR="008077EC" w:rsidRDefault="008077EC" w:rsidP="00EE6988">
                        <w:r>
                          <w:rPr>
                            <w:rFonts w:ascii="Calibri" w:hAnsi="Calibri" w:cs="Calibri"/>
                            <w:color w:val="000000"/>
                            <w:sz w:val="20"/>
                            <w:szCs w:val="20"/>
                            <w:lang w:val="en-US"/>
                          </w:rPr>
                          <w:t>Problemeve</w:t>
                        </w:r>
                      </w:p>
                    </w:txbxContent>
                  </v:textbox>
                </v:rect>
                <v:shape id="Freeform 66" o:spid="_x0000_s1059" style="position:absolute;left:37077;top:359;width:8725;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9wJMMA&#10;AADcAAAADwAAAGRycy9kb3ducmV2LnhtbESPQWsCMRSE74L/ITyhN826hVJWo4gg9NAitbbnx+aZ&#10;BDcvS5Ku23/fCIUeh5n5hllvR9+JgWJygRUsFxUI4jZox0bB+eMwfwaRMrLGLjAp+KEE2810ssZG&#10;hxu/03DKRhQIpwYV2Jz7RsrUWvKYFqEnLt4lRI+5yGikjngrcN/JuqqepEfHZcFiT3tL7fX07RW8&#10;OmOP169PLfdx0MvD2+Vs3KDUw2zcrUBkGvN/+K/9ohXUjzXcz5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9wJMMAAADcAAAADwAAAAAAAAAAAAAAAACYAgAAZHJzL2Rv&#10;d25yZXYueG1sUEsFBgAAAAAEAAQA9QAAAIgDAAAAAA==&#10;" path="m,l1157,r217,272l1157,543,,543,218,272,,xe" fillcolor="#4472c4" stroked="f">
                  <v:path arrowok="t" o:connecttype="custom" o:connectlocs="0,0;466536672,0;554037500,109709327;466536672,219015310;0,219015310;87904057,109709327;0,0" o:connectangles="0,0,0,0,0,0,0"/>
                </v:shape>
                <v:shape id="Freeform 67" o:spid="_x0000_s1060" style="position:absolute;left:37077;top:359;width:8725;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Or8UA&#10;AADcAAAADwAAAGRycy9kb3ducmV2LnhtbESP3WoCMRSE7wXfIRyhN6LZqrSyGmUrFESK+Ht/SI67&#10;i5uTZZPq9u1NQfBymJlvmPmytZW4UeNLxwrehwkIYu1MybmC0/F7MAXhA7LByjEp+CMPy0W3M8fU&#10;uDvv6XYIuYgQ9ikqKEKoUym9LsiiH7qaOHoX11gMUTa5NA3eI9xWcpQkH9JiyXGhwJpWBenr4dcq&#10;2E/0+au/zU4/nzK7rNY70rvNVqm3XpvNQARqwyv8bK+NgtF4DP9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g6vxQAAANwAAAAPAAAAAAAAAAAAAAAAAJgCAABkcnMv&#10;ZG93bnJldi54bWxQSwUGAAAAAAQABAD1AAAAigMAAAAA&#10;" path="m,l1157,r217,272l1157,543,,543,218,272,,xe" filled="f" strokecolor="white" strokeweight=".7pt">
                  <v:stroke joinstyle="miter"/>
                  <v:path arrowok="t" o:connecttype="custom" o:connectlocs="0,0;466536672,0;554037500,109709327;466536672,219015310;0,219015310;87904057,109709327;0,0" o:connectangles="0,0,0,0,0,0,0"/>
                </v:shape>
                <v:rect id="Rectangle 68" o:spid="_x0000_s1061" style="position:absolute;left:35623;top:4355;width:11455;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N8sUA&#10;AADcAAAADwAAAGRycy9kb3ducmV2LnhtbESPQWvCQBSE7wX/w/IEb3XXaENNXUMpBATbQ7Xg9ZF9&#10;JqHZtzG7xvjvu4VCj8PMfMNs8tG2YqDeN441LOYKBHHpTMOVhq9j8fgMwgdkg61j0nAnD/l28rDB&#10;zLgbf9JwCJWIEPYZaqhD6DIpfVmTRT93HXH0zq63GKLsK2l6vEW4bWWiVCotNhwXauzoraby+3C1&#10;GjBdmcvHefl+3F9TXFejKp5OSuvZdHx9ARFoDP/hv/bOaEiW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g3yxQAAANwAAAAPAAAAAAAAAAAAAAAAAJgCAABkcnMv&#10;ZG93bnJldi54bWxQSwUGAAAAAAQABAD1AAAAigMAAAAA&#10;" stroked="f"/>
                <v:shape id="Freeform 69" o:spid="_x0000_s1062" style="position:absolute;left:35623;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Y0sMA&#10;AADcAAAADwAAAGRycy9kb3ducmV2LnhtbESP3WrCQBSE7wu+w3KE3tVdIy0SXSWIxdKrRn2AQ/aY&#10;BLNnQ3abn7fvFgQvh5n5htnuR9uInjpfO9awXCgQxIUzNZcarpfPtzUIH5ANNo5Jw0Qe9rvZyxZT&#10;4wbOqT+HUkQI+xQ1VCG0qZS+qMiiX7iWOHo311kMUXalNB0OEW4bmSj1IS3WHBcqbOlQUXE//1oN&#10;h4zG5qQS/328TXelVFlk+Y/Wr/Mx24AINIZn+NH+MhqS1Tv8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SY0sMAAADcAAAADwAAAAAAAAAAAAAAAACYAgAAZHJzL2Rv&#10;d25yZXYueG1sUEsFBgAAAAAEAAQA9QAAAIgDAAAAAA==&#10;" path="m,143c,64,64,,143,l1858,v79,,142,64,142,143l2000,1282v,79,-63,142,-142,142l143,1424c64,1424,,1361,,1282l,143xe" strokeweight="0">
                  <v:path arrowok="t" o:connecttype="custom" o:connectlocs="0,46007991;46135800,0;599443344,0;645256520,46007991;645256520,412464997;599443344,458151376;46135800,458151376;0,412464997;0,46007991" o:connectangles="0,0,0,0,0,0,0,0,0"/>
                </v:shape>
                <v:rect id="Rectangle 70" o:spid="_x0000_s1063" style="position:absolute;left:35623;top:4355;width:11455;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2HsUA&#10;AADcAAAADwAAAGRycy9kb3ducmV2LnhtbESPQWvCQBSE70L/w/IK3nS3RkONrlKEQMF6qBZ6fWSf&#10;SWj2bZrdxPTfdwsFj8PMfMNs96NtxECdrx1reJorEMSFMzWXGj4u+ewZhA/IBhvHpOGHPOx3D5Mt&#10;Zsbd+J2GcyhFhLDPUEMVQptJ6YuKLPq5a4mjd3WdxRBlV0rT4S3CbSMXSqXSYs1xocKWDhUVX+fe&#10;asB0ab5P1+TtcuxTXJejylefSuvp4/iyARFoDPfwf/vVaFgkK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DYexQAAANwAAAAPAAAAAAAAAAAAAAAAAJgCAABkcnMv&#10;ZG93bnJldi54bWxQSwUGAAAAAAQABAD1AAAAigMAAAAA&#10;" stroked="f"/>
                <v:shape id="Freeform 71" o:spid="_x0000_s1064" style="position:absolute;left:35623;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iWMQA&#10;AADcAAAADwAAAGRycy9kb3ducmV2LnhtbESPT2uDQBTE74V+h+UVemvW2vzDZiONIITeoqXk+HBf&#10;Veq+FXej9ttnC4Ech5n5DbNLZ9OJkQbXWlbwuohAEFdWt1wr+Crzly0I55E1dpZJwR85SPePDztM&#10;tJ34RGPhaxEg7BJU0HjfJ1K6qiGDbmF74uD92MGgD3KopR5wCnDTyTiK1tJgy2GhwZ6yhqrf4mIU&#10;jJfTJufsUKzOx3J5aKfv1aczSj0/zR/vIDzN/h6+tY9aQfy2gf8z4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5YljEAAAA3AAAAA8AAAAAAAAAAAAAAAAAmAIAAGRycy9k&#10;b3ducmV2LnhtbFBLBQYAAAAABAAEAPUAAACJAwAAAAA=&#10;" path="m,143c,64,64,,143,l1858,v79,,142,64,142,143l2000,1282v,79,-63,142,-142,142l143,1424c64,1424,,1361,,1282l,143xe" filled="f" strokecolor="#4472c4" strokeweight=".7pt">
                  <v:stroke joinstyle="miter"/>
                  <v:path arrowok="t" o:connecttype="custom" o:connectlocs="0,46007991;46135800,0;599443344,0;645256520,46007991;645256520,412464997;599443344,458151376;46135800,458151376;0,412464997;0,46007991" o:connectangles="0,0,0,0,0,0,0,0,0"/>
                </v:shape>
                <v:rect id="Rectangle 72" o:spid="_x0000_s1065" style="position:absolute;left:39604;top:6183;width:322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64392B" w14:textId="77777777" w:rsidR="008077EC" w:rsidRDefault="008077EC" w:rsidP="00EE6988">
                        <w:r>
                          <w:rPr>
                            <w:rFonts w:ascii="Calibri" w:hAnsi="Calibri" w:cs="Calibri"/>
                            <w:color w:val="000000"/>
                            <w:sz w:val="20"/>
                            <w:szCs w:val="20"/>
                            <w:lang w:val="en-US"/>
                          </w:rPr>
                          <w:t xml:space="preserve">Faza e </w:t>
                        </w:r>
                      </w:p>
                    </w:txbxContent>
                  </v:textbox>
                </v:rect>
                <v:rect id="Rectangle 73" o:spid="_x0000_s1066" style="position:absolute;left:38423;top:7555;width:5149;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14:paraId="0500E5FE" w14:textId="77777777" w:rsidR="008077EC" w:rsidRDefault="008077EC" w:rsidP="00EE6988">
                        <w:r>
                          <w:rPr>
                            <w:rFonts w:ascii="Calibri" w:hAnsi="Calibri" w:cs="Calibri"/>
                            <w:color w:val="000000"/>
                            <w:sz w:val="20"/>
                            <w:szCs w:val="20"/>
                            <w:lang w:val="en-US"/>
                          </w:rPr>
                          <w:t xml:space="preserve">diskutimit  </w:t>
                        </w:r>
                      </w:p>
                    </w:txbxContent>
                  </v:textbox>
                </v:rect>
                <v:rect id="Rectangle 74" o:spid="_x0000_s1067" style="position:absolute;left:36657;top:8908;width:931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14:paraId="75713104" w14:textId="77777777" w:rsidR="008077EC" w:rsidRDefault="008077EC" w:rsidP="00EE6988">
                        <w:r>
                          <w:rPr>
                            <w:rFonts w:ascii="Calibri" w:hAnsi="Calibri" w:cs="Calibri"/>
                            <w:color w:val="000000"/>
                            <w:sz w:val="20"/>
                            <w:szCs w:val="20"/>
                            <w:lang w:val="en-US"/>
                          </w:rPr>
                          <w:t>Ndër-Institucional</w:t>
                        </w:r>
                      </w:p>
                    </w:txbxContent>
                  </v:textbox>
                </v:rect>
                <v:shape id="Freeform 75" o:spid="_x0000_s1068" style="position:absolute;left:48983;top:359;width:8725;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dLsMA&#10;AADcAAAADwAAAGRycy9kb3ducmV2LnhtbESPQWsCMRSE74L/ITyhN82ulFJWo4gg9NAitbbnx+aZ&#10;BDcvS5Ku23/fCIUeh5n5hllvR9+JgWJygRXUiwoEcRu0Y6Pg/HGYP4NIGVljF5gU/FCC7WY6WWOj&#10;w43faThlIwqEU4MKbM59I2VqLXlMi9ATF+8SosdcZDRSR7wVuO/ksqqepEfHZcFiT3tL7fX07RW8&#10;OmOP169PLfdx0PXh7XI2blDqYTbuViAyjfk//Nd+0QqWjzXcz5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udLsMAAADcAAAADwAAAAAAAAAAAAAAAACYAgAAZHJzL2Rv&#10;d25yZXYueG1sUEsFBgAAAAAEAAQA9QAAAIgDAAAAAA==&#10;" path="m,l1157,r217,272l1157,543,,543,218,272,,xe" fillcolor="#4472c4" stroked="f">
                  <v:path arrowok="t" o:connecttype="custom" o:connectlocs="0,0;466536672,0;554037500,109709327;466536672,219015310;0,219015310;87904057,109709327;0,0" o:connectangles="0,0,0,0,0,0,0"/>
                </v:shape>
                <v:shape id="Freeform 76" o:spid="_x0000_s1069" style="position:absolute;left:48983;top:359;width:8725;height:3450;visibility:visible;mso-wrap-style:square;v-text-anchor:top" coordsize="13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zYScQA&#10;AADcAAAADwAAAGRycy9kb3ducmV2LnhtbESPQWvCQBSE74L/YXlCL6Ibg9SSukoUBCkiavX+2H0m&#10;odm3Ibtq+u+7QsHjMDPfMPNlZ2txp9ZXjhVMxgkIYu1MxYWC8/dm9AHCB2SDtWNS8Eselot+b46Z&#10;cQ8+0v0UChEh7DNUUIbQZFJ6XZJFP3YNcfSurrUYomwLaVp8RLitZZok79JixXGhxIbWJemf080q&#10;OE71ZTXc5+fdTObX9fZA+vC1V+pt0OWfIAJ14RX+b2+NgnSawvN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c2EnEAAAA3AAAAA8AAAAAAAAAAAAAAAAAmAIAAGRycy9k&#10;b3ducmV2LnhtbFBLBQYAAAAABAAEAPUAAACJAwAAAAA=&#10;" path="m,l1157,r217,272l1157,543,,543,218,272,,xe" filled="f" strokecolor="white" strokeweight=".7pt">
                  <v:stroke joinstyle="miter"/>
                  <v:path arrowok="t" o:connecttype="custom" o:connectlocs="0,0;466536672,0;554037500,109709327;466536672,219015310;0,219015310;87904057,109709327;0,0" o:connectangles="0,0,0,0,0,0,0"/>
                </v:shape>
                <v:rect id="Rectangle 77" o:spid="_x0000_s1070" style="position:absolute;left:47618;top:4355;width:11456;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m+8UA&#10;AADcAAAADwAAAGRycy9kb3ducmV2LnhtbESPQWvCQBSE7wX/w/IEb3XXaENNXUMpBATbQ7Xg9ZF9&#10;JqHZtzG7xvjvu4VCj8PMfMNs8tG2YqDeN441LOYKBHHpTMOVhq9j8fgMwgdkg61j0nAnD/l28rDB&#10;zLgbf9JwCJWIEPYZaqhD6DIpfVmTRT93HXH0zq63GKLsK2l6vEW4bWWiVCotNhwXauzoraby+3C1&#10;GjBdmcvHefl+3F9TXFejKp5OSuvZdHx9ARFoDP/hv/bOaEhWS/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eb7xQAAANwAAAAPAAAAAAAAAAAAAAAAAJgCAABkcnMv&#10;ZG93bnJldi54bWxQSwUGAAAAAAQABAD1AAAAigMAAAAA&#10;" stroked="f"/>
                <v:shape id="Freeform 78" o:spid="_x0000_s1071" style="position:absolute;left:47618;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5ONMEA&#10;AADcAAAADwAAAGRycy9kb3ducmV2LnhtbESP3YrCMBSE7wXfIRxh72xiEZFqlCIrLl759wCH5tgW&#10;m5PSZLW+vREEL4eZ+YZZrnvbiDt1vnasYZIoEMSFMzWXGi7n7XgOwgdkg41j0vAkD+vVcLDEzLgH&#10;H+l+CqWIEPYZaqhCaDMpfVGRRZ+4ljh6V9dZDFF2pTQdPiLcNjJVaiYt1hwXKmxpU1FxO/1bDZuc&#10;+manUr//vT5vSqmyyI8HrX9Gfb4AEagP3/Cn/Wc0pNMpvM/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eTjTBAAAA3AAAAA8AAAAAAAAAAAAAAAAAmAIAAGRycy9kb3du&#10;cmV2LnhtbFBLBQYAAAAABAAEAPUAAACGAwAAAAA=&#10;" path="m,143c,64,64,,143,l1858,v79,,142,64,142,143l2000,1282v,79,-63,142,-142,142l143,1424c64,1424,,1361,,1282l,143xe" strokeweight="0">
                  <v:path arrowok="t" o:connecttype="custom" o:connectlocs="0,46007991;46135800,0;599443344,0;645256520,46007991;645256520,412464997;599443344,458151376;46135800,458151376;0,412464997;0,46007991" o:connectangles="0,0,0,0,0,0,0,0,0"/>
                </v:shape>
                <v:rect id="Rectangle 79" o:spid="_x0000_s1072" style="position:absolute;left:47618;top:4355;width:11456;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bFMQA&#10;AADcAAAADwAAAGRycy9kb3ducmV2LnhtbESPW4vCMBSE34X9D+Es+KbJeilajbIsCILrgxfw9dAc&#10;22Jz0m2i1n9vFgQfh5n5hpkvW1uJGzW+dKzhq69AEGfOlJxrOB5WvQkIH5ANVo5Jw4M8LBcfnTmm&#10;xt15R7d9yEWEsE9RQxFCnUrps4Is+r6riaN3do3FEGWTS9PgPcJtJQdKJdJiyXGhwJp+Csou+6vV&#10;gMnI/G3Pw9/D5prgNG/VanxSWnc/2+8ZiEBteIdf7bXRMBiN4f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2xTEAAAA3AAAAA8AAAAAAAAAAAAAAAAAmAIAAGRycy9k&#10;b3ducmV2LnhtbFBLBQYAAAAABAAEAPUAAACJAwAAAAA=&#10;" stroked="f"/>
                <v:shape id="Freeform 80" o:spid="_x0000_s1073" style="position:absolute;left:47618;top:4355;width:11360;height:8077;visibility:visible;mso-wrap-style:square;v-text-anchor:top" coordsize="2000,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O0vsQA&#10;AADcAAAADwAAAGRycy9kb3ducmV2LnhtbESPQWuDQBSE74H+h+UVekvWBk2LzSpNICC5aULp8eG+&#10;qtR9K+5G7b/vBgo9DjPzDbPPF9OLiUbXWVbwvIlAENdWd9wouF5O61cQziNr7C2Tgh9ykGcPqz2m&#10;2s5c0lT5RgQIuxQVtN4PqZSubsmg29iBOHhfdjTogxwbqUecA9z0chtFO2mw47DQ4kDHlurv6mYU&#10;TLfy5cTHQ5V8Fpf40M0fydkZpZ4el/c3EJ4W/x/+axdawTbewf1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ztL7EAAAA3AAAAA8AAAAAAAAAAAAAAAAAmAIAAGRycy9k&#10;b3ducmV2LnhtbFBLBQYAAAAABAAEAPUAAACJAwAAAAA=&#10;" path="m,143c,64,64,,143,l1858,v79,,142,64,142,143l2000,1282v,79,-63,142,-142,142l143,1424c64,1424,,1361,,1282l,143xe" filled="f" strokecolor="#4472c4" strokeweight=".7pt">
                  <v:stroke joinstyle="miter"/>
                  <v:path arrowok="t" o:connecttype="custom" o:connectlocs="0,46007991;46135800,0;599443344,0;645256520,46007991;645256520,412464997;599443344,458151376;46135800,458151376;0,412464997;0,46007991" o:connectangles="0,0,0,0,0,0,0,0,0"/>
                </v:shape>
                <v:rect id="Rectangle 81" o:spid="_x0000_s1074" style="position:absolute;left:51562;top:6882;width:3225;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14:paraId="496EB1A3" w14:textId="77777777" w:rsidR="008077EC" w:rsidRDefault="008077EC" w:rsidP="00EE6988">
                        <w:r>
                          <w:rPr>
                            <w:rFonts w:ascii="Calibri" w:hAnsi="Calibri" w:cs="Calibri"/>
                            <w:color w:val="000000"/>
                            <w:sz w:val="20"/>
                            <w:szCs w:val="20"/>
                            <w:lang w:val="en-US"/>
                          </w:rPr>
                          <w:t xml:space="preserve">Faza e </w:t>
                        </w:r>
                      </w:p>
                    </w:txbxContent>
                  </v:textbox>
                </v:rect>
                <v:rect id="Rectangle 82" o:spid="_x0000_s1075" style="position:absolute;left:48653;top:8241;width:9341;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7199B928" w14:textId="77777777" w:rsidR="008077EC" w:rsidRDefault="008077EC" w:rsidP="00EE6988">
                        <w:r>
                          <w:rPr>
                            <w:rFonts w:ascii="Calibri" w:hAnsi="Calibri" w:cs="Calibri"/>
                            <w:color w:val="000000"/>
                            <w:sz w:val="20"/>
                            <w:szCs w:val="20"/>
                            <w:lang w:val="en-US"/>
                          </w:rPr>
                          <w:t>Konsultimit Publik</w:t>
                        </w:r>
                      </w:p>
                    </w:txbxContent>
                  </v:textbox>
                </v:rect>
                <w10:anchorlock/>
              </v:group>
            </w:pict>
          </mc:Fallback>
        </mc:AlternateContent>
      </w:r>
    </w:p>
    <w:p w14:paraId="27BE6D3B" w14:textId="1F68B617" w:rsidR="00EE6988" w:rsidRDefault="00EE6988" w:rsidP="00EE6988">
      <w:pPr>
        <w:rPr>
          <w:color w:val="000000" w:themeColor="text1"/>
        </w:rPr>
      </w:pPr>
      <w:r w:rsidRPr="001D21FC">
        <w:rPr>
          <w:color w:val="000000" w:themeColor="text1"/>
        </w:rPr>
        <w:t xml:space="preserve">Dokumenti i paraqitur në këtë strategji nuk </w:t>
      </w:r>
      <w:r w:rsidR="00606A1D" w:rsidRPr="001D21FC">
        <w:rPr>
          <w:color w:val="000000" w:themeColor="text1"/>
        </w:rPr>
        <w:t>është</w:t>
      </w:r>
      <w:r w:rsidRPr="001D21FC">
        <w:rPr>
          <w:color w:val="000000" w:themeColor="text1"/>
        </w:rPr>
        <w:t xml:space="preserve"> gjë tjetër veçse lista e këtyre aktiviteteve të organizuara sipas objektivave përkatëse n</w:t>
      </w:r>
      <w:r w:rsidR="00606A1D" w:rsidRPr="001D21FC">
        <w:rPr>
          <w:color w:val="000000" w:themeColor="text1"/>
          <w:szCs w:val="22"/>
        </w:rPr>
        <w:t>ë</w:t>
      </w:r>
      <w:r w:rsidRPr="001D21FC">
        <w:rPr>
          <w:color w:val="000000" w:themeColor="text1"/>
        </w:rPr>
        <w:t xml:space="preserve"> lidhje me synimin e dëshiruar nga Qeveria e Kosovës për 4 vitet e </w:t>
      </w:r>
      <w:r w:rsidR="00606A1D" w:rsidRPr="001D21FC">
        <w:rPr>
          <w:color w:val="000000" w:themeColor="text1"/>
        </w:rPr>
        <w:lastRenderedPageBreak/>
        <w:t>ardhshme</w:t>
      </w:r>
      <w:r w:rsidRPr="001D21FC">
        <w:rPr>
          <w:color w:val="000000" w:themeColor="text1"/>
        </w:rPr>
        <w:t xml:space="preserve">. Si i tillë ai përbën materialin bazë mbështetës </w:t>
      </w:r>
      <w:r w:rsidR="00606A1D" w:rsidRPr="001D21FC">
        <w:rPr>
          <w:color w:val="000000" w:themeColor="text1"/>
        </w:rPr>
        <w:t xml:space="preserve">për </w:t>
      </w:r>
      <w:r w:rsidRPr="001D21FC">
        <w:rPr>
          <w:b/>
          <w:color w:val="000000" w:themeColor="text1"/>
        </w:rPr>
        <w:t xml:space="preserve">Fazën e </w:t>
      </w:r>
      <w:r w:rsidR="00606A1D" w:rsidRPr="001D21FC">
        <w:rPr>
          <w:b/>
          <w:color w:val="000000" w:themeColor="text1"/>
        </w:rPr>
        <w:t>diskutimit Ndër-Institucional</w:t>
      </w:r>
      <w:r w:rsidRPr="001D21FC">
        <w:rPr>
          <w:color w:val="000000" w:themeColor="text1"/>
        </w:rPr>
        <w:t xml:space="preserve"> dhe </w:t>
      </w:r>
      <w:r w:rsidRPr="001D21FC">
        <w:rPr>
          <w:b/>
          <w:color w:val="000000" w:themeColor="text1"/>
        </w:rPr>
        <w:t>Fazën e konsultimit publik</w:t>
      </w:r>
      <w:r w:rsidR="008009AB">
        <w:rPr>
          <w:b/>
          <w:color w:val="000000" w:themeColor="text1"/>
        </w:rPr>
        <w:t>,</w:t>
      </w:r>
      <w:r w:rsidRPr="001D21FC">
        <w:rPr>
          <w:color w:val="000000" w:themeColor="text1"/>
        </w:rPr>
        <w:t xml:space="preserve"> përpara se të miratohet nga Qeveria e </w:t>
      </w:r>
      <w:r w:rsidR="008009AB" w:rsidRPr="008009AB">
        <w:rPr>
          <w:color w:val="000000" w:themeColor="text1"/>
        </w:rPr>
        <w:t xml:space="preserve">Republikës së </w:t>
      </w:r>
      <w:r w:rsidRPr="001D21FC">
        <w:rPr>
          <w:color w:val="000000" w:themeColor="text1"/>
        </w:rPr>
        <w:t xml:space="preserve">Kosovës në përputhje me Udhëzimin </w:t>
      </w:r>
      <w:r w:rsidR="00606A1D" w:rsidRPr="001D21FC">
        <w:rPr>
          <w:color w:val="000000" w:themeColor="text1"/>
        </w:rPr>
        <w:t>Administrativ</w:t>
      </w:r>
      <w:r w:rsidRPr="001D21FC">
        <w:rPr>
          <w:color w:val="000000" w:themeColor="text1"/>
        </w:rPr>
        <w:t xml:space="preserve"> të cituar më lart. </w:t>
      </w:r>
    </w:p>
    <w:p w14:paraId="0F1E5764" w14:textId="77777777" w:rsidR="008009AB" w:rsidRPr="001D21FC" w:rsidRDefault="008009AB" w:rsidP="00EE6988">
      <w:pPr>
        <w:rPr>
          <w:color w:val="000000" w:themeColor="text1"/>
        </w:rPr>
      </w:pPr>
    </w:p>
    <w:p w14:paraId="4F712C60" w14:textId="77777777" w:rsidR="00EE6988" w:rsidRPr="001D21FC" w:rsidRDefault="00EE6988" w:rsidP="008077EC">
      <w:pPr>
        <w:pStyle w:val="Heading1"/>
      </w:pPr>
      <w:r w:rsidRPr="001D21FC">
        <w:t xml:space="preserve"> </w:t>
      </w:r>
      <w:bookmarkStart w:id="8" w:name="_Toc1658120"/>
      <w:r w:rsidRPr="001D21FC">
        <w:t>SFONDI I PROBLEMIT</w:t>
      </w:r>
      <w:bookmarkEnd w:id="8"/>
      <w:r w:rsidRPr="001D21FC">
        <w:t xml:space="preserve"> </w:t>
      </w:r>
    </w:p>
    <w:p w14:paraId="42188176" w14:textId="3F610593" w:rsidR="00EE6988" w:rsidRDefault="00EE6988" w:rsidP="00EE6988">
      <w:pPr>
        <w:rPr>
          <w:rFonts w:ascii="Sylfaen" w:hAnsi="Sylfaen"/>
          <w:b/>
          <w:color w:val="000000" w:themeColor="text1"/>
          <w:sz w:val="24"/>
        </w:rPr>
      </w:pPr>
      <w:r w:rsidRPr="001D21FC">
        <w:rPr>
          <w:rFonts w:ascii="Sylfaen" w:hAnsi="Sylfaen"/>
          <w:b/>
          <w:color w:val="000000" w:themeColor="text1"/>
          <w:sz w:val="24"/>
        </w:rPr>
        <w:t xml:space="preserve">Këndvështrim në nivel makro mbi dukuritë e lidhura me ekzistencën e </w:t>
      </w:r>
      <w:r w:rsidR="00B70E07" w:rsidRPr="001D21FC">
        <w:rPr>
          <w:rFonts w:ascii="Sylfaen" w:hAnsi="Sylfaen"/>
          <w:b/>
          <w:color w:val="000000" w:themeColor="text1"/>
          <w:sz w:val="24"/>
        </w:rPr>
        <w:t>ekonomisë joformale</w:t>
      </w:r>
      <w:r w:rsidR="008009AB">
        <w:rPr>
          <w:rFonts w:ascii="Sylfaen" w:hAnsi="Sylfaen"/>
          <w:b/>
          <w:color w:val="000000" w:themeColor="text1"/>
          <w:sz w:val="24"/>
        </w:rPr>
        <w:t>.</w:t>
      </w:r>
    </w:p>
    <w:p w14:paraId="1A0B524D" w14:textId="77777777" w:rsidR="008009AB" w:rsidRPr="001D21FC" w:rsidRDefault="008009AB" w:rsidP="00EE6988">
      <w:pPr>
        <w:rPr>
          <w:rFonts w:ascii="Sylfaen" w:hAnsi="Sylfaen"/>
          <w:b/>
          <w:color w:val="000000" w:themeColor="text1"/>
          <w:sz w:val="24"/>
        </w:rPr>
      </w:pPr>
    </w:p>
    <w:p w14:paraId="412B5E10" w14:textId="30126E9E" w:rsidR="00EE6988" w:rsidRPr="001D21FC" w:rsidRDefault="00EE6988" w:rsidP="00EE6988">
      <w:pPr>
        <w:pStyle w:val="CommentText"/>
        <w:rPr>
          <w:color w:val="000000" w:themeColor="text1"/>
          <w:sz w:val="22"/>
          <w:szCs w:val="22"/>
        </w:rPr>
      </w:pPr>
      <w:r w:rsidRPr="001D21FC">
        <w:rPr>
          <w:b/>
          <w:color w:val="000000" w:themeColor="text1"/>
          <w:sz w:val="22"/>
          <w:szCs w:val="22"/>
        </w:rPr>
        <w:t>Dokumenti i strategjisë është një shfaqje e masave politike</w:t>
      </w:r>
      <w:r w:rsidR="00B70E07" w:rsidRPr="001D21FC">
        <w:rPr>
          <w:color w:val="000000" w:themeColor="text1"/>
          <w:sz w:val="22"/>
          <w:szCs w:val="22"/>
        </w:rPr>
        <w:t>, të cilat</w:t>
      </w:r>
      <w:r w:rsidRPr="001D21FC">
        <w:rPr>
          <w:color w:val="000000" w:themeColor="text1"/>
          <w:sz w:val="22"/>
          <w:szCs w:val="22"/>
        </w:rPr>
        <w:t xml:space="preserve"> Qeveria në </w:t>
      </w:r>
      <w:r w:rsidR="00B70E07" w:rsidRPr="001D21FC">
        <w:rPr>
          <w:color w:val="000000" w:themeColor="text1"/>
          <w:sz w:val="22"/>
          <w:szCs w:val="22"/>
        </w:rPr>
        <w:t>bashkëpunim</w:t>
      </w:r>
      <w:r w:rsidR="008009AB">
        <w:rPr>
          <w:color w:val="000000" w:themeColor="text1"/>
          <w:sz w:val="22"/>
          <w:szCs w:val="22"/>
        </w:rPr>
        <w:t xml:space="preserve"> me partnerët e saj (</w:t>
      </w:r>
      <w:r w:rsidRPr="001D21FC">
        <w:rPr>
          <w:color w:val="000000" w:themeColor="text1"/>
          <w:sz w:val="22"/>
          <w:szCs w:val="22"/>
        </w:rPr>
        <w:t>do</w:t>
      </w:r>
      <w:r w:rsidR="008009AB">
        <w:rPr>
          <w:color w:val="000000" w:themeColor="text1"/>
          <w:sz w:val="22"/>
          <w:szCs w:val="22"/>
        </w:rPr>
        <w:t>natorë dhe organizata financiare</w:t>
      </w:r>
      <w:r w:rsidRPr="001D21FC">
        <w:rPr>
          <w:color w:val="000000" w:themeColor="text1"/>
          <w:sz w:val="22"/>
          <w:szCs w:val="22"/>
        </w:rPr>
        <w:t xml:space="preserve"> ndërkombëtar</w:t>
      </w:r>
      <w:r w:rsidR="008009AB">
        <w:rPr>
          <w:color w:val="000000" w:themeColor="text1"/>
          <w:sz w:val="22"/>
          <w:szCs w:val="22"/>
        </w:rPr>
        <w:t>e</w:t>
      </w:r>
      <w:r w:rsidRPr="001D21FC">
        <w:rPr>
          <w:color w:val="000000" w:themeColor="text1"/>
          <w:sz w:val="22"/>
          <w:szCs w:val="22"/>
        </w:rPr>
        <w:t xml:space="preserve">, organizata të shoqërisë civile, organizata profesionale dhe shoqata biznesi, </w:t>
      </w:r>
      <w:r w:rsidR="00B70E07" w:rsidRPr="001D21FC">
        <w:rPr>
          <w:color w:val="000000" w:themeColor="text1"/>
          <w:sz w:val="22"/>
          <w:szCs w:val="22"/>
        </w:rPr>
        <w:t>qytetarë</w:t>
      </w:r>
      <w:r w:rsidRPr="001D21FC">
        <w:rPr>
          <w:color w:val="000000" w:themeColor="text1"/>
          <w:sz w:val="22"/>
          <w:szCs w:val="22"/>
        </w:rPr>
        <w:t xml:space="preserve"> të të gjitha kategorive) synon të zbatojë në periudhën kohore 2019-2022 për të kufizuar dhe parandaluar të gjitha format e ekonomisë joformale në sektorë të ndryshëm të aktivitetit ekonomik në Kosovë. E njëjta synohet të veprojë  si ndaj aktiviteteve legale të nënkuptuara si “ekonomia gri”</w:t>
      </w:r>
      <w:r w:rsidRPr="001D21FC">
        <w:rPr>
          <w:rStyle w:val="FootnoteReference"/>
          <w:color w:val="000000" w:themeColor="text1"/>
          <w:sz w:val="22"/>
          <w:szCs w:val="22"/>
        </w:rPr>
        <w:footnoteReference w:id="1"/>
      </w:r>
      <w:r w:rsidRPr="001D21FC">
        <w:rPr>
          <w:color w:val="000000" w:themeColor="text1"/>
          <w:sz w:val="22"/>
          <w:szCs w:val="22"/>
        </w:rPr>
        <w:t xml:space="preserve"> ashtu dhe aktiviteteve ilegale që në këtë </w:t>
      </w:r>
      <w:r w:rsidR="00B70E07" w:rsidRPr="001D21FC">
        <w:rPr>
          <w:color w:val="000000" w:themeColor="text1"/>
          <w:sz w:val="22"/>
          <w:szCs w:val="22"/>
        </w:rPr>
        <w:t>S</w:t>
      </w:r>
      <w:r w:rsidRPr="001D21FC">
        <w:rPr>
          <w:color w:val="000000" w:themeColor="text1"/>
          <w:sz w:val="22"/>
          <w:szCs w:val="22"/>
        </w:rPr>
        <w:t xml:space="preserve">trategji </w:t>
      </w:r>
      <w:r w:rsidR="00B70E07" w:rsidRPr="001D21FC">
        <w:rPr>
          <w:color w:val="000000" w:themeColor="text1"/>
          <w:sz w:val="22"/>
          <w:szCs w:val="22"/>
        </w:rPr>
        <w:t>emërtohen</w:t>
      </w:r>
      <w:r w:rsidRPr="001D21FC">
        <w:rPr>
          <w:color w:val="000000" w:themeColor="text1"/>
          <w:sz w:val="22"/>
          <w:szCs w:val="22"/>
        </w:rPr>
        <w:t xml:space="preserve"> me termin “ekonomia e zezë”</w:t>
      </w:r>
      <w:r w:rsidRPr="001D21FC">
        <w:rPr>
          <w:rStyle w:val="FootnoteReference"/>
          <w:color w:val="000000" w:themeColor="text1"/>
          <w:sz w:val="22"/>
          <w:szCs w:val="22"/>
        </w:rPr>
        <w:footnoteReference w:id="2"/>
      </w:r>
      <w:r w:rsidRPr="001D21FC">
        <w:rPr>
          <w:color w:val="000000" w:themeColor="text1"/>
          <w:sz w:val="22"/>
          <w:szCs w:val="22"/>
        </w:rPr>
        <w:t xml:space="preserve">. </w:t>
      </w:r>
    </w:p>
    <w:p w14:paraId="0CA9E3C5" w14:textId="77777777" w:rsidR="008077EC" w:rsidRDefault="008077EC" w:rsidP="00EE6988">
      <w:pPr>
        <w:pStyle w:val="CommentText"/>
        <w:rPr>
          <w:b/>
          <w:color w:val="000000" w:themeColor="text1"/>
          <w:sz w:val="22"/>
          <w:szCs w:val="22"/>
        </w:rPr>
      </w:pPr>
    </w:p>
    <w:p w14:paraId="05FAD825" w14:textId="39EA0F0A" w:rsidR="00EE6988" w:rsidRPr="001D21FC" w:rsidRDefault="00EE6988" w:rsidP="00EE6988">
      <w:pPr>
        <w:pStyle w:val="CommentText"/>
        <w:rPr>
          <w:color w:val="000000" w:themeColor="text1"/>
          <w:sz w:val="22"/>
          <w:szCs w:val="22"/>
        </w:rPr>
      </w:pPr>
      <w:r w:rsidRPr="001D21FC">
        <w:rPr>
          <w:b/>
          <w:color w:val="000000" w:themeColor="text1"/>
          <w:sz w:val="22"/>
          <w:szCs w:val="22"/>
        </w:rPr>
        <w:t>Në vet</w:t>
      </w:r>
      <w:r w:rsidR="008009AB">
        <w:rPr>
          <w:b/>
          <w:color w:val="000000" w:themeColor="text1"/>
          <w:sz w:val="22"/>
          <w:szCs w:val="22"/>
        </w:rPr>
        <w:t>-</w:t>
      </w:r>
      <w:r w:rsidRPr="001D21FC">
        <w:rPr>
          <w:b/>
          <w:color w:val="000000" w:themeColor="text1"/>
          <w:sz w:val="22"/>
          <w:szCs w:val="22"/>
        </w:rPr>
        <w:t xml:space="preserve">vete ekonomia joformale si tërësi e ekonomisë gri dhe të zezë, minon </w:t>
      </w:r>
      <w:r w:rsidR="004C35C2" w:rsidRPr="001D21FC">
        <w:rPr>
          <w:b/>
          <w:color w:val="000000" w:themeColor="text1"/>
          <w:sz w:val="22"/>
          <w:szCs w:val="22"/>
        </w:rPr>
        <w:t>përpjekjet</w:t>
      </w:r>
      <w:r w:rsidRPr="001D21FC">
        <w:rPr>
          <w:b/>
          <w:color w:val="000000" w:themeColor="text1"/>
          <w:sz w:val="22"/>
          <w:szCs w:val="22"/>
        </w:rPr>
        <w:t xml:space="preserve"> e autoriteteve </w:t>
      </w:r>
      <w:r w:rsidR="004C35C2" w:rsidRPr="001D21FC">
        <w:rPr>
          <w:b/>
          <w:color w:val="000000" w:themeColor="text1"/>
          <w:sz w:val="22"/>
          <w:szCs w:val="22"/>
        </w:rPr>
        <w:t>kombëtare</w:t>
      </w:r>
      <w:r w:rsidRPr="001D21FC">
        <w:rPr>
          <w:color w:val="000000" w:themeColor="text1"/>
          <w:sz w:val="22"/>
          <w:szCs w:val="22"/>
        </w:rPr>
        <w:t xml:space="preserve"> për të forc</w:t>
      </w:r>
      <w:r w:rsidR="008009AB">
        <w:rPr>
          <w:color w:val="000000" w:themeColor="text1"/>
          <w:sz w:val="22"/>
          <w:szCs w:val="22"/>
        </w:rPr>
        <w:t>uar cilësinë e shtetit ligjor (</w:t>
      </w:r>
      <w:r w:rsidRPr="001D21FC">
        <w:rPr>
          <w:color w:val="000000" w:themeColor="text1"/>
          <w:sz w:val="22"/>
          <w:szCs w:val="22"/>
        </w:rPr>
        <w:t xml:space="preserve">p.sh. respektin e ligjit, </w:t>
      </w:r>
      <w:r w:rsidR="004C35C2" w:rsidRPr="001D21FC">
        <w:rPr>
          <w:color w:val="000000" w:themeColor="text1"/>
          <w:sz w:val="22"/>
          <w:szCs w:val="22"/>
        </w:rPr>
        <w:t>eliminimin</w:t>
      </w:r>
      <w:r w:rsidRPr="001D21FC">
        <w:rPr>
          <w:color w:val="000000" w:themeColor="text1"/>
          <w:sz w:val="22"/>
          <w:szCs w:val="22"/>
        </w:rPr>
        <w:t xml:space="preserve"> e korrupsionit, kriminalitetin etj.) dhe </w:t>
      </w:r>
      <w:r w:rsidR="004C35C2" w:rsidRPr="001D21FC">
        <w:rPr>
          <w:color w:val="000000" w:themeColor="text1"/>
          <w:sz w:val="22"/>
          <w:szCs w:val="22"/>
        </w:rPr>
        <w:t>përmirësuar</w:t>
      </w:r>
      <w:r w:rsidRPr="001D21FC">
        <w:rPr>
          <w:color w:val="000000" w:themeColor="text1"/>
          <w:sz w:val="22"/>
          <w:szCs w:val="22"/>
        </w:rPr>
        <w:t xml:space="preserve"> </w:t>
      </w:r>
      <w:r w:rsidR="004C35C2" w:rsidRPr="001D21FC">
        <w:rPr>
          <w:color w:val="000000" w:themeColor="text1"/>
          <w:sz w:val="22"/>
          <w:szCs w:val="22"/>
        </w:rPr>
        <w:t>cilësinë</w:t>
      </w:r>
      <w:r w:rsidR="008009AB">
        <w:rPr>
          <w:color w:val="000000" w:themeColor="text1"/>
          <w:sz w:val="22"/>
          <w:szCs w:val="22"/>
        </w:rPr>
        <w:t xml:space="preserve"> e qeverisjes në ekonomi (</w:t>
      </w:r>
      <w:r w:rsidRPr="001D21FC">
        <w:rPr>
          <w:color w:val="000000" w:themeColor="text1"/>
          <w:sz w:val="22"/>
          <w:szCs w:val="22"/>
        </w:rPr>
        <w:t xml:space="preserve">p.sh. </w:t>
      </w:r>
      <w:r w:rsidR="004C35C2" w:rsidRPr="001D21FC">
        <w:rPr>
          <w:color w:val="000000" w:themeColor="text1"/>
          <w:sz w:val="22"/>
          <w:szCs w:val="22"/>
        </w:rPr>
        <w:t>konkurrencën</w:t>
      </w:r>
      <w:r w:rsidRPr="001D21FC">
        <w:rPr>
          <w:color w:val="000000" w:themeColor="text1"/>
          <w:sz w:val="22"/>
          <w:szCs w:val="22"/>
        </w:rPr>
        <w:t xml:space="preserve"> e drejtë dhe zbatimin e kontratave, të ardhurat e buxhetit të Kosovës dhe shërbimet publike, </w:t>
      </w:r>
      <w:r w:rsidR="004C35C2" w:rsidRPr="001D21FC">
        <w:rPr>
          <w:color w:val="000000" w:themeColor="text1"/>
          <w:sz w:val="22"/>
          <w:szCs w:val="22"/>
        </w:rPr>
        <w:t>mirëqenien</w:t>
      </w:r>
      <w:r w:rsidRPr="001D21FC">
        <w:rPr>
          <w:color w:val="000000" w:themeColor="text1"/>
          <w:sz w:val="22"/>
          <w:szCs w:val="22"/>
        </w:rPr>
        <w:t xml:space="preserve"> ekonomike dhe sociale të banorëve të Kosovës etj.). </w:t>
      </w:r>
    </w:p>
    <w:p w14:paraId="0342AB75" w14:textId="77777777" w:rsidR="00EE6988" w:rsidRPr="001D21FC" w:rsidRDefault="00EE6988" w:rsidP="00EE6988">
      <w:pPr>
        <w:pStyle w:val="CommentText"/>
        <w:rPr>
          <w:b/>
          <w:color w:val="000000" w:themeColor="text1"/>
          <w:sz w:val="22"/>
          <w:szCs w:val="22"/>
        </w:rPr>
      </w:pPr>
    </w:p>
    <w:p w14:paraId="2FB85AD5" w14:textId="127E8E10" w:rsidR="00EE6988" w:rsidRPr="008077EC" w:rsidRDefault="008077EC" w:rsidP="00EE6988">
      <w:pPr>
        <w:pStyle w:val="CommentText"/>
        <w:rPr>
          <w:b/>
          <w:color w:val="000000" w:themeColor="text1"/>
          <w:sz w:val="22"/>
          <w:szCs w:val="22"/>
        </w:rPr>
      </w:pPr>
      <w:r w:rsidRPr="001D21FC">
        <w:rPr>
          <w:noProof/>
          <w:color w:val="000000" w:themeColor="text1"/>
          <w:lang w:val="en-US"/>
        </w:rPr>
        <mc:AlternateContent>
          <mc:Choice Requires="wps">
            <w:drawing>
              <wp:anchor distT="0" distB="0" distL="114300" distR="114300" simplePos="0" relativeHeight="251663872" behindDoc="0" locked="0" layoutInCell="1" allowOverlap="1" wp14:anchorId="7E5E3AE9" wp14:editId="6235358A">
                <wp:simplePos x="0" y="0"/>
                <wp:positionH relativeFrom="column">
                  <wp:posOffset>0</wp:posOffset>
                </wp:positionH>
                <wp:positionV relativeFrom="paragraph">
                  <wp:posOffset>3460750</wp:posOffset>
                </wp:positionV>
                <wp:extent cx="4294505" cy="266065"/>
                <wp:effectExtent l="0" t="0" r="0" b="0"/>
                <wp:wrapSquare wrapText="bothSides"/>
                <wp:docPr id="6"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50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261BB" w14:textId="42B25A11" w:rsidR="008077EC" w:rsidRPr="00304670" w:rsidRDefault="008077EC" w:rsidP="00EE6988">
                            <w:pPr>
                              <w:pStyle w:val="Caption"/>
                              <w:rPr>
                                <w:b w:val="0"/>
                                <w:noProof/>
                                <w:color w:val="0070C0"/>
                                <w:sz w:val="16"/>
                                <w:szCs w:val="16"/>
                              </w:rPr>
                            </w:pPr>
                            <w:r w:rsidRPr="00B800FA">
                              <w:rPr>
                                <w:b w:val="0"/>
                                <w:i/>
                                <w:color w:val="0070C0"/>
                                <w:sz w:val="18"/>
                                <w:szCs w:val="18"/>
                              </w:rPr>
                              <w:t xml:space="preserve">Source </w:t>
                            </w:r>
                            <w:r w:rsidRPr="00B800FA">
                              <w:rPr>
                                <w:b w:val="0"/>
                                <w:i/>
                                <w:color w:val="0070C0"/>
                                <w:sz w:val="18"/>
                                <w:szCs w:val="18"/>
                              </w:rPr>
                              <w:fldChar w:fldCharType="begin"/>
                            </w:r>
                            <w:r w:rsidRPr="00B800FA">
                              <w:rPr>
                                <w:b w:val="0"/>
                                <w:i/>
                                <w:color w:val="0070C0"/>
                                <w:sz w:val="18"/>
                                <w:szCs w:val="18"/>
                              </w:rPr>
                              <w:instrText xml:space="preserve"> SEQ Source \* ARABIC </w:instrText>
                            </w:r>
                            <w:r w:rsidRPr="00B800FA">
                              <w:rPr>
                                <w:b w:val="0"/>
                                <w:i/>
                                <w:color w:val="0070C0"/>
                                <w:sz w:val="18"/>
                                <w:szCs w:val="18"/>
                              </w:rPr>
                              <w:fldChar w:fldCharType="separate"/>
                            </w:r>
                            <w:r w:rsidRPr="00B800FA">
                              <w:rPr>
                                <w:b w:val="0"/>
                                <w:i/>
                                <w:noProof/>
                                <w:color w:val="0070C0"/>
                                <w:sz w:val="18"/>
                                <w:szCs w:val="18"/>
                              </w:rPr>
                              <w:t>1</w:t>
                            </w:r>
                            <w:r w:rsidRPr="00B800FA">
                              <w:rPr>
                                <w:b w:val="0"/>
                                <w:i/>
                                <w:color w:val="0070C0"/>
                                <w:sz w:val="18"/>
                                <w:szCs w:val="18"/>
                              </w:rPr>
                              <w:fldChar w:fldCharType="end"/>
                            </w:r>
                            <w:r w:rsidRPr="00B800FA">
                              <w:rPr>
                                <w:b w:val="0"/>
                                <w:color w:val="0070C0"/>
                                <w:sz w:val="18"/>
                                <w:szCs w:val="18"/>
                              </w:rPr>
                              <w:t>: Kosovo, EU funded assessment</w:t>
                            </w:r>
                            <w:r>
                              <w:rPr>
                                <w:b w:val="0"/>
                                <w:color w:val="0070C0"/>
                                <w:sz w:val="18"/>
                                <w:szCs w:val="18"/>
                              </w:rPr>
                              <w:t>, 2017;</w:t>
                            </w:r>
                            <w:r w:rsidRPr="00B800FA">
                              <w:rPr>
                                <w:b w:val="0"/>
                                <w:color w:val="0070C0"/>
                                <w:sz w:val="18"/>
                                <w:szCs w:val="18"/>
                              </w:rPr>
                              <w:t xml:space="preserve"> Schneider: http://www.econ.jku.at/531/ for other countries</w:t>
                            </w:r>
                            <w:r w:rsidRPr="00304670">
                              <w:rPr>
                                <w:b w:val="0"/>
                                <w:color w:val="0070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E3AE9" id="_x0000_t202" coordsize="21600,21600" o:spt="202" path="m,l,21600r21600,l21600,xe">
                <v:stroke joinstyle="miter"/>
                <v:path gradientshapeok="t" o:connecttype="rect"/>
              </v:shapetype>
              <v:shape id="Text Box 225" o:spid="_x0000_s1076" type="#_x0000_t202" style="position:absolute;left:0;text-align:left;margin-left:0;margin-top:272.5pt;width:338.15pt;height:20.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" stroked="f">
                <v:textbox inset="0,0,0,0">
                  <w:txbxContent>
                    <w:p w14:paraId="795261BB" w14:textId="42B25A11" w:rsidR="008077EC" w:rsidRPr="00304670" w:rsidRDefault="008077EC" w:rsidP="00EE6988">
                      <w:pPr>
                        <w:pStyle w:val="Caption"/>
                        <w:rPr>
                          <w:b w:val="0"/>
                          <w:noProof/>
                          <w:color w:val="0070C0"/>
                          <w:sz w:val="16"/>
                          <w:szCs w:val="16"/>
                        </w:rPr>
                      </w:pPr>
                      <w:r w:rsidRPr="00B800FA">
                        <w:rPr>
                          <w:b w:val="0"/>
                          <w:i/>
                          <w:color w:val="0070C0"/>
                          <w:sz w:val="18"/>
                          <w:szCs w:val="18"/>
                        </w:rPr>
                        <w:t xml:space="preserve">Source </w:t>
                      </w:r>
                      <w:r w:rsidRPr="00B800FA">
                        <w:rPr>
                          <w:b w:val="0"/>
                          <w:i/>
                          <w:color w:val="0070C0"/>
                          <w:sz w:val="18"/>
                          <w:szCs w:val="18"/>
                        </w:rPr>
                        <w:fldChar w:fldCharType="begin"/>
                      </w:r>
                      <w:r w:rsidRPr="00B800FA">
                        <w:rPr>
                          <w:b w:val="0"/>
                          <w:i/>
                          <w:color w:val="0070C0"/>
                          <w:sz w:val="18"/>
                          <w:szCs w:val="18"/>
                        </w:rPr>
                        <w:instrText xml:space="preserve"> SEQ Source \* ARABIC </w:instrText>
                      </w:r>
                      <w:r w:rsidRPr="00B800FA">
                        <w:rPr>
                          <w:b w:val="0"/>
                          <w:i/>
                          <w:color w:val="0070C0"/>
                          <w:sz w:val="18"/>
                          <w:szCs w:val="18"/>
                        </w:rPr>
                        <w:fldChar w:fldCharType="separate"/>
                      </w:r>
                      <w:r w:rsidRPr="00B800FA">
                        <w:rPr>
                          <w:b w:val="0"/>
                          <w:i/>
                          <w:noProof/>
                          <w:color w:val="0070C0"/>
                          <w:sz w:val="18"/>
                          <w:szCs w:val="18"/>
                        </w:rPr>
                        <w:t>1</w:t>
                      </w:r>
                      <w:r w:rsidRPr="00B800FA">
                        <w:rPr>
                          <w:b w:val="0"/>
                          <w:i/>
                          <w:color w:val="0070C0"/>
                          <w:sz w:val="18"/>
                          <w:szCs w:val="18"/>
                        </w:rPr>
                        <w:fldChar w:fldCharType="end"/>
                      </w:r>
                      <w:r w:rsidRPr="00B800FA">
                        <w:rPr>
                          <w:b w:val="0"/>
                          <w:color w:val="0070C0"/>
                          <w:sz w:val="18"/>
                          <w:szCs w:val="18"/>
                        </w:rPr>
                        <w:t>: Kosovo, EU funded assessment</w:t>
                      </w:r>
                      <w:r>
                        <w:rPr>
                          <w:b w:val="0"/>
                          <w:color w:val="0070C0"/>
                          <w:sz w:val="18"/>
                          <w:szCs w:val="18"/>
                        </w:rPr>
                        <w:t>, 2017;</w:t>
                      </w:r>
                      <w:r w:rsidRPr="00B800FA">
                        <w:rPr>
                          <w:b w:val="0"/>
                          <w:color w:val="0070C0"/>
                          <w:sz w:val="18"/>
                          <w:szCs w:val="18"/>
                        </w:rPr>
                        <w:t xml:space="preserve"> Schneider: http://www.econ.jku.at/531/ for other countries</w:t>
                      </w:r>
                      <w:r w:rsidRPr="00304670">
                        <w:rPr>
                          <w:b w:val="0"/>
                          <w:color w:val="0070C0"/>
                          <w:sz w:val="16"/>
                          <w:szCs w:val="16"/>
                        </w:rPr>
                        <w:t>.</w:t>
                      </w:r>
                    </w:p>
                  </w:txbxContent>
                </v:textbox>
                <w10:wrap type="square"/>
              </v:shape>
            </w:pict>
          </mc:Fallback>
        </mc:AlternateContent>
      </w:r>
      <w:r w:rsidRPr="001D21FC">
        <w:rPr>
          <w:noProof/>
          <w:color w:val="000000" w:themeColor="text1"/>
          <w:lang w:val="en-US"/>
        </w:rPr>
        <w:drawing>
          <wp:anchor distT="0" distB="0" distL="114300" distR="114300" simplePos="0" relativeHeight="251654656" behindDoc="0" locked="0" layoutInCell="1" allowOverlap="1" wp14:anchorId="1EF59679" wp14:editId="1C1CC385">
            <wp:simplePos x="0" y="0"/>
            <wp:positionH relativeFrom="column">
              <wp:posOffset>0</wp:posOffset>
            </wp:positionH>
            <wp:positionV relativeFrom="paragraph">
              <wp:posOffset>1130300</wp:posOffset>
            </wp:positionV>
            <wp:extent cx="4294505" cy="2332990"/>
            <wp:effectExtent l="19050" t="19050" r="10795" b="10160"/>
            <wp:wrapSquare wrapText="bothSides"/>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 cstate="print"/>
                    <a:srcRect/>
                    <a:stretch>
                      <a:fillRect/>
                    </a:stretch>
                  </pic:blipFill>
                  <pic:spPr bwMode="auto">
                    <a:xfrm>
                      <a:off x="0" y="0"/>
                      <a:ext cx="4294505" cy="2332990"/>
                    </a:xfrm>
                    <a:prstGeom prst="rect">
                      <a:avLst/>
                    </a:prstGeom>
                    <a:noFill/>
                    <a:ln w="9525">
                      <a:solidFill>
                        <a:srgbClr val="000000"/>
                      </a:solidFill>
                      <a:miter lim="800000"/>
                      <a:headEnd/>
                      <a:tailEnd/>
                    </a:ln>
                  </pic:spPr>
                </pic:pic>
              </a:graphicData>
            </a:graphic>
            <wp14:sizeRelV relativeFrom="margin">
              <wp14:pctHeight>0</wp14:pctHeight>
            </wp14:sizeRelV>
          </wp:anchor>
        </w:drawing>
      </w:r>
      <w:r w:rsidR="00EE6988" w:rsidRPr="001D21FC">
        <w:rPr>
          <w:noProof/>
          <w:color w:val="000000" w:themeColor="text1"/>
          <w:lang w:val="en-US"/>
        </w:rPr>
        <mc:AlternateContent>
          <mc:Choice Requires="wps">
            <w:drawing>
              <wp:anchor distT="0" distB="0" distL="114300" distR="114300" simplePos="0" relativeHeight="251656704" behindDoc="0" locked="0" layoutInCell="1" allowOverlap="1" wp14:anchorId="23DA6824" wp14:editId="2899B9BE">
                <wp:simplePos x="0" y="0"/>
                <wp:positionH relativeFrom="column">
                  <wp:posOffset>0</wp:posOffset>
                </wp:positionH>
                <wp:positionV relativeFrom="paragraph">
                  <wp:posOffset>912495</wp:posOffset>
                </wp:positionV>
                <wp:extent cx="4294505" cy="190500"/>
                <wp:effectExtent l="0" t="0" r="0" b="0"/>
                <wp:wrapSquare wrapText="bothSides"/>
                <wp:docPr id="5"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5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5F37F" w14:textId="77777777" w:rsidR="008077EC" w:rsidRPr="00304670" w:rsidRDefault="008077EC" w:rsidP="00EE6988">
                            <w:pPr>
                              <w:pStyle w:val="Caption"/>
                              <w:rPr>
                                <w:noProof/>
                                <w:color w:val="0070C0"/>
                              </w:rPr>
                            </w:pPr>
                            <w:r w:rsidRPr="00304670">
                              <w:rPr>
                                <w:color w:val="0070C0"/>
                              </w:rPr>
                              <w:t xml:space="preserve">Figura </w:t>
                            </w:r>
                            <w:r w:rsidRPr="00304670">
                              <w:rPr>
                                <w:color w:val="0070C0"/>
                              </w:rPr>
                              <w:fldChar w:fldCharType="begin"/>
                            </w:r>
                            <w:r w:rsidRPr="00304670">
                              <w:rPr>
                                <w:color w:val="0070C0"/>
                              </w:rPr>
                              <w:instrText xml:space="preserve"> SEQ Figura \* ARABIC </w:instrText>
                            </w:r>
                            <w:r w:rsidRPr="00304670">
                              <w:rPr>
                                <w:color w:val="0070C0"/>
                              </w:rPr>
                              <w:fldChar w:fldCharType="separate"/>
                            </w:r>
                            <w:r>
                              <w:rPr>
                                <w:noProof/>
                                <w:color w:val="0070C0"/>
                              </w:rPr>
                              <w:t>2</w:t>
                            </w:r>
                            <w:r w:rsidRPr="00304670">
                              <w:rPr>
                                <w:color w:val="0070C0"/>
                              </w:rPr>
                              <w:fldChar w:fldCharType="end"/>
                            </w:r>
                            <w:r w:rsidRPr="00304670">
                              <w:rPr>
                                <w:color w:val="0070C0"/>
                              </w:rPr>
                              <w:t>: Masa e krahasuar e Ekonomisw Informale nw Kosovw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A6824" id="Text Box 224" o:spid="_x0000_s1077" type="#_x0000_t202" style="position:absolute;left:0;text-align:left;margin-left:0;margin-top:71.85pt;width:338.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" stroked="f">
                <v:textbox inset="0,0,0,0">
                  <w:txbxContent>
                    <w:p w14:paraId="03E5F37F" w14:textId="77777777" w:rsidR="008077EC" w:rsidRPr="00304670" w:rsidRDefault="008077EC" w:rsidP="00EE6988">
                      <w:pPr>
                        <w:pStyle w:val="Caption"/>
                        <w:rPr>
                          <w:noProof/>
                          <w:color w:val="0070C0"/>
                        </w:rPr>
                      </w:pPr>
                      <w:r w:rsidRPr="00304670">
                        <w:rPr>
                          <w:color w:val="0070C0"/>
                        </w:rPr>
                        <w:t xml:space="preserve">Figura </w:t>
                      </w:r>
                      <w:r w:rsidRPr="00304670">
                        <w:rPr>
                          <w:color w:val="0070C0"/>
                        </w:rPr>
                        <w:fldChar w:fldCharType="begin"/>
                      </w:r>
                      <w:r w:rsidRPr="00304670">
                        <w:rPr>
                          <w:color w:val="0070C0"/>
                        </w:rPr>
                        <w:instrText xml:space="preserve"> SEQ Figura \* ARABIC </w:instrText>
                      </w:r>
                      <w:r w:rsidRPr="00304670">
                        <w:rPr>
                          <w:color w:val="0070C0"/>
                        </w:rPr>
                        <w:fldChar w:fldCharType="separate"/>
                      </w:r>
                      <w:r>
                        <w:rPr>
                          <w:noProof/>
                          <w:color w:val="0070C0"/>
                        </w:rPr>
                        <w:t>2</w:t>
                      </w:r>
                      <w:r w:rsidRPr="00304670">
                        <w:rPr>
                          <w:color w:val="0070C0"/>
                        </w:rPr>
                        <w:fldChar w:fldCharType="end"/>
                      </w:r>
                      <w:r w:rsidRPr="00304670">
                        <w:rPr>
                          <w:color w:val="0070C0"/>
                        </w:rPr>
                        <w:t>: Masa e krahasuar e Ekonomisw Informale nw Kosovw</w:t>
                      </w:r>
                    </w:p>
                  </w:txbxContent>
                </v:textbox>
                <w10:wrap type="square"/>
              </v:shape>
            </w:pict>
          </mc:Fallback>
        </mc:AlternateContent>
      </w:r>
      <w:r w:rsidR="00EE6988" w:rsidRPr="001D21FC">
        <w:rPr>
          <w:b/>
          <w:color w:val="000000" w:themeColor="text1"/>
          <w:sz w:val="22"/>
          <w:szCs w:val="22"/>
        </w:rPr>
        <w:t>Me gjithë reduktimin e masës s</w:t>
      </w:r>
      <w:r w:rsidR="004C35C2" w:rsidRPr="001D21FC">
        <w:rPr>
          <w:b/>
          <w:color w:val="000000" w:themeColor="text1"/>
          <w:sz w:val="22"/>
          <w:szCs w:val="22"/>
        </w:rPr>
        <w:t>ë</w:t>
      </w:r>
      <w:r w:rsidR="00EE6988" w:rsidRPr="001D21FC">
        <w:rPr>
          <w:b/>
          <w:color w:val="000000" w:themeColor="text1"/>
          <w:sz w:val="22"/>
          <w:szCs w:val="22"/>
        </w:rPr>
        <w:t xml:space="preserve"> ekonomisë joformale  prej 1% të Bruto Produktit Vendor (PBV) krahasuar me nivelin e para 2013, fenomeni mbetet gjerësisht prezent në Kosovë</w:t>
      </w:r>
      <w:r w:rsidR="00EE6988" w:rsidRPr="001D21FC">
        <w:rPr>
          <w:color w:val="000000" w:themeColor="text1"/>
          <w:sz w:val="22"/>
          <w:szCs w:val="22"/>
        </w:rPr>
        <w:t xml:space="preserve">. Vlerësime të </w:t>
      </w:r>
      <w:r w:rsidR="004C35C2" w:rsidRPr="001D21FC">
        <w:rPr>
          <w:color w:val="000000" w:themeColor="text1"/>
          <w:sz w:val="22"/>
          <w:szCs w:val="22"/>
        </w:rPr>
        <w:t>ndryshme të bëra nga Institucionet ndërkombëtare për hendekun flasin për një</w:t>
      </w:r>
      <w:r w:rsidR="00EE6988" w:rsidRPr="001D21FC">
        <w:rPr>
          <w:color w:val="000000" w:themeColor="text1"/>
          <w:sz w:val="22"/>
          <w:szCs w:val="22"/>
        </w:rPr>
        <w:t xml:space="preserve"> shifër </w:t>
      </w:r>
      <w:r w:rsidR="004C35C2" w:rsidRPr="001D21FC">
        <w:rPr>
          <w:color w:val="000000" w:themeColor="text1"/>
          <w:sz w:val="22"/>
          <w:szCs w:val="22"/>
        </w:rPr>
        <w:t>afro</w:t>
      </w:r>
      <w:r w:rsidR="00EE6988" w:rsidRPr="001D21FC">
        <w:rPr>
          <w:color w:val="000000" w:themeColor="text1"/>
          <w:sz w:val="22"/>
          <w:szCs w:val="22"/>
        </w:rPr>
        <w:t xml:space="preserve"> 30% e BPV.  Një vlerësimi i fundit sektorial i masës së ekonomisë joformale i financuar nga EU</w:t>
      </w:r>
      <w:r w:rsidR="00EE6988" w:rsidRPr="001D21FC">
        <w:rPr>
          <w:rStyle w:val="FootnoteReference"/>
          <w:color w:val="000000" w:themeColor="text1"/>
          <w:sz w:val="22"/>
          <w:szCs w:val="22"/>
        </w:rPr>
        <w:footnoteReference w:id="3"/>
      </w:r>
      <w:r w:rsidR="00EE6988" w:rsidRPr="001D21FC">
        <w:rPr>
          <w:color w:val="000000" w:themeColor="text1"/>
          <w:sz w:val="22"/>
          <w:szCs w:val="22"/>
        </w:rPr>
        <w:t xml:space="preserve"> në vitin 2017 me të dhënat statistikore të vitit 2015, gjeti q</w:t>
      </w:r>
      <w:r w:rsidR="004C35C2" w:rsidRPr="001D21FC">
        <w:rPr>
          <w:color w:val="000000" w:themeColor="text1"/>
          <w:szCs w:val="22"/>
        </w:rPr>
        <w:t>ë</w:t>
      </w:r>
      <w:r w:rsidR="00EE6988" w:rsidRPr="001D21FC">
        <w:rPr>
          <w:color w:val="000000" w:themeColor="text1"/>
          <w:sz w:val="22"/>
          <w:szCs w:val="22"/>
        </w:rPr>
        <w:t xml:space="preserve"> masa e </w:t>
      </w:r>
      <w:r w:rsidR="004C35C2" w:rsidRPr="001D21FC">
        <w:rPr>
          <w:color w:val="000000" w:themeColor="text1"/>
          <w:sz w:val="22"/>
          <w:szCs w:val="22"/>
        </w:rPr>
        <w:t>ekonomisë</w:t>
      </w:r>
      <w:r w:rsidR="00EE6988" w:rsidRPr="001D21FC">
        <w:rPr>
          <w:color w:val="000000" w:themeColor="text1"/>
          <w:sz w:val="22"/>
          <w:szCs w:val="22"/>
        </w:rPr>
        <w:t xml:space="preserve"> </w:t>
      </w:r>
      <w:r w:rsidR="004C35C2" w:rsidRPr="001D21FC">
        <w:rPr>
          <w:color w:val="000000" w:themeColor="text1"/>
          <w:sz w:val="22"/>
          <w:szCs w:val="22"/>
        </w:rPr>
        <w:t>jo</w:t>
      </w:r>
      <w:r w:rsidR="00EE6988" w:rsidRPr="001D21FC">
        <w:rPr>
          <w:color w:val="000000" w:themeColor="text1"/>
          <w:sz w:val="22"/>
          <w:szCs w:val="22"/>
        </w:rPr>
        <w:t>formale në Kosovë arrinte deri në 31.7% të GDP, nga të cilat më tepër se 8% e BPV ishin me gjasë nga for</w:t>
      </w:r>
      <w:r w:rsidR="004C35C2" w:rsidRPr="001D21FC">
        <w:rPr>
          <w:color w:val="000000" w:themeColor="text1"/>
          <w:sz w:val="22"/>
          <w:szCs w:val="22"/>
        </w:rPr>
        <w:t xml:space="preserve">ma të paligjshme të aktivitetit </w:t>
      </w:r>
      <w:r w:rsidR="00EE6988" w:rsidRPr="001D21FC">
        <w:rPr>
          <w:color w:val="000000" w:themeColor="text1"/>
          <w:sz w:val="22"/>
          <w:szCs w:val="22"/>
        </w:rPr>
        <w:t xml:space="preserve">ekonomik. Megjithëse Kosova renditej  më mirë se disa prej </w:t>
      </w:r>
      <w:r w:rsidR="004C35C2" w:rsidRPr="001D21FC">
        <w:rPr>
          <w:color w:val="000000" w:themeColor="text1"/>
          <w:sz w:val="22"/>
          <w:szCs w:val="22"/>
        </w:rPr>
        <w:t>vendeve</w:t>
      </w:r>
      <w:r w:rsidR="00EE6988" w:rsidRPr="001D21FC">
        <w:rPr>
          <w:color w:val="000000" w:themeColor="text1"/>
          <w:sz w:val="22"/>
          <w:szCs w:val="22"/>
        </w:rPr>
        <w:t xml:space="preserve"> të rajonit (shih Fig. 2), niveli i ekonomisë joformale është dukshëm më i lartë se shumica e </w:t>
      </w:r>
      <w:r w:rsidR="004C35C2" w:rsidRPr="001D21FC">
        <w:rPr>
          <w:color w:val="000000" w:themeColor="text1"/>
          <w:sz w:val="22"/>
          <w:szCs w:val="22"/>
        </w:rPr>
        <w:t>vendeve</w:t>
      </w:r>
      <w:r w:rsidR="00EE6988" w:rsidRPr="001D21FC">
        <w:rPr>
          <w:color w:val="000000" w:themeColor="text1"/>
          <w:sz w:val="22"/>
          <w:szCs w:val="22"/>
        </w:rPr>
        <w:t xml:space="preserve"> dhe mesatarja </w:t>
      </w:r>
      <w:r w:rsidR="004C35C2" w:rsidRPr="001D21FC">
        <w:rPr>
          <w:color w:val="000000" w:themeColor="text1"/>
          <w:sz w:val="22"/>
          <w:szCs w:val="22"/>
        </w:rPr>
        <w:t>evropiane</w:t>
      </w:r>
      <w:r w:rsidR="00EE6988" w:rsidRPr="001D21FC">
        <w:rPr>
          <w:color w:val="000000" w:themeColor="text1"/>
          <w:sz w:val="22"/>
          <w:szCs w:val="22"/>
        </w:rPr>
        <w:t xml:space="preserve"> për të njëjtin vit. </w:t>
      </w:r>
      <w:r w:rsidR="00EE6988" w:rsidRPr="001D21FC">
        <w:rPr>
          <w:b/>
          <w:color w:val="000000" w:themeColor="text1"/>
          <w:sz w:val="22"/>
          <w:szCs w:val="22"/>
        </w:rPr>
        <w:t xml:space="preserve">Efekti negativ  në të ardhurat për buxhetin e Kosovës është i </w:t>
      </w:r>
      <w:r w:rsidR="004C35C2" w:rsidRPr="001D21FC">
        <w:rPr>
          <w:b/>
          <w:color w:val="000000" w:themeColor="text1"/>
          <w:sz w:val="22"/>
          <w:szCs w:val="22"/>
        </w:rPr>
        <w:lastRenderedPageBreak/>
        <w:t>konsiderueshëm</w:t>
      </w:r>
      <w:r w:rsidR="00EE6988" w:rsidRPr="001D21FC">
        <w:rPr>
          <w:b/>
          <w:color w:val="000000" w:themeColor="text1"/>
          <w:sz w:val="22"/>
          <w:szCs w:val="22"/>
        </w:rPr>
        <w:t xml:space="preserve"> në terma të të hyrave nga tatimet direkte dhe indirekte</w:t>
      </w:r>
      <w:r w:rsidR="00EE6988" w:rsidRPr="001D21FC">
        <w:rPr>
          <w:rStyle w:val="FootnoteReference"/>
          <w:b/>
          <w:color w:val="000000" w:themeColor="text1"/>
          <w:sz w:val="22"/>
          <w:szCs w:val="22"/>
        </w:rPr>
        <w:footnoteReference w:id="4"/>
      </w:r>
      <w:r w:rsidR="00EE6988" w:rsidRPr="001D21FC">
        <w:rPr>
          <w:b/>
          <w:color w:val="000000" w:themeColor="text1"/>
          <w:sz w:val="22"/>
          <w:szCs w:val="22"/>
        </w:rPr>
        <w:t xml:space="preserve">. </w:t>
      </w:r>
      <w:r w:rsidR="00EE6988" w:rsidRPr="001D21FC">
        <w:rPr>
          <w:color w:val="000000" w:themeColor="text1"/>
          <w:sz w:val="22"/>
          <w:szCs w:val="22"/>
        </w:rPr>
        <w:t>Në këtë drejtim sektorët më problematikë me prezencë të ekonomisë joformale janë</w:t>
      </w:r>
      <w:r w:rsidR="008009AB">
        <w:rPr>
          <w:color w:val="000000" w:themeColor="text1"/>
          <w:sz w:val="22"/>
          <w:szCs w:val="22"/>
        </w:rPr>
        <w:t>:</w:t>
      </w:r>
      <w:r w:rsidR="00EE6988" w:rsidRPr="001D21FC">
        <w:rPr>
          <w:color w:val="000000" w:themeColor="text1"/>
          <w:sz w:val="22"/>
          <w:szCs w:val="22"/>
        </w:rPr>
        <w:t xml:space="preserve"> sektori i ndërtimit, shërbimeve sidomos hoteleri, restorante, tregti</w:t>
      </w:r>
      <w:r w:rsidR="004C35C2" w:rsidRPr="001D21FC">
        <w:rPr>
          <w:color w:val="000000" w:themeColor="text1"/>
          <w:sz w:val="22"/>
          <w:szCs w:val="22"/>
        </w:rPr>
        <w:t>a</w:t>
      </w:r>
      <w:r w:rsidR="00EE6988" w:rsidRPr="001D21FC">
        <w:rPr>
          <w:color w:val="000000" w:themeColor="text1"/>
          <w:sz w:val="22"/>
          <w:szCs w:val="22"/>
        </w:rPr>
        <w:t xml:space="preserve"> dhe transport</w:t>
      </w:r>
      <w:r w:rsidR="004C35C2" w:rsidRPr="001D21FC">
        <w:rPr>
          <w:color w:val="000000" w:themeColor="text1"/>
          <w:sz w:val="22"/>
          <w:szCs w:val="22"/>
        </w:rPr>
        <w:t>i</w:t>
      </w:r>
      <w:r w:rsidR="00EE6988" w:rsidRPr="001D21FC">
        <w:rPr>
          <w:rStyle w:val="FootnoteReference"/>
          <w:color w:val="000000" w:themeColor="text1"/>
          <w:sz w:val="22"/>
          <w:szCs w:val="22"/>
        </w:rPr>
        <w:footnoteReference w:id="5"/>
      </w:r>
      <w:r w:rsidR="00EE6988" w:rsidRPr="001D21FC">
        <w:rPr>
          <w:color w:val="000000" w:themeColor="text1"/>
          <w:sz w:val="22"/>
          <w:szCs w:val="22"/>
        </w:rPr>
        <w:t xml:space="preserve">. Vlen të </w:t>
      </w:r>
      <w:r w:rsidR="004C35C2" w:rsidRPr="001D21FC">
        <w:rPr>
          <w:color w:val="000000" w:themeColor="text1"/>
          <w:sz w:val="22"/>
          <w:szCs w:val="22"/>
        </w:rPr>
        <w:t>përmendet</w:t>
      </w:r>
      <w:r w:rsidR="00EE6988" w:rsidRPr="001D21FC">
        <w:rPr>
          <w:color w:val="000000" w:themeColor="text1"/>
          <w:sz w:val="22"/>
          <w:szCs w:val="22"/>
        </w:rPr>
        <w:t xml:space="preserve"> sektori i </w:t>
      </w:r>
      <w:r w:rsidR="004C35C2" w:rsidRPr="001D21FC">
        <w:rPr>
          <w:color w:val="000000" w:themeColor="text1"/>
          <w:sz w:val="22"/>
          <w:szCs w:val="22"/>
        </w:rPr>
        <w:t>ndërtimit</w:t>
      </w:r>
      <w:r w:rsidR="00EE6988" w:rsidRPr="001D21FC">
        <w:rPr>
          <w:color w:val="000000" w:themeColor="text1"/>
          <w:sz w:val="22"/>
          <w:szCs w:val="22"/>
        </w:rPr>
        <w:t xml:space="preserve"> ku si </w:t>
      </w:r>
      <w:r w:rsidR="004C35C2" w:rsidRPr="001D21FC">
        <w:rPr>
          <w:color w:val="000000" w:themeColor="text1"/>
          <w:sz w:val="22"/>
          <w:szCs w:val="22"/>
        </w:rPr>
        <w:t>rezultat</w:t>
      </w:r>
      <w:r w:rsidR="00EE6988" w:rsidRPr="001D21FC">
        <w:rPr>
          <w:color w:val="000000" w:themeColor="text1"/>
          <w:sz w:val="22"/>
          <w:szCs w:val="22"/>
        </w:rPr>
        <w:t xml:space="preserve"> i ndërtimeve masive pa leje (350</w:t>
      </w:r>
      <w:r w:rsidR="008009AB">
        <w:rPr>
          <w:color w:val="000000" w:themeColor="text1"/>
          <w:sz w:val="22"/>
          <w:szCs w:val="22"/>
        </w:rPr>
        <w:t>,</w:t>
      </w:r>
      <w:r w:rsidR="00EE6988" w:rsidRPr="001D21FC">
        <w:rPr>
          <w:color w:val="000000" w:themeColor="text1"/>
          <w:sz w:val="22"/>
          <w:szCs w:val="22"/>
        </w:rPr>
        <w:t xml:space="preserve">000 të identifikuara dhe të raportuara) mundësia e pastrimit të të hyrave nga aktivitete të paligjshme mbetet e lartë. </w:t>
      </w:r>
    </w:p>
    <w:p w14:paraId="4E81611E" w14:textId="77777777" w:rsidR="00EE6988" w:rsidRPr="001D21FC" w:rsidRDefault="00EE6988" w:rsidP="00EE6988">
      <w:pPr>
        <w:pStyle w:val="CommentText"/>
        <w:rPr>
          <w:b/>
          <w:color w:val="000000" w:themeColor="text1"/>
          <w:sz w:val="22"/>
          <w:szCs w:val="22"/>
        </w:rPr>
      </w:pPr>
    </w:p>
    <w:p w14:paraId="54778E2B" w14:textId="1ACF27E3" w:rsidR="00EE6988" w:rsidRPr="001D21FC" w:rsidRDefault="00EE6988" w:rsidP="00EE6988">
      <w:pPr>
        <w:pStyle w:val="CommentText"/>
        <w:rPr>
          <w:color w:val="000000" w:themeColor="text1"/>
          <w:sz w:val="22"/>
          <w:szCs w:val="22"/>
        </w:rPr>
      </w:pPr>
      <w:r w:rsidRPr="001D21FC">
        <w:rPr>
          <w:b/>
          <w:color w:val="000000" w:themeColor="text1"/>
          <w:sz w:val="22"/>
          <w:szCs w:val="22"/>
        </w:rPr>
        <w:t xml:space="preserve">Prezenca e ekonomisë joformale është një faktor që ka lehtësuar riciklimin e të ardhurave nga </w:t>
      </w:r>
      <w:r w:rsidR="008F03FD" w:rsidRPr="001D21FC">
        <w:rPr>
          <w:b/>
          <w:color w:val="000000" w:themeColor="text1"/>
          <w:sz w:val="22"/>
          <w:szCs w:val="22"/>
        </w:rPr>
        <w:t>aktivitete</w:t>
      </w:r>
      <w:r w:rsidRPr="001D21FC">
        <w:rPr>
          <w:b/>
          <w:color w:val="000000" w:themeColor="text1"/>
          <w:sz w:val="22"/>
          <w:szCs w:val="22"/>
        </w:rPr>
        <w:t xml:space="preserve"> të paligjshme, të cilat vazhdojnë të ekzistojnë ende në Kosovë</w:t>
      </w:r>
      <w:r w:rsidRPr="001D21FC">
        <w:rPr>
          <w:color w:val="000000" w:themeColor="text1"/>
          <w:sz w:val="22"/>
          <w:szCs w:val="22"/>
        </w:rPr>
        <w:t>. Raporti mbi zgjerimin  i BE</w:t>
      </w:r>
      <w:r w:rsidR="008F03FD" w:rsidRPr="001D21FC">
        <w:rPr>
          <w:color w:val="000000" w:themeColor="text1"/>
          <w:sz w:val="22"/>
          <w:szCs w:val="22"/>
        </w:rPr>
        <w:t>-së</w:t>
      </w:r>
      <w:r w:rsidRPr="001D21FC">
        <w:rPr>
          <w:color w:val="000000" w:themeColor="text1"/>
          <w:sz w:val="22"/>
          <w:szCs w:val="22"/>
        </w:rPr>
        <w:t xml:space="preserve"> kushtuar Kosovës (2018 me periudhe raportimi 2017) tërheq vëmendjen mbi ekzistencen e aktiviteteve të paligjshme si trafikimi i </w:t>
      </w:r>
      <w:r w:rsidR="008F03FD" w:rsidRPr="001D21FC">
        <w:rPr>
          <w:color w:val="000000" w:themeColor="text1"/>
          <w:sz w:val="22"/>
          <w:szCs w:val="22"/>
        </w:rPr>
        <w:t>qenieve</w:t>
      </w:r>
      <w:r w:rsidRPr="001D21FC">
        <w:rPr>
          <w:color w:val="000000" w:themeColor="text1"/>
          <w:sz w:val="22"/>
          <w:szCs w:val="22"/>
        </w:rPr>
        <w:t xml:space="preserve"> njerëzore me qëllim prostitucionin (në 2017</w:t>
      </w:r>
      <w:r w:rsidR="002043E7">
        <w:rPr>
          <w:color w:val="000000" w:themeColor="text1"/>
          <w:sz w:val="22"/>
          <w:szCs w:val="22"/>
        </w:rPr>
        <w:t>, janë</w:t>
      </w:r>
      <w:r w:rsidRPr="001D21FC">
        <w:rPr>
          <w:color w:val="000000" w:themeColor="text1"/>
          <w:sz w:val="22"/>
          <w:szCs w:val="22"/>
        </w:rPr>
        <w:t xml:space="preserve"> 32 raste të identifikuara nga të cilat 25 më nënshtetësi të Kosovës), krim  i organizuar (9 raste të kallëzuara në organet e </w:t>
      </w:r>
      <w:r w:rsidR="008F03FD" w:rsidRPr="001D21FC">
        <w:rPr>
          <w:color w:val="000000" w:themeColor="text1"/>
          <w:sz w:val="22"/>
          <w:szCs w:val="22"/>
        </w:rPr>
        <w:t>Prokurorisë</w:t>
      </w:r>
      <w:r w:rsidRPr="001D21FC">
        <w:rPr>
          <w:color w:val="000000" w:themeColor="text1"/>
          <w:sz w:val="22"/>
          <w:szCs w:val="22"/>
        </w:rPr>
        <w:t>), t</w:t>
      </w:r>
      <w:r w:rsidR="002043E7">
        <w:rPr>
          <w:color w:val="000000" w:themeColor="text1"/>
          <w:sz w:val="22"/>
          <w:szCs w:val="22"/>
        </w:rPr>
        <w:t>rafikim dhe përpunim i drogës (</w:t>
      </w:r>
      <w:r w:rsidRPr="001D21FC">
        <w:rPr>
          <w:color w:val="000000" w:themeColor="text1"/>
          <w:sz w:val="22"/>
          <w:szCs w:val="22"/>
        </w:rPr>
        <w:t>3</w:t>
      </w:r>
      <w:r w:rsidR="002043E7">
        <w:rPr>
          <w:color w:val="000000" w:themeColor="text1"/>
          <w:sz w:val="22"/>
          <w:szCs w:val="22"/>
        </w:rPr>
        <w:t>,</w:t>
      </w:r>
      <w:r w:rsidRPr="001D21FC">
        <w:rPr>
          <w:color w:val="000000" w:themeColor="text1"/>
          <w:sz w:val="22"/>
          <w:szCs w:val="22"/>
        </w:rPr>
        <w:t>670 raste)  korrupsion (700 rast të kallëzuara nga Autoriteti Anti</w:t>
      </w:r>
      <w:r w:rsidR="008F03FD" w:rsidRPr="001D21FC">
        <w:rPr>
          <w:color w:val="000000" w:themeColor="text1"/>
          <w:sz w:val="22"/>
          <w:szCs w:val="22"/>
        </w:rPr>
        <w:t>-</w:t>
      </w:r>
      <w:r w:rsidRPr="001D21FC">
        <w:rPr>
          <w:color w:val="000000" w:themeColor="text1"/>
          <w:sz w:val="22"/>
          <w:szCs w:val="22"/>
        </w:rPr>
        <w:t>korrupsion),  trafikimin e armëve (6 raste të identifikuara dhe të kallëzuara)</w:t>
      </w:r>
      <w:r w:rsidR="002043E7">
        <w:rPr>
          <w:color w:val="000000" w:themeColor="text1"/>
          <w:sz w:val="22"/>
          <w:szCs w:val="22"/>
        </w:rPr>
        <w:t>,</w:t>
      </w:r>
      <w:r w:rsidRPr="001D21FC">
        <w:rPr>
          <w:color w:val="000000" w:themeColor="text1"/>
          <w:sz w:val="22"/>
          <w:szCs w:val="22"/>
        </w:rPr>
        <w:t xml:space="preserve"> etj. </w:t>
      </w:r>
    </w:p>
    <w:p w14:paraId="0995F266" w14:textId="77777777" w:rsidR="00EE6988" w:rsidRPr="001D21FC" w:rsidRDefault="00EE6988" w:rsidP="00EE6988">
      <w:pPr>
        <w:pStyle w:val="CommentText"/>
        <w:rPr>
          <w:b/>
          <w:color w:val="000000" w:themeColor="text1"/>
          <w:sz w:val="22"/>
          <w:szCs w:val="22"/>
        </w:rPr>
      </w:pPr>
    </w:p>
    <w:p w14:paraId="5880E04F" w14:textId="1D7716D5" w:rsidR="00EE6988" w:rsidRPr="001D21FC" w:rsidRDefault="00EE6988" w:rsidP="00EE6988">
      <w:pPr>
        <w:pStyle w:val="CommentText"/>
        <w:rPr>
          <w:color w:val="000000" w:themeColor="text1"/>
          <w:sz w:val="22"/>
          <w:szCs w:val="22"/>
        </w:rPr>
      </w:pPr>
      <w:r w:rsidRPr="001D21FC">
        <w:rPr>
          <w:b/>
          <w:color w:val="000000" w:themeColor="text1"/>
          <w:sz w:val="22"/>
          <w:szCs w:val="22"/>
        </w:rPr>
        <w:t xml:space="preserve">Prezenca e </w:t>
      </w:r>
      <w:r w:rsidR="008F03FD" w:rsidRPr="001D21FC">
        <w:rPr>
          <w:b/>
          <w:color w:val="000000" w:themeColor="text1"/>
          <w:sz w:val="22"/>
          <w:szCs w:val="22"/>
        </w:rPr>
        <w:t>ekonomisë joformale</w:t>
      </w:r>
      <w:r w:rsidRPr="001D21FC">
        <w:rPr>
          <w:b/>
          <w:color w:val="000000" w:themeColor="text1"/>
          <w:sz w:val="22"/>
          <w:szCs w:val="22"/>
        </w:rPr>
        <w:t xml:space="preserve"> në fusha të ndryshme të aktivitetit ekonomik shton </w:t>
      </w:r>
      <w:r w:rsidR="008F03FD" w:rsidRPr="001D21FC">
        <w:rPr>
          <w:b/>
          <w:color w:val="000000" w:themeColor="text1"/>
          <w:sz w:val="22"/>
          <w:szCs w:val="22"/>
        </w:rPr>
        <w:t>konkurrencën</w:t>
      </w:r>
      <w:r w:rsidRPr="001D21FC">
        <w:rPr>
          <w:b/>
          <w:color w:val="000000" w:themeColor="text1"/>
          <w:sz w:val="22"/>
          <w:szCs w:val="22"/>
        </w:rPr>
        <w:t xml:space="preserve"> e padrejtë, pabarazinë dhe varfërinë, t</w:t>
      </w:r>
      <w:r w:rsidR="008F03FD" w:rsidRPr="001D21FC">
        <w:rPr>
          <w:b/>
          <w:color w:val="000000" w:themeColor="text1"/>
          <w:sz w:val="22"/>
          <w:szCs w:val="22"/>
        </w:rPr>
        <w:t>ë</w:t>
      </w:r>
      <w:r w:rsidRPr="001D21FC">
        <w:rPr>
          <w:b/>
          <w:color w:val="000000" w:themeColor="text1"/>
          <w:sz w:val="22"/>
          <w:szCs w:val="22"/>
        </w:rPr>
        <w:t xml:space="preserve"> cilat kanë efekte negative për harmoninë e </w:t>
      </w:r>
      <w:r w:rsidR="008F03FD" w:rsidRPr="001D21FC">
        <w:rPr>
          <w:b/>
          <w:color w:val="000000" w:themeColor="text1"/>
          <w:sz w:val="22"/>
          <w:szCs w:val="22"/>
        </w:rPr>
        <w:t>brendshme</w:t>
      </w:r>
      <w:r w:rsidRPr="001D21FC">
        <w:rPr>
          <w:b/>
          <w:color w:val="000000" w:themeColor="text1"/>
          <w:sz w:val="22"/>
          <w:szCs w:val="22"/>
        </w:rPr>
        <w:t xml:space="preserve"> dhe </w:t>
      </w:r>
      <w:r w:rsidR="008F03FD" w:rsidRPr="001D21FC">
        <w:rPr>
          <w:b/>
          <w:color w:val="000000" w:themeColor="text1"/>
          <w:sz w:val="22"/>
          <w:szCs w:val="22"/>
        </w:rPr>
        <w:t>qëndrueshmërinë</w:t>
      </w:r>
      <w:r w:rsidRPr="001D21FC">
        <w:rPr>
          <w:b/>
          <w:color w:val="000000" w:themeColor="text1"/>
          <w:sz w:val="22"/>
          <w:szCs w:val="22"/>
        </w:rPr>
        <w:t xml:space="preserve"> e </w:t>
      </w:r>
      <w:r w:rsidR="008F03FD" w:rsidRPr="001D21FC">
        <w:rPr>
          <w:b/>
          <w:color w:val="000000" w:themeColor="text1"/>
          <w:sz w:val="22"/>
          <w:szCs w:val="22"/>
        </w:rPr>
        <w:t>shoqërisë</w:t>
      </w:r>
      <w:r w:rsidRPr="001D21FC">
        <w:rPr>
          <w:b/>
          <w:color w:val="000000" w:themeColor="text1"/>
          <w:sz w:val="22"/>
          <w:szCs w:val="22"/>
        </w:rPr>
        <w:t xml:space="preserve"> </w:t>
      </w:r>
      <w:r w:rsidR="008F03FD" w:rsidRPr="001D21FC">
        <w:rPr>
          <w:b/>
          <w:color w:val="000000" w:themeColor="text1"/>
          <w:sz w:val="22"/>
          <w:szCs w:val="22"/>
        </w:rPr>
        <w:t>Kosovare</w:t>
      </w:r>
      <w:r w:rsidRPr="001D21FC">
        <w:rPr>
          <w:b/>
          <w:color w:val="000000" w:themeColor="text1"/>
          <w:sz w:val="22"/>
          <w:szCs w:val="22"/>
        </w:rPr>
        <w:t>.</w:t>
      </w:r>
      <w:r w:rsidRPr="001D21FC">
        <w:rPr>
          <w:color w:val="000000" w:themeColor="text1"/>
          <w:sz w:val="22"/>
          <w:szCs w:val="22"/>
        </w:rPr>
        <w:t xml:space="preserve"> Shprehje e këtyre efekteve janë jo </w:t>
      </w:r>
      <w:r w:rsidR="008F03FD" w:rsidRPr="001D21FC">
        <w:rPr>
          <w:color w:val="000000" w:themeColor="text1"/>
          <w:sz w:val="22"/>
          <w:szCs w:val="22"/>
        </w:rPr>
        <w:t>vetëm</w:t>
      </w:r>
      <w:r w:rsidRPr="001D21FC">
        <w:rPr>
          <w:color w:val="000000" w:themeColor="text1"/>
          <w:sz w:val="22"/>
          <w:szCs w:val="22"/>
        </w:rPr>
        <w:t xml:space="preserve"> aktivitetet kriminale por edhe </w:t>
      </w:r>
      <w:r w:rsidR="008F03FD" w:rsidRPr="001D21FC">
        <w:rPr>
          <w:color w:val="000000" w:themeColor="text1"/>
          <w:sz w:val="22"/>
          <w:szCs w:val="22"/>
        </w:rPr>
        <w:t>ekstremizmi</w:t>
      </w:r>
      <w:r w:rsidRPr="001D21FC">
        <w:rPr>
          <w:color w:val="000000" w:themeColor="text1"/>
          <w:sz w:val="22"/>
          <w:szCs w:val="22"/>
        </w:rPr>
        <w:t xml:space="preserve"> dhe </w:t>
      </w:r>
      <w:r w:rsidR="008F03FD" w:rsidRPr="001D21FC">
        <w:rPr>
          <w:color w:val="000000" w:themeColor="text1"/>
          <w:sz w:val="22"/>
          <w:szCs w:val="22"/>
        </w:rPr>
        <w:t>radikalizmi</w:t>
      </w:r>
      <w:r w:rsidRPr="001D21FC">
        <w:rPr>
          <w:color w:val="000000" w:themeColor="text1"/>
          <w:sz w:val="22"/>
          <w:szCs w:val="22"/>
        </w:rPr>
        <w:t xml:space="preserve"> që çojnë në akte terroriste. Edhe pse në 2017 nuk pati m</w:t>
      </w:r>
      <w:r w:rsidR="002043E7">
        <w:rPr>
          <w:color w:val="000000" w:themeColor="text1"/>
          <w:sz w:val="22"/>
          <w:szCs w:val="22"/>
        </w:rPr>
        <w:t>ë</w:t>
      </w:r>
      <w:r w:rsidRPr="001D21FC">
        <w:rPr>
          <w:color w:val="000000" w:themeColor="text1"/>
          <w:sz w:val="22"/>
          <w:szCs w:val="22"/>
        </w:rPr>
        <w:t xml:space="preserve"> nënshtetas </w:t>
      </w:r>
      <w:r w:rsidR="002043E7">
        <w:rPr>
          <w:color w:val="000000" w:themeColor="text1"/>
          <w:sz w:val="22"/>
          <w:szCs w:val="22"/>
        </w:rPr>
        <w:t xml:space="preserve">të </w:t>
      </w:r>
      <w:r w:rsidR="008F03FD" w:rsidRPr="001D21FC">
        <w:rPr>
          <w:color w:val="000000" w:themeColor="text1"/>
          <w:sz w:val="22"/>
          <w:szCs w:val="22"/>
        </w:rPr>
        <w:t>K</w:t>
      </w:r>
      <w:r w:rsidRPr="001D21FC">
        <w:rPr>
          <w:color w:val="000000" w:themeColor="text1"/>
          <w:sz w:val="22"/>
          <w:szCs w:val="22"/>
        </w:rPr>
        <w:t>osovë</w:t>
      </w:r>
      <w:r w:rsidR="002043E7">
        <w:rPr>
          <w:color w:val="000000" w:themeColor="text1"/>
          <w:sz w:val="22"/>
          <w:szCs w:val="22"/>
        </w:rPr>
        <w:t>s</w:t>
      </w:r>
      <w:r w:rsidRPr="001D21FC">
        <w:rPr>
          <w:color w:val="000000" w:themeColor="text1"/>
          <w:sz w:val="22"/>
          <w:szCs w:val="22"/>
        </w:rPr>
        <w:t xml:space="preserve"> të larguar në drejtim të zonave në konflikt në Lindjen e Mesme (</w:t>
      </w:r>
      <w:r w:rsidR="008F03FD" w:rsidRPr="001D21FC">
        <w:rPr>
          <w:color w:val="000000" w:themeColor="text1"/>
          <w:sz w:val="22"/>
          <w:szCs w:val="22"/>
        </w:rPr>
        <w:t>I</w:t>
      </w:r>
      <w:r w:rsidRPr="001D21FC">
        <w:rPr>
          <w:color w:val="000000" w:themeColor="text1"/>
          <w:sz w:val="22"/>
          <w:szCs w:val="22"/>
        </w:rPr>
        <w:t>rak dhe Siri), integrimi i personave të kthyer nga ata q</w:t>
      </w:r>
      <w:r w:rsidR="008F03FD" w:rsidRPr="001D21FC">
        <w:rPr>
          <w:color w:val="000000" w:themeColor="text1"/>
          <w:sz w:val="22"/>
          <w:szCs w:val="22"/>
        </w:rPr>
        <w:t>ë</w:t>
      </w:r>
      <w:r w:rsidRPr="001D21FC">
        <w:rPr>
          <w:color w:val="000000" w:themeColor="text1"/>
          <w:sz w:val="22"/>
          <w:szCs w:val="22"/>
        </w:rPr>
        <w:t xml:space="preserve"> migruan drejt këtyre territoreve në </w:t>
      </w:r>
      <w:r w:rsidR="008F03FD" w:rsidRPr="001D21FC">
        <w:rPr>
          <w:color w:val="000000" w:themeColor="text1"/>
          <w:sz w:val="22"/>
          <w:szCs w:val="22"/>
        </w:rPr>
        <w:t>periudhën</w:t>
      </w:r>
      <w:r w:rsidRPr="001D21FC">
        <w:rPr>
          <w:color w:val="000000" w:themeColor="text1"/>
          <w:sz w:val="22"/>
          <w:szCs w:val="22"/>
        </w:rPr>
        <w:t xml:space="preserve"> 2012-2016 ( vlerësuar 359 persona në total)  bëhet problematik në kushtet e ekzistencës së dukurive negative të pasqyruara më lart. </w:t>
      </w:r>
    </w:p>
    <w:p w14:paraId="3904082A" w14:textId="77777777" w:rsidR="00E723AD" w:rsidRDefault="00E723AD" w:rsidP="00EE6988">
      <w:pPr>
        <w:pStyle w:val="CommentText"/>
        <w:rPr>
          <w:rFonts w:ascii="Sylfaen" w:hAnsi="Sylfaen"/>
          <w:b/>
          <w:color w:val="000000" w:themeColor="text1"/>
          <w:sz w:val="24"/>
        </w:rPr>
      </w:pPr>
    </w:p>
    <w:p w14:paraId="63DFA0BA" w14:textId="77777777" w:rsidR="00EE6988" w:rsidRPr="001D21FC" w:rsidRDefault="00EE6988" w:rsidP="00EE6988">
      <w:pPr>
        <w:pStyle w:val="CommentText"/>
        <w:rPr>
          <w:color w:val="000000" w:themeColor="text1"/>
          <w:sz w:val="22"/>
          <w:szCs w:val="22"/>
        </w:rPr>
      </w:pPr>
      <w:r w:rsidRPr="001D21FC">
        <w:rPr>
          <w:rFonts w:ascii="Sylfaen" w:hAnsi="Sylfaen"/>
          <w:b/>
          <w:color w:val="000000" w:themeColor="text1"/>
          <w:sz w:val="24"/>
        </w:rPr>
        <w:t>Referimi ndaj masave të tjera politike të parapara nga autoritetet kombëtare.</w:t>
      </w:r>
    </w:p>
    <w:p w14:paraId="1525FB6E" w14:textId="3944F0DA" w:rsidR="00EE6988" w:rsidRPr="001D21FC" w:rsidRDefault="00EE6988" w:rsidP="00EE6988">
      <w:pPr>
        <w:pStyle w:val="CommentText"/>
        <w:rPr>
          <w:color w:val="000000" w:themeColor="text1"/>
          <w:sz w:val="22"/>
          <w:szCs w:val="22"/>
        </w:rPr>
      </w:pPr>
      <w:r w:rsidRPr="001D21FC">
        <w:rPr>
          <w:b/>
          <w:color w:val="000000" w:themeColor="text1"/>
          <w:sz w:val="22"/>
          <w:szCs w:val="22"/>
        </w:rPr>
        <w:t xml:space="preserve">Ky dokument parashikon ndërlidhjen me </w:t>
      </w:r>
      <w:r w:rsidR="006B6233" w:rsidRPr="001D21FC">
        <w:rPr>
          <w:b/>
          <w:color w:val="000000" w:themeColor="text1"/>
          <w:sz w:val="22"/>
          <w:szCs w:val="22"/>
        </w:rPr>
        <w:t>dokumente</w:t>
      </w:r>
      <w:r w:rsidRPr="001D21FC">
        <w:rPr>
          <w:b/>
          <w:color w:val="000000" w:themeColor="text1"/>
          <w:sz w:val="22"/>
          <w:szCs w:val="22"/>
        </w:rPr>
        <w:t xml:space="preserve"> të tjera strategjik</w:t>
      </w:r>
      <w:r w:rsidR="006B6233" w:rsidRPr="001D21FC">
        <w:rPr>
          <w:b/>
          <w:color w:val="000000" w:themeColor="text1"/>
          <w:sz w:val="22"/>
          <w:szCs w:val="22"/>
        </w:rPr>
        <w:t>e</w:t>
      </w:r>
      <w:r w:rsidRPr="001D21FC">
        <w:rPr>
          <w:b/>
          <w:color w:val="000000" w:themeColor="text1"/>
          <w:sz w:val="22"/>
          <w:szCs w:val="22"/>
        </w:rPr>
        <w:t xml:space="preserve">, angazhime  ekzistuese ose të </w:t>
      </w:r>
      <w:r w:rsidR="006B6233" w:rsidRPr="001D21FC">
        <w:rPr>
          <w:b/>
          <w:color w:val="000000" w:themeColor="text1"/>
          <w:sz w:val="22"/>
          <w:szCs w:val="22"/>
        </w:rPr>
        <w:t>ardhshëm</w:t>
      </w:r>
      <w:r w:rsidRPr="001D21FC">
        <w:rPr>
          <w:b/>
          <w:color w:val="000000" w:themeColor="text1"/>
          <w:sz w:val="22"/>
          <w:szCs w:val="22"/>
        </w:rPr>
        <w:t xml:space="preserve"> të Qeverisë së </w:t>
      </w:r>
      <w:r w:rsidR="002A0172">
        <w:rPr>
          <w:b/>
          <w:color w:val="000000" w:themeColor="text1"/>
          <w:sz w:val="22"/>
          <w:szCs w:val="22"/>
        </w:rPr>
        <w:t xml:space="preserve">Republikës së </w:t>
      </w:r>
      <w:r w:rsidRPr="001D21FC">
        <w:rPr>
          <w:b/>
          <w:color w:val="000000" w:themeColor="text1"/>
          <w:sz w:val="22"/>
          <w:szCs w:val="22"/>
        </w:rPr>
        <w:t xml:space="preserve">Kosovës </w:t>
      </w:r>
      <w:r w:rsidRPr="001D21FC">
        <w:rPr>
          <w:color w:val="000000" w:themeColor="text1"/>
          <w:sz w:val="22"/>
          <w:szCs w:val="22"/>
        </w:rPr>
        <w:t xml:space="preserve">në mënyrë që të shmangë mbivendosjet, kostot shtesë për shkak të dublikimit të </w:t>
      </w:r>
      <w:r w:rsidR="006B6233" w:rsidRPr="001D21FC">
        <w:rPr>
          <w:color w:val="000000" w:themeColor="text1"/>
          <w:sz w:val="22"/>
          <w:szCs w:val="22"/>
        </w:rPr>
        <w:t>përpjekjeve</w:t>
      </w:r>
      <w:r w:rsidRPr="001D21FC">
        <w:rPr>
          <w:color w:val="000000" w:themeColor="text1"/>
          <w:sz w:val="22"/>
          <w:szCs w:val="22"/>
        </w:rPr>
        <w:t xml:space="preserve"> në </w:t>
      </w:r>
      <w:r w:rsidR="006B6233" w:rsidRPr="001D21FC">
        <w:rPr>
          <w:color w:val="000000" w:themeColor="text1"/>
          <w:sz w:val="22"/>
          <w:szCs w:val="22"/>
        </w:rPr>
        <w:t>nivele</w:t>
      </w:r>
      <w:r w:rsidRPr="001D21FC">
        <w:rPr>
          <w:color w:val="000000" w:themeColor="text1"/>
          <w:sz w:val="22"/>
          <w:szCs w:val="22"/>
        </w:rPr>
        <w:t xml:space="preserve"> të ndryshme të funksionit të qeveris</w:t>
      </w:r>
      <w:r w:rsidR="002A0172">
        <w:rPr>
          <w:color w:val="000000" w:themeColor="text1"/>
          <w:sz w:val="22"/>
          <w:szCs w:val="22"/>
        </w:rPr>
        <w:t>ë</w:t>
      </w:r>
      <w:r w:rsidRPr="001D21FC">
        <w:rPr>
          <w:color w:val="000000" w:themeColor="text1"/>
          <w:sz w:val="22"/>
          <w:szCs w:val="22"/>
        </w:rPr>
        <w:t xml:space="preserve"> (politikë, aktivitete apo burime financiare dhe </w:t>
      </w:r>
      <w:r w:rsidR="006B6233" w:rsidRPr="001D21FC">
        <w:rPr>
          <w:color w:val="000000" w:themeColor="text1"/>
          <w:sz w:val="22"/>
          <w:szCs w:val="22"/>
        </w:rPr>
        <w:t>njerëzore</w:t>
      </w:r>
      <w:r w:rsidRPr="001D21FC">
        <w:rPr>
          <w:color w:val="000000" w:themeColor="text1"/>
          <w:sz w:val="22"/>
          <w:szCs w:val="22"/>
        </w:rPr>
        <w:t xml:space="preserve"> të përdorura). Me poshtë po </w:t>
      </w:r>
      <w:r w:rsidR="006B6233" w:rsidRPr="001D21FC">
        <w:rPr>
          <w:color w:val="000000" w:themeColor="text1"/>
          <w:sz w:val="22"/>
          <w:szCs w:val="22"/>
        </w:rPr>
        <w:t>përmendim</w:t>
      </w:r>
      <w:r w:rsidRPr="001D21FC">
        <w:rPr>
          <w:color w:val="000000" w:themeColor="text1"/>
          <w:sz w:val="22"/>
          <w:szCs w:val="22"/>
        </w:rPr>
        <w:t xml:space="preserve"> një listë të </w:t>
      </w:r>
      <w:r w:rsidR="006B6233" w:rsidRPr="001D21FC">
        <w:rPr>
          <w:color w:val="000000" w:themeColor="text1"/>
          <w:sz w:val="22"/>
          <w:szCs w:val="22"/>
        </w:rPr>
        <w:t>dokumenteve</w:t>
      </w:r>
      <w:r w:rsidRPr="001D21FC">
        <w:rPr>
          <w:color w:val="000000" w:themeColor="text1"/>
          <w:sz w:val="22"/>
          <w:szCs w:val="22"/>
        </w:rPr>
        <w:t xml:space="preserve"> strategjik</w:t>
      </w:r>
      <w:r w:rsidR="006B6233" w:rsidRPr="001D21FC">
        <w:rPr>
          <w:color w:val="000000" w:themeColor="text1"/>
          <w:sz w:val="22"/>
          <w:szCs w:val="22"/>
        </w:rPr>
        <w:t>e</w:t>
      </w:r>
      <w:r w:rsidRPr="001D21FC">
        <w:rPr>
          <w:color w:val="000000" w:themeColor="text1"/>
          <w:sz w:val="22"/>
          <w:szCs w:val="22"/>
        </w:rPr>
        <w:t xml:space="preserve"> të cilëve u referohet ky dokument:</w:t>
      </w:r>
    </w:p>
    <w:p w14:paraId="6D2B681A" w14:textId="77777777" w:rsidR="00EE6988" w:rsidRPr="001D21FC" w:rsidRDefault="00EE6988" w:rsidP="00EE6988">
      <w:pPr>
        <w:pStyle w:val="CommentText"/>
        <w:numPr>
          <w:ilvl w:val="0"/>
          <w:numId w:val="2"/>
        </w:numPr>
        <w:rPr>
          <w:color w:val="000000" w:themeColor="text1"/>
          <w:sz w:val="22"/>
          <w:szCs w:val="22"/>
        </w:rPr>
      </w:pPr>
      <w:r w:rsidRPr="001D21FC">
        <w:rPr>
          <w:color w:val="000000" w:themeColor="text1"/>
          <w:sz w:val="22"/>
          <w:szCs w:val="22"/>
        </w:rPr>
        <w:t>“</w:t>
      </w:r>
      <w:r w:rsidRPr="001D21FC">
        <w:rPr>
          <w:i/>
          <w:color w:val="000000" w:themeColor="text1"/>
          <w:sz w:val="22"/>
          <w:szCs w:val="22"/>
        </w:rPr>
        <w:t>Strategjia Kombëtare e Zhvillimit”</w:t>
      </w:r>
      <w:r w:rsidRPr="001D21FC">
        <w:rPr>
          <w:color w:val="000000" w:themeColor="text1"/>
          <w:sz w:val="22"/>
          <w:szCs w:val="22"/>
        </w:rPr>
        <w:t xml:space="preserve"> </w:t>
      </w:r>
      <w:r w:rsidR="006B6233" w:rsidRPr="001D21FC">
        <w:rPr>
          <w:color w:val="000000" w:themeColor="text1"/>
          <w:sz w:val="22"/>
          <w:szCs w:val="22"/>
        </w:rPr>
        <w:t>përkatësisht</w:t>
      </w:r>
      <w:r w:rsidRPr="001D21FC">
        <w:rPr>
          <w:color w:val="000000" w:themeColor="text1"/>
          <w:sz w:val="22"/>
          <w:szCs w:val="22"/>
        </w:rPr>
        <w:t>:</w:t>
      </w:r>
      <w:r w:rsidRPr="001D21FC">
        <w:rPr>
          <w:color w:val="000000" w:themeColor="text1"/>
        </w:rPr>
        <w:t xml:space="preserve"> </w:t>
      </w:r>
      <w:r w:rsidRPr="001D21FC">
        <w:rPr>
          <w:color w:val="000000" w:themeColor="text1"/>
          <w:sz w:val="22"/>
          <w:szCs w:val="22"/>
        </w:rPr>
        <w:t xml:space="preserve">Shtylla 2 Programi i Qeverisë: II. ZHVILLIMI EKONOMIK DHE PUNËSIMI - 'Qeveria zotohet se, në baza të rregullta vjetore, Buxheti do të rritet në linjë me rritjen ekonomike të vendit. Për më tepër, dhe si shtesë nga rritja ekonomike, buxheti do të shtohet si rezultat i zvogëlimit të hendekut tatimor, respektivisht masave për reduktimin e </w:t>
      </w:r>
      <w:r w:rsidR="006B6233" w:rsidRPr="001D21FC">
        <w:rPr>
          <w:color w:val="000000" w:themeColor="text1"/>
          <w:sz w:val="22"/>
          <w:szCs w:val="22"/>
        </w:rPr>
        <w:t>ekonomisë joformale</w:t>
      </w:r>
      <w:r w:rsidRPr="001D21FC">
        <w:rPr>
          <w:color w:val="000000" w:themeColor="text1"/>
          <w:sz w:val="22"/>
          <w:szCs w:val="22"/>
        </w:rPr>
        <w:t xml:space="preserve">.'  QEVERISJA E MIRE DHE SUNDIMI I LIGJIT: Lufta </w:t>
      </w:r>
      <w:r w:rsidR="006B6233" w:rsidRPr="001D21FC">
        <w:rPr>
          <w:color w:val="000000" w:themeColor="text1"/>
          <w:sz w:val="22"/>
          <w:szCs w:val="22"/>
        </w:rPr>
        <w:t>kundër</w:t>
      </w:r>
      <w:r w:rsidRPr="001D21FC">
        <w:rPr>
          <w:color w:val="000000" w:themeColor="text1"/>
          <w:sz w:val="22"/>
          <w:szCs w:val="22"/>
        </w:rPr>
        <w:t xml:space="preserve"> </w:t>
      </w:r>
      <w:r w:rsidR="006B6233" w:rsidRPr="001D21FC">
        <w:rPr>
          <w:color w:val="000000" w:themeColor="text1"/>
          <w:sz w:val="22"/>
          <w:szCs w:val="22"/>
        </w:rPr>
        <w:t>ekonomisë joformale</w:t>
      </w:r>
      <w:r w:rsidRPr="001D21FC">
        <w:rPr>
          <w:color w:val="000000" w:themeColor="text1"/>
          <w:sz w:val="22"/>
          <w:szCs w:val="22"/>
        </w:rPr>
        <w:t xml:space="preserve">, korrupsionit, </w:t>
      </w:r>
      <w:r w:rsidR="006B6233" w:rsidRPr="001D21FC">
        <w:rPr>
          <w:color w:val="000000" w:themeColor="text1"/>
          <w:sz w:val="22"/>
          <w:szCs w:val="22"/>
        </w:rPr>
        <w:t>përmirësimi</w:t>
      </w:r>
      <w:r w:rsidRPr="001D21FC">
        <w:rPr>
          <w:color w:val="000000" w:themeColor="text1"/>
          <w:sz w:val="22"/>
          <w:szCs w:val="22"/>
        </w:rPr>
        <w:t xml:space="preserve"> i shërbimeve publike, rritja e </w:t>
      </w:r>
      <w:r w:rsidR="006B6233" w:rsidRPr="001D21FC">
        <w:rPr>
          <w:color w:val="000000" w:themeColor="text1"/>
          <w:sz w:val="22"/>
          <w:szCs w:val="22"/>
        </w:rPr>
        <w:t>cilësisë</w:t>
      </w:r>
      <w:r w:rsidRPr="001D21FC">
        <w:rPr>
          <w:color w:val="000000" w:themeColor="text1"/>
          <w:sz w:val="22"/>
          <w:szCs w:val="22"/>
        </w:rPr>
        <w:t xml:space="preserve"> së masave politike </w:t>
      </w:r>
      <w:r w:rsidR="006B6233" w:rsidRPr="001D21FC">
        <w:rPr>
          <w:color w:val="000000" w:themeColor="text1"/>
          <w:sz w:val="22"/>
          <w:szCs w:val="22"/>
        </w:rPr>
        <w:t>bazuara</w:t>
      </w:r>
      <w:r w:rsidRPr="001D21FC">
        <w:rPr>
          <w:color w:val="000000" w:themeColor="text1"/>
          <w:sz w:val="22"/>
          <w:szCs w:val="22"/>
        </w:rPr>
        <w:t xml:space="preserve"> </w:t>
      </w:r>
      <w:r w:rsidR="006B6233" w:rsidRPr="001D21FC">
        <w:rPr>
          <w:color w:val="000000" w:themeColor="text1"/>
          <w:sz w:val="22"/>
          <w:szCs w:val="22"/>
        </w:rPr>
        <w:t>mbi</w:t>
      </w:r>
      <w:r w:rsidRPr="001D21FC">
        <w:rPr>
          <w:color w:val="000000" w:themeColor="text1"/>
          <w:sz w:val="22"/>
          <w:szCs w:val="22"/>
        </w:rPr>
        <w:t xml:space="preserve"> të dhënat.</w:t>
      </w:r>
    </w:p>
    <w:p w14:paraId="35458FAD" w14:textId="77777777" w:rsidR="00EE6988" w:rsidRPr="001D21FC" w:rsidRDefault="00EE6988" w:rsidP="00EE6988">
      <w:pPr>
        <w:pStyle w:val="CommentText"/>
        <w:numPr>
          <w:ilvl w:val="0"/>
          <w:numId w:val="2"/>
        </w:numPr>
        <w:rPr>
          <w:b/>
          <w:color w:val="000000" w:themeColor="text1"/>
          <w:sz w:val="22"/>
          <w:szCs w:val="22"/>
        </w:rPr>
      </w:pPr>
      <w:r w:rsidRPr="001D21FC">
        <w:rPr>
          <w:i/>
          <w:color w:val="000000" w:themeColor="text1"/>
          <w:sz w:val="22"/>
          <w:szCs w:val="22"/>
        </w:rPr>
        <w:t>“Programi për Reforma në Ekonomi” 2018-2020</w:t>
      </w:r>
      <w:r w:rsidRPr="001D21FC">
        <w:rPr>
          <w:color w:val="000000" w:themeColor="text1"/>
          <w:sz w:val="22"/>
          <w:szCs w:val="22"/>
        </w:rPr>
        <w:t xml:space="preserve">, Masa #9 Sigurimi i të drejtave pronësore duke adresuar </w:t>
      </w:r>
      <w:r w:rsidR="006B6233" w:rsidRPr="001D21FC">
        <w:rPr>
          <w:color w:val="000000" w:themeColor="text1"/>
          <w:sz w:val="22"/>
          <w:szCs w:val="22"/>
        </w:rPr>
        <w:t>ekonominë joformale</w:t>
      </w:r>
      <w:r w:rsidRPr="001D21FC">
        <w:rPr>
          <w:color w:val="000000" w:themeColor="text1"/>
          <w:sz w:val="22"/>
          <w:szCs w:val="22"/>
        </w:rPr>
        <w:t xml:space="preserve"> në sektorin e pronës së paluajtshme.</w:t>
      </w:r>
    </w:p>
    <w:p w14:paraId="48A5BEC8" w14:textId="4B89EAEF" w:rsidR="00EE6988" w:rsidRPr="001D21FC" w:rsidRDefault="00EE6988" w:rsidP="00EE6988">
      <w:pPr>
        <w:pStyle w:val="CommentText"/>
        <w:numPr>
          <w:ilvl w:val="0"/>
          <w:numId w:val="2"/>
        </w:numPr>
        <w:rPr>
          <w:b/>
          <w:color w:val="000000" w:themeColor="text1"/>
          <w:sz w:val="22"/>
          <w:szCs w:val="22"/>
        </w:rPr>
      </w:pPr>
      <w:r w:rsidRPr="001D21FC">
        <w:rPr>
          <w:i/>
          <w:color w:val="000000" w:themeColor="text1"/>
          <w:sz w:val="22"/>
          <w:szCs w:val="22"/>
        </w:rPr>
        <w:t>“Strategjia për Reformën e Financave Publike”</w:t>
      </w:r>
      <w:r w:rsidR="002A0172">
        <w:rPr>
          <w:i/>
          <w:color w:val="000000" w:themeColor="text1"/>
          <w:sz w:val="22"/>
          <w:szCs w:val="22"/>
        </w:rPr>
        <w:t>.</w:t>
      </w:r>
    </w:p>
    <w:p w14:paraId="1994DDD1" w14:textId="77777777" w:rsidR="00EE6988" w:rsidRPr="001D21FC" w:rsidRDefault="00EE6988" w:rsidP="00EE6988">
      <w:pPr>
        <w:pStyle w:val="CommentText"/>
        <w:numPr>
          <w:ilvl w:val="0"/>
          <w:numId w:val="2"/>
        </w:numPr>
        <w:rPr>
          <w:b/>
          <w:color w:val="000000" w:themeColor="text1"/>
          <w:sz w:val="22"/>
          <w:szCs w:val="22"/>
        </w:rPr>
      </w:pPr>
      <w:r w:rsidRPr="001D21FC">
        <w:rPr>
          <w:i/>
          <w:color w:val="000000" w:themeColor="text1"/>
          <w:sz w:val="22"/>
          <w:szCs w:val="22"/>
        </w:rPr>
        <w:t>“Konkluzionet e Përbashkëta të Dialogut Ekonomik dhe Financiar ndërmjet BE-së dhe Ballkanit Perëndimor dhe Turqisë për vitin 2018”</w:t>
      </w:r>
      <w:r w:rsidRPr="001D21FC">
        <w:rPr>
          <w:color w:val="000000" w:themeColor="text1"/>
          <w:sz w:val="22"/>
          <w:szCs w:val="22"/>
        </w:rPr>
        <w:t>:Konkluzioni 5: Të miratohet Strategjia e re dhe Plani i Veprimit 2019-2022 për të luftuar ekonominë joformale e cila duhet të përfshijë objektiva cilësore dhe sasiore.</w:t>
      </w:r>
    </w:p>
    <w:p w14:paraId="7F0E689F" w14:textId="77777777" w:rsidR="00EE6988" w:rsidRPr="001D21FC" w:rsidRDefault="00EE6988" w:rsidP="00EE6988">
      <w:pPr>
        <w:pStyle w:val="CommentText"/>
        <w:numPr>
          <w:ilvl w:val="0"/>
          <w:numId w:val="2"/>
        </w:numPr>
        <w:rPr>
          <w:color w:val="000000" w:themeColor="text1"/>
          <w:sz w:val="22"/>
          <w:szCs w:val="22"/>
        </w:rPr>
      </w:pPr>
      <w:r w:rsidRPr="001D21FC">
        <w:rPr>
          <w:color w:val="000000" w:themeColor="text1"/>
          <w:sz w:val="22"/>
          <w:szCs w:val="22"/>
        </w:rPr>
        <w:t xml:space="preserve">Rekomandimet e </w:t>
      </w:r>
      <w:r w:rsidR="006B6233" w:rsidRPr="001D21FC">
        <w:rPr>
          <w:i/>
          <w:color w:val="000000" w:themeColor="text1"/>
          <w:sz w:val="22"/>
          <w:szCs w:val="22"/>
        </w:rPr>
        <w:t>“Raportit të Zgjerimit</w:t>
      </w:r>
      <w:r w:rsidRPr="001D21FC">
        <w:rPr>
          <w:i/>
          <w:color w:val="000000" w:themeColor="text1"/>
          <w:sz w:val="22"/>
          <w:szCs w:val="22"/>
        </w:rPr>
        <w:t>”</w:t>
      </w:r>
      <w:r w:rsidRPr="001D21FC">
        <w:rPr>
          <w:color w:val="000000" w:themeColor="text1"/>
          <w:sz w:val="22"/>
          <w:szCs w:val="22"/>
        </w:rPr>
        <w:t xml:space="preserve"> BE 2018.</w:t>
      </w:r>
    </w:p>
    <w:p w14:paraId="66D0A9D3" w14:textId="77777777" w:rsidR="00EE6988" w:rsidRPr="001D21FC" w:rsidRDefault="00EE6988" w:rsidP="00EE6988">
      <w:pPr>
        <w:pStyle w:val="CommentText"/>
        <w:numPr>
          <w:ilvl w:val="0"/>
          <w:numId w:val="2"/>
        </w:numPr>
        <w:rPr>
          <w:color w:val="000000" w:themeColor="text1"/>
          <w:sz w:val="22"/>
          <w:szCs w:val="22"/>
        </w:rPr>
      </w:pPr>
      <w:r w:rsidRPr="001D21FC">
        <w:rPr>
          <w:color w:val="000000" w:themeColor="text1"/>
          <w:sz w:val="22"/>
          <w:szCs w:val="22"/>
        </w:rPr>
        <w:lastRenderedPageBreak/>
        <w:t>Plani Kombëtar për zbatimin e MSA-së 2019;</w:t>
      </w:r>
    </w:p>
    <w:p w14:paraId="6E0FEC79" w14:textId="4230E89E" w:rsidR="00EE6988" w:rsidRPr="001D21FC" w:rsidRDefault="00EE6988" w:rsidP="00EE6988">
      <w:pPr>
        <w:pStyle w:val="CommentText"/>
        <w:numPr>
          <w:ilvl w:val="0"/>
          <w:numId w:val="2"/>
        </w:numPr>
        <w:rPr>
          <w:color w:val="000000" w:themeColor="text1"/>
          <w:sz w:val="22"/>
          <w:szCs w:val="22"/>
        </w:rPr>
      </w:pPr>
      <w:r w:rsidRPr="001D21FC">
        <w:rPr>
          <w:color w:val="000000" w:themeColor="text1"/>
          <w:sz w:val="22"/>
          <w:szCs w:val="22"/>
        </w:rPr>
        <w:t xml:space="preserve">Agjenda për </w:t>
      </w:r>
      <w:r w:rsidR="002A0172">
        <w:rPr>
          <w:color w:val="000000" w:themeColor="text1"/>
          <w:sz w:val="22"/>
          <w:szCs w:val="22"/>
        </w:rPr>
        <w:t>R</w:t>
      </w:r>
      <w:r w:rsidRPr="001D21FC">
        <w:rPr>
          <w:color w:val="000000" w:themeColor="text1"/>
          <w:sz w:val="22"/>
          <w:szCs w:val="22"/>
        </w:rPr>
        <w:t xml:space="preserve">eforma </w:t>
      </w:r>
      <w:r w:rsidR="002A0172">
        <w:rPr>
          <w:color w:val="000000" w:themeColor="text1"/>
          <w:sz w:val="22"/>
          <w:szCs w:val="22"/>
        </w:rPr>
        <w:t>E</w:t>
      </w:r>
      <w:r w:rsidR="006B6233" w:rsidRPr="001D21FC">
        <w:rPr>
          <w:color w:val="000000" w:themeColor="text1"/>
          <w:sz w:val="22"/>
          <w:szCs w:val="22"/>
        </w:rPr>
        <w:t>vropiane</w:t>
      </w:r>
      <w:r w:rsidRPr="001D21FC">
        <w:rPr>
          <w:color w:val="000000" w:themeColor="text1"/>
          <w:sz w:val="22"/>
          <w:szCs w:val="22"/>
        </w:rPr>
        <w:t>;</w:t>
      </w:r>
    </w:p>
    <w:p w14:paraId="73EFE294" w14:textId="77777777" w:rsidR="00EE6988" w:rsidRPr="001D21FC" w:rsidRDefault="00EE6988" w:rsidP="00EE6988">
      <w:pPr>
        <w:pStyle w:val="CommentText"/>
        <w:numPr>
          <w:ilvl w:val="0"/>
          <w:numId w:val="2"/>
        </w:numPr>
        <w:rPr>
          <w:color w:val="000000" w:themeColor="text1"/>
          <w:sz w:val="22"/>
          <w:szCs w:val="22"/>
        </w:rPr>
      </w:pPr>
      <w:r w:rsidRPr="001D21FC">
        <w:rPr>
          <w:color w:val="000000" w:themeColor="text1"/>
          <w:sz w:val="22"/>
          <w:szCs w:val="22"/>
        </w:rPr>
        <w:t>“</w:t>
      </w:r>
      <w:r w:rsidRPr="001D21FC">
        <w:rPr>
          <w:i/>
          <w:color w:val="000000" w:themeColor="text1"/>
          <w:sz w:val="22"/>
          <w:szCs w:val="22"/>
        </w:rPr>
        <w:t xml:space="preserve">Strategjia dhe Plani i Veprimit </w:t>
      </w:r>
      <w:r w:rsidR="006B6233" w:rsidRPr="001D21FC">
        <w:rPr>
          <w:i/>
          <w:color w:val="000000" w:themeColor="text1"/>
          <w:sz w:val="22"/>
          <w:szCs w:val="22"/>
        </w:rPr>
        <w:t>kundër</w:t>
      </w:r>
      <w:r w:rsidRPr="001D21FC">
        <w:rPr>
          <w:i/>
          <w:color w:val="000000" w:themeColor="text1"/>
          <w:sz w:val="22"/>
          <w:szCs w:val="22"/>
        </w:rPr>
        <w:t xml:space="preserve"> Krimit të </w:t>
      </w:r>
      <w:r w:rsidR="006B6233" w:rsidRPr="001D21FC">
        <w:rPr>
          <w:i/>
          <w:color w:val="000000" w:themeColor="text1"/>
          <w:sz w:val="22"/>
          <w:szCs w:val="22"/>
        </w:rPr>
        <w:t>Organizuar</w:t>
      </w:r>
      <w:r w:rsidRPr="001D21FC">
        <w:rPr>
          <w:color w:val="000000" w:themeColor="text1"/>
          <w:sz w:val="22"/>
          <w:szCs w:val="22"/>
        </w:rPr>
        <w:t>” 2018-2022</w:t>
      </w:r>
      <w:r w:rsidR="006B6233" w:rsidRPr="001D21FC">
        <w:rPr>
          <w:color w:val="000000" w:themeColor="text1"/>
          <w:sz w:val="22"/>
          <w:szCs w:val="22"/>
        </w:rPr>
        <w:t>;</w:t>
      </w:r>
    </w:p>
    <w:p w14:paraId="54D43516" w14:textId="77777777" w:rsidR="006B6233" w:rsidRPr="001D21FC" w:rsidRDefault="00EE6988" w:rsidP="00EE6988">
      <w:pPr>
        <w:pStyle w:val="CommentText"/>
        <w:numPr>
          <w:ilvl w:val="0"/>
          <w:numId w:val="2"/>
        </w:numPr>
        <w:rPr>
          <w:color w:val="000000" w:themeColor="text1"/>
          <w:sz w:val="22"/>
          <w:szCs w:val="22"/>
        </w:rPr>
      </w:pPr>
      <w:r w:rsidRPr="001D21FC">
        <w:rPr>
          <w:color w:val="000000" w:themeColor="text1"/>
          <w:sz w:val="22"/>
          <w:szCs w:val="22"/>
        </w:rPr>
        <w:t>“</w:t>
      </w:r>
      <w:r w:rsidRPr="001D21FC">
        <w:rPr>
          <w:i/>
          <w:color w:val="000000" w:themeColor="text1"/>
          <w:sz w:val="22"/>
          <w:szCs w:val="22"/>
        </w:rPr>
        <w:t xml:space="preserve">Strategjia mbi </w:t>
      </w:r>
      <w:r w:rsidR="006B6233" w:rsidRPr="001D21FC">
        <w:rPr>
          <w:i/>
          <w:color w:val="000000" w:themeColor="text1"/>
          <w:sz w:val="22"/>
          <w:szCs w:val="22"/>
        </w:rPr>
        <w:t>armët</w:t>
      </w:r>
      <w:r w:rsidRPr="001D21FC">
        <w:rPr>
          <w:i/>
          <w:color w:val="000000" w:themeColor="text1"/>
          <w:sz w:val="22"/>
          <w:szCs w:val="22"/>
        </w:rPr>
        <w:t xml:space="preserve"> e vogla, të lehta dhe kontrollin e eksplozivëve</w:t>
      </w:r>
      <w:r w:rsidRPr="001D21FC">
        <w:rPr>
          <w:color w:val="000000" w:themeColor="text1"/>
          <w:sz w:val="22"/>
          <w:szCs w:val="22"/>
        </w:rPr>
        <w:t xml:space="preserve">” 2017-2021: </w:t>
      </w:r>
    </w:p>
    <w:p w14:paraId="6C05676E" w14:textId="77777777" w:rsidR="00EE6988" w:rsidRPr="001D21FC" w:rsidRDefault="00EE6988" w:rsidP="00EE6988">
      <w:pPr>
        <w:pStyle w:val="CommentText"/>
        <w:numPr>
          <w:ilvl w:val="0"/>
          <w:numId w:val="2"/>
        </w:numPr>
        <w:rPr>
          <w:color w:val="000000" w:themeColor="text1"/>
          <w:sz w:val="22"/>
          <w:szCs w:val="22"/>
        </w:rPr>
      </w:pPr>
      <w:r w:rsidRPr="001D21FC">
        <w:rPr>
          <w:color w:val="000000" w:themeColor="text1"/>
          <w:sz w:val="22"/>
          <w:szCs w:val="22"/>
        </w:rPr>
        <w:t xml:space="preserve">“ </w:t>
      </w:r>
      <w:r w:rsidRPr="001D21FC">
        <w:rPr>
          <w:i/>
          <w:color w:val="000000" w:themeColor="text1"/>
          <w:sz w:val="22"/>
          <w:szCs w:val="22"/>
        </w:rPr>
        <w:t>Strategjia për parandalimin e ekstremizmit dhe radikalizimit</w:t>
      </w:r>
      <w:r w:rsidR="006B6233" w:rsidRPr="001D21FC">
        <w:rPr>
          <w:color w:val="000000" w:themeColor="text1"/>
          <w:sz w:val="22"/>
          <w:szCs w:val="22"/>
        </w:rPr>
        <w:t>”.</w:t>
      </w:r>
    </w:p>
    <w:p w14:paraId="72CE696E" w14:textId="77777777" w:rsidR="002B64C7" w:rsidRDefault="002B64C7" w:rsidP="00EE6988">
      <w:pPr>
        <w:pStyle w:val="Heading1"/>
        <w:rPr>
          <w:rFonts w:ascii="Sylfaen" w:hAnsi="Sylfaen"/>
          <w:color w:val="000000" w:themeColor="text1"/>
          <w:sz w:val="24"/>
          <w:szCs w:val="24"/>
        </w:rPr>
      </w:pPr>
    </w:p>
    <w:p w14:paraId="265DCA05" w14:textId="3E69346E" w:rsidR="00EE6988" w:rsidRPr="008077EC" w:rsidRDefault="00EE6988" w:rsidP="008077EC">
      <w:pPr>
        <w:pStyle w:val="Heading1"/>
      </w:pPr>
      <w:bookmarkStart w:id="9" w:name="_Toc1658121"/>
      <w:r w:rsidRPr="008077EC">
        <w:t>VIZIONI DHE OBJEKTIVAT</w:t>
      </w:r>
      <w:bookmarkEnd w:id="9"/>
      <w:r w:rsidRPr="008077EC">
        <w:t xml:space="preserve"> </w:t>
      </w:r>
    </w:p>
    <w:p w14:paraId="0295E721" w14:textId="77777777" w:rsidR="00EE6988" w:rsidRPr="00235141" w:rsidRDefault="00EE6988" w:rsidP="00235141">
      <w:pPr>
        <w:rPr>
          <w:b/>
          <w:sz w:val="28"/>
        </w:rPr>
      </w:pPr>
      <w:bookmarkStart w:id="10" w:name="_Toc1658122"/>
      <w:r w:rsidRPr="00235141">
        <w:rPr>
          <w:b/>
          <w:sz w:val="28"/>
        </w:rPr>
        <w:t>Vizioni</w:t>
      </w:r>
      <w:bookmarkEnd w:id="10"/>
    </w:p>
    <w:p w14:paraId="4BD0847A" w14:textId="102C96D3" w:rsidR="00EE6988" w:rsidRPr="001D21FC" w:rsidRDefault="00EE6988" w:rsidP="00EE6988">
      <w:pPr>
        <w:rPr>
          <w:color w:val="000000" w:themeColor="text1"/>
        </w:rPr>
      </w:pPr>
      <w:r w:rsidRPr="001D21FC">
        <w:rPr>
          <w:b/>
          <w:color w:val="000000" w:themeColor="text1"/>
        </w:rPr>
        <w:t xml:space="preserve">Kjo strategji është pjesë e masave të parapara  nga </w:t>
      </w:r>
      <w:r w:rsidR="002B7522" w:rsidRPr="001D21FC">
        <w:rPr>
          <w:b/>
          <w:color w:val="000000" w:themeColor="text1"/>
        </w:rPr>
        <w:t>Q</w:t>
      </w:r>
      <w:r w:rsidRPr="001D21FC">
        <w:rPr>
          <w:b/>
          <w:color w:val="000000" w:themeColor="text1"/>
        </w:rPr>
        <w:t>everia e</w:t>
      </w:r>
      <w:r w:rsidR="00927F8D">
        <w:rPr>
          <w:b/>
          <w:color w:val="000000" w:themeColor="text1"/>
        </w:rPr>
        <w:t xml:space="preserve"> Republikës së </w:t>
      </w:r>
      <w:r w:rsidRPr="001D21FC">
        <w:rPr>
          <w:b/>
          <w:color w:val="000000" w:themeColor="text1"/>
        </w:rPr>
        <w:t xml:space="preserve">Kosovës si pjesë e Strategjisë për Zhvillim  për tu përballur me sfidat aktuale në mënyrë që të </w:t>
      </w:r>
      <w:r w:rsidR="002B7522" w:rsidRPr="001D21FC">
        <w:rPr>
          <w:b/>
          <w:color w:val="000000" w:themeColor="text1"/>
        </w:rPr>
        <w:t>përmirësohet</w:t>
      </w:r>
      <w:r w:rsidRPr="001D21FC">
        <w:rPr>
          <w:b/>
          <w:color w:val="000000" w:themeColor="text1"/>
        </w:rPr>
        <w:t xml:space="preserve"> </w:t>
      </w:r>
      <w:r w:rsidR="002B7522" w:rsidRPr="001D21FC">
        <w:rPr>
          <w:b/>
          <w:color w:val="000000" w:themeColor="text1"/>
        </w:rPr>
        <w:t>mirëqenia</w:t>
      </w:r>
      <w:r w:rsidRPr="001D21FC">
        <w:rPr>
          <w:b/>
          <w:color w:val="000000" w:themeColor="text1"/>
        </w:rPr>
        <w:t xml:space="preserve"> ekonomike dhe shoqërore e </w:t>
      </w:r>
      <w:r w:rsidR="002B7522" w:rsidRPr="001D21FC">
        <w:rPr>
          <w:b/>
          <w:color w:val="000000" w:themeColor="text1"/>
        </w:rPr>
        <w:t>qytetarëve</w:t>
      </w:r>
      <w:r w:rsidRPr="001D21FC">
        <w:rPr>
          <w:b/>
          <w:color w:val="000000" w:themeColor="text1"/>
        </w:rPr>
        <w:t xml:space="preserve"> të saj dhe të </w:t>
      </w:r>
      <w:r w:rsidR="002B7522" w:rsidRPr="001D21FC">
        <w:rPr>
          <w:b/>
          <w:color w:val="000000" w:themeColor="text1"/>
        </w:rPr>
        <w:t>mundësohet</w:t>
      </w:r>
      <w:r w:rsidRPr="001D21FC">
        <w:rPr>
          <w:b/>
          <w:color w:val="000000" w:themeColor="text1"/>
        </w:rPr>
        <w:t xml:space="preserve"> përpar</w:t>
      </w:r>
      <w:r w:rsidR="00927F8D">
        <w:rPr>
          <w:b/>
          <w:color w:val="000000" w:themeColor="text1"/>
        </w:rPr>
        <w:t>i</w:t>
      </w:r>
      <w:r w:rsidRPr="001D21FC">
        <w:rPr>
          <w:b/>
          <w:color w:val="000000" w:themeColor="text1"/>
        </w:rPr>
        <w:t xml:space="preserve">mi në </w:t>
      </w:r>
      <w:r w:rsidR="002B7522" w:rsidRPr="001D21FC">
        <w:rPr>
          <w:b/>
          <w:color w:val="000000" w:themeColor="text1"/>
        </w:rPr>
        <w:t>procesin</w:t>
      </w:r>
      <w:r w:rsidRPr="001D21FC">
        <w:rPr>
          <w:b/>
          <w:color w:val="000000" w:themeColor="text1"/>
        </w:rPr>
        <w:t xml:space="preserve"> e integrimit </w:t>
      </w:r>
      <w:r w:rsidR="002B7522" w:rsidRPr="001D21FC">
        <w:rPr>
          <w:b/>
          <w:color w:val="000000" w:themeColor="text1"/>
        </w:rPr>
        <w:t>evropian</w:t>
      </w:r>
      <w:r w:rsidRPr="001D21FC">
        <w:rPr>
          <w:b/>
          <w:color w:val="000000" w:themeColor="text1"/>
        </w:rPr>
        <w:t>.</w:t>
      </w:r>
      <w:r w:rsidRPr="001D21FC">
        <w:rPr>
          <w:color w:val="000000" w:themeColor="text1"/>
        </w:rPr>
        <w:t xml:space="preserve"> Ky është vizioni që orienton masat dhe aktivitete</w:t>
      </w:r>
      <w:r w:rsidR="00927F8D">
        <w:rPr>
          <w:color w:val="000000" w:themeColor="text1"/>
        </w:rPr>
        <w:t>t</w:t>
      </w:r>
      <w:r w:rsidRPr="001D21FC">
        <w:rPr>
          <w:color w:val="000000" w:themeColor="text1"/>
        </w:rPr>
        <w:t xml:space="preserve"> e parapara në këtë dokument. </w:t>
      </w:r>
      <w:r w:rsidR="002B7522" w:rsidRPr="001D21FC">
        <w:rPr>
          <w:color w:val="000000" w:themeColor="text1"/>
        </w:rPr>
        <w:t>Përmirësimi</w:t>
      </w:r>
      <w:r w:rsidRPr="001D21FC">
        <w:rPr>
          <w:color w:val="000000" w:themeColor="text1"/>
        </w:rPr>
        <w:t xml:space="preserve"> i punësimit, i burimeve publike,  dhe forcimi i shtetit të së drejtës dhe i mirëqeverisjes janë fushat kryesore </w:t>
      </w:r>
      <w:r w:rsidR="002B7522" w:rsidRPr="001D21FC">
        <w:rPr>
          <w:color w:val="000000" w:themeColor="text1"/>
        </w:rPr>
        <w:t>që kjo Strategji synon me</w:t>
      </w:r>
      <w:r w:rsidRPr="001D21FC">
        <w:rPr>
          <w:color w:val="000000" w:themeColor="text1"/>
        </w:rPr>
        <w:t xml:space="preserve"> vizionin e dokumentit themeltar të </w:t>
      </w:r>
      <w:r w:rsidR="002B7522" w:rsidRPr="001D21FC">
        <w:rPr>
          <w:color w:val="000000" w:themeColor="text1"/>
        </w:rPr>
        <w:t>zhvillimit</w:t>
      </w:r>
      <w:r w:rsidRPr="001D21FC">
        <w:rPr>
          <w:color w:val="000000" w:themeColor="text1"/>
        </w:rPr>
        <w:t xml:space="preserve"> në Kosovë. </w:t>
      </w:r>
    </w:p>
    <w:p w14:paraId="19770B99" w14:textId="77777777" w:rsidR="00EE6988" w:rsidRPr="001D21FC" w:rsidRDefault="00EE6988" w:rsidP="00EE6988">
      <w:pPr>
        <w:rPr>
          <w:b/>
          <w:color w:val="000000" w:themeColor="text1"/>
        </w:rPr>
      </w:pPr>
    </w:p>
    <w:p w14:paraId="0704BDCF" w14:textId="77777777" w:rsidR="00EE6988" w:rsidRPr="001D21FC" w:rsidRDefault="00EE6988" w:rsidP="00EE6988">
      <w:pPr>
        <w:rPr>
          <w:color w:val="000000" w:themeColor="text1"/>
        </w:rPr>
      </w:pPr>
      <w:r w:rsidRPr="001D21FC">
        <w:rPr>
          <w:b/>
          <w:color w:val="000000" w:themeColor="text1"/>
        </w:rPr>
        <w:t>Dy janë parimet bazë mbi të cilën janë zgjedhur masat politike dhe aktivitetet</w:t>
      </w:r>
      <w:r w:rsidRPr="001D21FC">
        <w:rPr>
          <w:color w:val="000000" w:themeColor="text1"/>
        </w:rPr>
        <w:t xml:space="preserve"> e shprehura në këtë </w:t>
      </w:r>
      <w:r w:rsidR="002B7522" w:rsidRPr="001D21FC">
        <w:rPr>
          <w:color w:val="000000" w:themeColor="text1"/>
        </w:rPr>
        <w:t>S</w:t>
      </w:r>
      <w:r w:rsidRPr="001D21FC">
        <w:rPr>
          <w:color w:val="000000" w:themeColor="text1"/>
        </w:rPr>
        <w:t>trategji:</w:t>
      </w:r>
    </w:p>
    <w:p w14:paraId="5BF25DC7" w14:textId="19A2DF6B" w:rsidR="00EE6988" w:rsidRPr="001D21FC" w:rsidRDefault="00EE6988" w:rsidP="00EE6988">
      <w:pPr>
        <w:numPr>
          <w:ilvl w:val="0"/>
          <w:numId w:val="3"/>
        </w:numPr>
        <w:rPr>
          <w:i/>
          <w:color w:val="000000" w:themeColor="text1"/>
        </w:rPr>
      </w:pPr>
      <w:r w:rsidRPr="001D21FC">
        <w:rPr>
          <w:b/>
          <w:i/>
          <w:color w:val="000000" w:themeColor="text1"/>
          <w:u w:val="single"/>
        </w:rPr>
        <w:t>Pajtueshmëria vullnetare</w:t>
      </w:r>
      <w:r w:rsidRPr="001D21FC">
        <w:rPr>
          <w:i/>
          <w:color w:val="000000" w:themeColor="text1"/>
        </w:rPr>
        <w:t xml:space="preserve">. </w:t>
      </w:r>
      <w:r w:rsidRPr="001D21FC">
        <w:rPr>
          <w:color w:val="000000" w:themeColor="text1"/>
        </w:rPr>
        <w:t xml:space="preserve">Për të trajtuar problemin e shtrirjes së </w:t>
      </w:r>
      <w:r w:rsidR="002B7522" w:rsidRPr="001D21FC">
        <w:rPr>
          <w:color w:val="000000" w:themeColor="text1"/>
        </w:rPr>
        <w:t>ekonomisë joformale</w:t>
      </w:r>
      <w:r w:rsidRPr="001D21FC">
        <w:rPr>
          <w:color w:val="000000" w:themeColor="text1"/>
        </w:rPr>
        <w:t xml:space="preserve">, një pjese e masave dhe </w:t>
      </w:r>
      <w:r w:rsidR="002B7522" w:rsidRPr="001D21FC">
        <w:rPr>
          <w:color w:val="000000" w:themeColor="text1"/>
        </w:rPr>
        <w:t>aktiviteteve</w:t>
      </w:r>
      <w:r w:rsidRPr="001D21FC">
        <w:rPr>
          <w:color w:val="000000" w:themeColor="text1"/>
        </w:rPr>
        <w:t xml:space="preserve"> fokusohen në informimin, </w:t>
      </w:r>
      <w:r w:rsidR="002B7522" w:rsidRPr="001D21FC">
        <w:rPr>
          <w:color w:val="000000" w:themeColor="text1"/>
        </w:rPr>
        <w:t>dhënien</w:t>
      </w:r>
      <w:r w:rsidRPr="001D21FC">
        <w:rPr>
          <w:color w:val="000000" w:themeColor="text1"/>
        </w:rPr>
        <w:t xml:space="preserve"> e stimujve fiskalë, krijimin e procedurave të thjeshta dhe të qarta administrative në mënyrë që të parandalohen shkeljet ligjore që kanë kosto për burimet materiale </w:t>
      </w:r>
      <w:r w:rsidR="002B7522" w:rsidRPr="001D21FC">
        <w:rPr>
          <w:color w:val="000000" w:themeColor="text1"/>
        </w:rPr>
        <w:t>dhe</w:t>
      </w:r>
      <w:r w:rsidRPr="001D21FC">
        <w:rPr>
          <w:color w:val="000000" w:themeColor="text1"/>
        </w:rPr>
        <w:t xml:space="preserve"> financiare  publike  dhe private të qytetarëve të Kosovës. Këto kosto do të qartësohen dhe theksohen në mënyrë që </w:t>
      </w:r>
      <w:r w:rsidR="002B7522" w:rsidRPr="001D21FC">
        <w:rPr>
          <w:color w:val="000000" w:themeColor="text1"/>
        </w:rPr>
        <w:t>zgjedhja</w:t>
      </w:r>
      <w:r w:rsidRPr="001D21FC">
        <w:rPr>
          <w:color w:val="000000" w:themeColor="text1"/>
        </w:rPr>
        <w:t xml:space="preserve"> e alternativave të veprimit nga qytetarët e Kosovës të jetë e qartë dhe kah drejtimit që parashiko</w:t>
      </w:r>
      <w:r w:rsidR="00927F8D">
        <w:rPr>
          <w:color w:val="000000" w:themeColor="text1"/>
        </w:rPr>
        <w:t>n</w:t>
      </w:r>
      <w:r w:rsidRPr="001D21FC">
        <w:rPr>
          <w:color w:val="000000" w:themeColor="text1"/>
        </w:rPr>
        <w:t xml:space="preserve"> kuadri ligjor.</w:t>
      </w:r>
    </w:p>
    <w:p w14:paraId="7C04823E" w14:textId="67004ECE" w:rsidR="00EE6988" w:rsidRPr="001D21FC" w:rsidRDefault="00EE6988" w:rsidP="00EE6988">
      <w:pPr>
        <w:numPr>
          <w:ilvl w:val="0"/>
          <w:numId w:val="3"/>
        </w:numPr>
        <w:rPr>
          <w:i/>
          <w:color w:val="000000" w:themeColor="text1"/>
        </w:rPr>
      </w:pPr>
      <w:r w:rsidRPr="001D21FC">
        <w:rPr>
          <w:b/>
          <w:i/>
          <w:color w:val="000000" w:themeColor="text1"/>
          <w:u w:val="single"/>
        </w:rPr>
        <w:t>Shtrëngesa e ligjit.</w:t>
      </w:r>
      <w:r w:rsidRPr="001D21FC">
        <w:rPr>
          <w:color w:val="000000" w:themeColor="text1"/>
        </w:rPr>
        <w:t xml:space="preserve"> Masat dhe aktivitetet e parapara këtu synojnë të bëjnë të mundur rritjen e efiç</w:t>
      </w:r>
      <w:r w:rsidR="00F93134">
        <w:rPr>
          <w:color w:val="000000" w:themeColor="text1"/>
        </w:rPr>
        <w:t>i</w:t>
      </w:r>
      <w:r w:rsidRPr="001D21FC">
        <w:rPr>
          <w:color w:val="000000" w:themeColor="text1"/>
        </w:rPr>
        <w:t>en</w:t>
      </w:r>
      <w:r w:rsidR="00F93134">
        <w:rPr>
          <w:color w:val="000000" w:themeColor="text1"/>
        </w:rPr>
        <w:t>c</w:t>
      </w:r>
      <w:r w:rsidRPr="001D21FC">
        <w:rPr>
          <w:color w:val="000000" w:themeColor="text1"/>
        </w:rPr>
        <w:t xml:space="preserve">ës së zbatimit të kuadrit ligjor ekzistues dhe, nëse mungon, krijimin e instrumenteve ligjore shtesë për të penalizuar format e ndryshme të ekonomisë joformale. </w:t>
      </w:r>
    </w:p>
    <w:p w14:paraId="54057464" w14:textId="77777777" w:rsidR="00EE6988" w:rsidRPr="001D21FC" w:rsidRDefault="00EE6988" w:rsidP="00EE6988">
      <w:pPr>
        <w:rPr>
          <w:color w:val="000000" w:themeColor="text1"/>
        </w:rPr>
      </w:pPr>
    </w:p>
    <w:p w14:paraId="704F0182" w14:textId="77777777" w:rsidR="00EE6988" w:rsidRPr="00235141" w:rsidRDefault="00EE6988" w:rsidP="00235141">
      <w:pPr>
        <w:rPr>
          <w:b/>
          <w:sz w:val="28"/>
        </w:rPr>
      </w:pPr>
      <w:bookmarkStart w:id="11" w:name="_Toc1658123"/>
      <w:r w:rsidRPr="00235141">
        <w:rPr>
          <w:b/>
          <w:sz w:val="28"/>
        </w:rPr>
        <w:t>Objektivat Strategjikë</w:t>
      </w:r>
      <w:bookmarkEnd w:id="11"/>
    </w:p>
    <w:p w14:paraId="11DC2E73" w14:textId="77777777" w:rsidR="00F93134" w:rsidRPr="00F93134" w:rsidRDefault="00F93134" w:rsidP="00F93134"/>
    <w:p w14:paraId="21F9C89F" w14:textId="6D87E460" w:rsidR="00EE6988" w:rsidRPr="001D21FC" w:rsidRDefault="00EE6988" w:rsidP="00EE6988">
      <w:pPr>
        <w:spacing w:after="120"/>
        <w:rPr>
          <w:b/>
          <w:color w:val="000000" w:themeColor="text1"/>
        </w:rPr>
      </w:pPr>
      <w:bookmarkStart w:id="12" w:name="_Toc1658124"/>
      <w:r w:rsidRPr="00E723AD">
        <w:rPr>
          <w:rStyle w:val="Heading3Char"/>
          <w:rFonts w:eastAsia="MS Mincho"/>
        </w:rPr>
        <w:t xml:space="preserve">Objektivi Strategjik I: </w:t>
      </w:r>
      <w:r w:rsidR="002B7522" w:rsidRPr="00E723AD">
        <w:rPr>
          <w:rStyle w:val="Heading3Char"/>
          <w:rFonts w:eastAsia="MS Mincho"/>
        </w:rPr>
        <w:t>Përmirësimi</w:t>
      </w:r>
      <w:r w:rsidRPr="00E723AD">
        <w:rPr>
          <w:rStyle w:val="Heading3Char"/>
          <w:rFonts w:eastAsia="MS Mincho"/>
        </w:rPr>
        <w:t xml:space="preserve"> i cilësisë së qeverisjes në ekonomi dhe shtetit të së drejtës në Kosovë.</w:t>
      </w:r>
      <w:bookmarkEnd w:id="12"/>
      <w:r w:rsidRPr="001D21FC">
        <w:rPr>
          <w:b/>
          <w:color w:val="000000" w:themeColor="text1"/>
        </w:rPr>
        <w:t xml:space="preserve"> </w:t>
      </w:r>
      <w:r w:rsidRPr="001D21FC">
        <w:rPr>
          <w:color w:val="000000" w:themeColor="text1"/>
        </w:rPr>
        <w:t xml:space="preserve"> Ky objektiv ka të bëjë me </w:t>
      </w:r>
      <w:r w:rsidR="002B7522" w:rsidRPr="001D21FC">
        <w:rPr>
          <w:b/>
          <w:color w:val="000000" w:themeColor="text1"/>
        </w:rPr>
        <w:t>korrigjimin</w:t>
      </w:r>
      <w:r w:rsidRPr="001D21FC">
        <w:rPr>
          <w:b/>
          <w:color w:val="000000" w:themeColor="text1"/>
        </w:rPr>
        <w:t xml:space="preserve"> e problemit</w:t>
      </w:r>
      <w:r w:rsidRPr="001D21FC">
        <w:rPr>
          <w:color w:val="000000" w:themeColor="text1"/>
        </w:rPr>
        <w:t xml:space="preserve"> të dëmtimit të cilësisë së qeverisjes ekonomike për shkak të </w:t>
      </w:r>
      <w:r w:rsidR="002B7522" w:rsidRPr="001D21FC">
        <w:rPr>
          <w:color w:val="000000" w:themeColor="text1"/>
        </w:rPr>
        <w:t>ekonomisë joformale</w:t>
      </w:r>
      <w:r w:rsidRPr="001D21FC">
        <w:rPr>
          <w:color w:val="000000" w:themeColor="text1"/>
        </w:rPr>
        <w:t xml:space="preserve"> të shprehur si prani e </w:t>
      </w:r>
      <w:r w:rsidR="002B7522" w:rsidRPr="001D21FC">
        <w:rPr>
          <w:color w:val="000000" w:themeColor="text1"/>
        </w:rPr>
        <w:t>konkurrencës</w:t>
      </w:r>
      <w:r w:rsidRPr="001D21FC">
        <w:rPr>
          <w:color w:val="000000" w:themeColor="text1"/>
        </w:rPr>
        <w:t xml:space="preserve"> së padrejtë, pabarazinë, moszbatim i kontratave, prani e artikujve të kontrabandës, punësimit </w:t>
      </w:r>
      <w:r w:rsidR="002B7522" w:rsidRPr="001D21FC">
        <w:rPr>
          <w:color w:val="000000" w:themeColor="text1"/>
        </w:rPr>
        <w:t>jo</w:t>
      </w:r>
      <w:r w:rsidRPr="001D21FC">
        <w:rPr>
          <w:color w:val="000000" w:themeColor="text1"/>
        </w:rPr>
        <w:t>formal me të drejta të pakta të të punësuarve. Objektivi synon q</w:t>
      </w:r>
      <w:r w:rsidR="00F9653B">
        <w:rPr>
          <w:color w:val="000000" w:themeColor="text1"/>
        </w:rPr>
        <w:t>ë</w:t>
      </w:r>
      <w:r w:rsidRPr="001D21FC">
        <w:rPr>
          <w:color w:val="000000" w:themeColor="text1"/>
        </w:rPr>
        <w:t xml:space="preserve"> nëpërmjet masave dhe aktiviteteve të adoptuara</w:t>
      </w:r>
      <w:r w:rsidR="002B7522" w:rsidRPr="001D21FC">
        <w:rPr>
          <w:color w:val="000000" w:themeColor="text1"/>
        </w:rPr>
        <w:t>,</w:t>
      </w:r>
      <w:r w:rsidRPr="001D21FC">
        <w:rPr>
          <w:color w:val="000000" w:themeColor="text1"/>
        </w:rPr>
        <w:t xml:space="preserve"> të këtë një</w:t>
      </w:r>
      <w:r w:rsidRPr="001D21FC">
        <w:rPr>
          <w:b/>
          <w:color w:val="000000" w:themeColor="text1"/>
        </w:rPr>
        <w:t xml:space="preserve"> </w:t>
      </w:r>
      <w:r w:rsidR="002B7522" w:rsidRPr="001D21FC">
        <w:rPr>
          <w:b/>
          <w:color w:val="000000" w:themeColor="text1"/>
        </w:rPr>
        <w:t>përmirësim</w:t>
      </w:r>
      <w:r w:rsidRPr="001D21FC">
        <w:rPr>
          <w:b/>
          <w:color w:val="000000" w:themeColor="text1"/>
        </w:rPr>
        <w:t xml:space="preserve"> cilësor</w:t>
      </w:r>
      <w:r w:rsidRPr="001D21FC">
        <w:rPr>
          <w:color w:val="000000" w:themeColor="text1"/>
        </w:rPr>
        <w:t xml:space="preserve"> të qeverisjes ekonomike dhe shtetit të së drejtës. </w:t>
      </w:r>
    </w:p>
    <w:p w14:paraId="069240ED" w14:textId="77777777" w:rsidR="00EE6988" w:rsidRPr="001D21FC" w:rsidRDefault="00EE6988" w:rsidP="00EE6988">
      <w:pPr>
        <w:rPr>
          <w:b/>
          <w:color w:val="000000" w:themeColor="text1"/>
        </w:rPr>
      </w:pPr>
    </w:p>
    <w:p w14:paraId="33D16A50" w14:textId="77777777" w:rsidR="00EE6988" w:rsidRPr="001D21FC" w:rsidRDefault="00EE6988" w:rsidP="00EE6988">
      <w:pPr>
        <w:rPr>
          <w:color w:val="000000" w:themeColor="text1"/>
        </w:rPr>
      </w:pPr>
      <w:bookmarkStart w:id="13" w:name="_Toc1658125"/>
      <w:r w:rsidRPr="00E723AD">
        <w:rPr>
          <w:rStyle w:val="Heading3Char"/>
          <w:rFonts w:eastAsia="MS Mincho"/>
        </w:rPr>
        <w:t xml:space="preserve">Objektivi Strategjik II: Rritja e burimeve financiare për shërbimet publike si rezultat i të ardhurave </w:t>
      </w:r>
      <w:r w:rsidR="002B7522" w:rsidRPr="00E723AD">
        <w:rPr>
          <w:rStyle w:val="Heading3Char"/>
          <w:rFonts w:eastAsia="MS Mincho"/>
        </w:rPr>
        <w:t>shtesë</w:t>
      </w:r>
      <w:r w:rsidRPr="00E723AD">
        <w:rPr>
          <w:rStyle w:val="Heading3Char"/>
          <w:rFonts w:eastAsia="MS Mincho"/>
        </w:rPr>
        <w:t xml:space="preserve">  tatimore dhe nga konfiskimi i pasurisë së paligjshme</w:t>
      </w:r>
      <w:bookmarkEnd w:id="13"/>
      <w:r w:rsidRPr="001D21FC">
        <w:rPr>
          <w:b/>
          <w:color w:val="000000" w:themeColor="text1"/>
        </w:rPr>
        <w:t xml:space="preserve">.  </w:t>
      </w:r>
      <w:r w:rsidR="002B7522" w:rsidRPr="001D21FC">
        <w:rPr>
          <w:color w:val="000000" w:themeColor="text1"/>
        </w:rPr>
        <w:t>Rrjedhojë</w:t>
      </w:r>
      <w:r w:rsidRPr="001D21FC">
        <w:rPr>
          <w:color w:val="000000" w:themeColor="text1"/>
        </w:rPr>
        <w:t xml:space="preserve"> direkte e </w:t>
      </w:r>
      <w:r w:rsidR="002B7522" w:rsidRPr="001D21FC">
        <w:rPr>
          <w:color w:val="000000" w:themeColor="text1"/>
        </w:rPr>
        <w:t>ekonomisë joformale</w:t>
      </w:r>
      <w:r w:rsidRPr="001D21FC">
        <w:rPr>
          <w:color w:val="000000" w:themeColor="text1"/>
        </w:rPr>
        <w:t xml:space="preserve"> është pakësimi i të ardhurave nga tatimet në buxhetin e Kosovës dhe ekzistenca e pasurive të paligjshme private. Të dyja këto </w:t>
      </w:r>
      <w:r w:rsidR="002B7522" w:rsidRPr="001D21FC">
        <w:rPr>
          <w:color w:val="000000" w:themeColor="text1"/>
        </w:rPr>
        <w:t>pasoja</w:t>
      </w:r>
      <w:r w:rsidRPr="001D21FC">
        <w:rPr>
          <w:color w:val="000000" w:themeColor="text1"/>
        </w:rPr>
        <w:t xml:space="preserve"> ndikojnë në sasinë e burimeve të përdorura për </w:t>
      </w:r>
      <w:r w:rsidR="002B7522" w:rsidRPr="001D21FC">
        <w:rPr>
          <w:color w:val="000000" w:themeColor="text1"/>
        </w:rPr>
        <w:t>shërbimet</w:t>
      </w:r>
      <w:r w:rsidRPr="001D21FC">
        <w:rPr>
          <w:color w:val="000000" w:themeColor="text1"/>
        </w:rPr>
        <w:t xml:space="preserve"> publike dhe po ashtu rrisin shkallën e pabarazisë dhe të padrejtësive që kanë ndikim negativ për stabilitetin dhe </w:t>
      </w:r>
      <w:r w:rsidR="002B7522" w:rsidRPr="001D21FC">
        <w:rPr>
          <w:color w:val="000000" w:themeColor="text1"/>
        </w:rPr>
        <w:t>harmoninë</w:t>
      </w:r>
      <w:r w:rsidRPr="001D21FC">
        <w:rPr>
          <w:color w:val="000000" w:themeColor="text1"/>
        </w:rPr>
        <w:t xml:space="preserve">  e </w:t>
      </w:r>
      <w:r w:rsidR="002B7522" w:rsidRPr="001D21FC">
        <w:rPr>
          <w:color w:val="000000" w:themeColor="text1"/>
        </w:rPr>
        <w:t>brendshme</w:t>
      </w:r>
      <w:r w:rsidRPr="001D21FC">
        <w:rPr>
          <w:color w:val="000000" w:themeColor="text1"/>
        </w:rPr>
        <w:t xml:space="preserve"> të shoqërisë Kosovare. Objektivi është pra që nëpërmjet masave dhe aktiviteteve të marra në </w:t>
      </w:r>
      <w:r w:rsidR="002B7522" w:rsidRPr="001D21FC">
        <w:rPr>
          <w:color w:val="000000" w:themeColor="text1"/>
        </w:rPr>
        <w:t>S</w:t>
      </w:r>
      <w:r w:rsidRPr="001D21FC">
        <w:rPr>
          <w:color w:val="000000" w:themeColor="text1"/>
        </w:rPr>
        <w:t>trategji këto dukuri</w:t>
      </w:r>
      <w:r w:rsidRPr="001D21FC">
        <w:rPr>
          <w:b/>
          <w:color w:val="000000" w:themeColor="text1"/>
        </w:rPr>
        <w:t xml:space="preserve"> në terma sasiorë </w:t>
      </w:r>
      <w:r w:rsidRPr="001D21FC">
        <w:rPr>
          <w:color w:val="000000" w:themeColor="text1"/>
        </w:rPr>
        <w:t xml:space="preserve">të pakësohen. </w:t>
      </w:r>
    </w:p>
    <w:p w14:paraId="0190BFA6" w14:textId="77777777" w:rsidR="00EE6988" w:rsidRDefault="00EE6988" w:rsidP="00D46813">
      <w:pPr>
        <w:pStyle w:val="Heading2"/>
      </w:pPr>
      <w:bookmarkStart w:id="14" w:name="_Toc1658126"/>
      <w:r w:rsidRPr="001D21FC">
        <w:lastRenderedPageBreak/>
        <w:t>Objektivat Specifikë</w:t>
      </w:r>
      <w:bookmarkEnd w:id="14"/>
    </w:p>
    <w:p w14:paraId="241E2A67" w14:textId="4B4BDC2E" w:rsidR="00EE6988" w:rsidRPr="001D21FC" w:rsidRDefault="00EE6988" w:rsidP="00EE6988">
      <w:pPr>
        <w:rPr>
          <w:color w:val="000000" w:themeColor="text1"/>
        </w:rPr>
      </w:pPr>
      <w:r w:rsidRPr="001D21FC">
        <w:rPr>
          <w:b/>
          <w:color w:val="000000" w:themeColor="text1"/>
        </w:rPr>
        <w:t xml:space="preserve">Kjo strategji ka </w:t>
      </w:r>
      <w:r w:rsidR="002B7522" w:rsidRPr="001D21FC">
        <w:rPr>
          <w:b/>
          <w:color w:val="000000" w:themeColor="text1"/>
        </w:rPr>
        <w:t>një</w:t>
      </w:r>
      <w:r w:rsidRPr="001D21FC">
        <w:rPr>
          <w:b/>
          <w:color w:val="000000" w:themeColor="text1"/>
        </w:rPr>
        <w:t xml:space="preserve"> numër</w:t>
      </w:r>
      <w:r w:rsidRPr="001D21FC">
        <w:rPr>
          <w:color w:val="000000" w:themeColor="text1"/>
        </w:rPr>
        <w:t xml:space="preserve"> </w:t>
      </w:r>
      <w:r w:rsidRPr="001D21FC">
        <w:rPr>
          <w:b/>
          <w:color w:val="000000" w:themeColor="text1"/>
        </w:rPr>
        <w:t xml:space="preserve"> objektivash </w:t>
      </w:r>
      <w:r w:rsidR="002B7522" w:rsidRPr="001D21FC">
        <w:rPr>
          <w:b/>
          <w:color w:val="000000" w:themeColor="text1"/>
        </w:rPr>
        <w:t>specifikë</w:t>
      </w:r>
      <w:r w:rsidRPr="001D21FC">
        <w:rPr>
          <w:b/>
          <w:color w:val="000000" w:themeColor="text1"/>
        </w:rPr>
        <w:t xml:space="preserve"> të cilat  i shërbejnë arritjes së të dy objektivave strategjikë të shprehur më lartë</w:t>
      </w:r>
      <w:r w:rsidRPr="001D21FC">
        <w:rPr>
          <w:color w:val="000000" w:themeColor="text1"/>
        </w:rPr>
        <w:t>. Formulimi i tyre është bërë në përputhje me ciklin e formulimit dhe zbatimit të politikave publike dh</w:t>
      </w:r>
      <w:r w:rsidR="002B7522" w:rsidRPr="001D21FC">
        <w:rPr>
          <w:color w:val="000000" w:themeColor="text1"/>
        </w:rPr>
        <w:t>e</w:t>
      </w:r>
      <w:r w:rsidRPr="001D21FC">
        <w:rPr>
          <w:color w:val="000000" w:themeColor="text1"/>
        </w:rPr>
        <w:t xml:space="preserve"> synon </w:t>
      </w:r>
      <w:r w:rsidR="002B7522" w:rsidRPr="001D21FC">
        <w:rPr>
          <w:color w:val="000000" w:themeColor="text1"/>
        </w:rPr>
        <w:t>përmirësimin</w:t>
      </w:r>
      <w:r w:rsidRPr="001D21FC">
        <w:rPr>
          <w:color w:val="000000" w:themeColor="text1"/>
        </w:rPr>
        <w:t xml:space="preserve"> e tyre në mënyrë që të arrihen rezultate cilësore dhe sasiore që kontribuojnë në arritjen e objektivave specifikë.</w:t>
      </w:r>
    </w:p>
    <w:p w14:paraId="344D6528" w14:textId="77777777" w:rsidR="00EE6988" w:rsidRPr="001D21FC" w:rsidRDefault="00EE6988" w:rsidP="00EE6988">
      <w:pPr>
        <w:rPr>
          <w:rFonts w:ascii="Sylfaen" w:hAnsi="Sylfaen"/>
          <w:b/>
          <w:color w:val="000000" w:themeColor="text1"/>
          <w:sz w:val="24"/>
        </w:rPr>
        <w:sectPr w:rsidR="00EE6988" w:rsidRPr="001D21FC" w:rsidSect="00B872B6">
          <w:headerReference w:type="even" r:id="rId10"/>
          <w:footerReference w:type="default" r:id="rId11"/>
          <w:headerReference w:type="first" r:id="rId12"/>
          <w:pgSz w:w="12240" w:h="15840"/>
          <w:pgMar w:top="1276" w:right="1440" w:bottom="1440" w:left="1440" w:header="720" w:footer="720" w:gutter="0"/>
          <w:cols w:space="720"/>
          <w:docGrid w:linePitch="360"/>
        </w:sectPr>
      </w:pPr>
    </w:p>
    <w:p w14:paraId="182E866A" w14:textId="77777777" w:rsidR="00EE6988" w:rsidRPr="001D21FC" w:rsidRDefault="00EE6988" w:rsidP="00EE6988">
      <w:pPr>
        <w:rPr>
          <w:rFonts w:ascii="Sylfaen" w:hAnsi="Sylfaen"/>
          <w:b/>
          <w:color w:val="000000" w:themeColor="text1"/>
          <w:sz w:val="24"/>
        </w:rPr>
      </w:pPr>
      <w:r w:rsidRPr="001D21FC">
        <w:rPr>
          <w:noProof/>
          <w:color w:val="000000" w:themeColor="text1"/>
          <w:lang w:val="en-US"/>
        </w:rPr>
        <w:lastRenderedPageBreak/>
        <mc:AlternateContent>
          <mc:Choice Requires="wps">
            <w:drawing>
              <wp:anchor distT="0" distB="0" distL="114300" distR="114300" simplePos="0" relativeHeight="251665920" behindDoc="0" locked="0" layoutInCell="1" allowOverlap="1" wp14:anchorId="13D2A03B" wp14:editId="1259A166">
                <wp:simplePos x="0" y="0"/>
                <wp:positionH relativeFrom="column">
                  <wp:posOffset>10160</wp:posOffset>
                </wp:positionH>
                <wp:positionV relativeFrom="paragraph">
                  <wp:posOffset>-447675</wp:posOffset>
                </wp:positionV>
                <wp:extent cx="8006080" cy="362585"/>
                <wp:effectExtent l="0" t="0" r="0" b="0"/>
                <wp:wrapNone/>
                <wp:docPr id="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6080"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8467E" w14:textId="77777777" w:rsidR="008077EC" w:rsidRPr="00EA65F6" w:rsidRDefault="008077EC" w:rsidP="00EE6988">
                            <w:pPr>
                              <w:pStyle w:val="Caption"/>
                              <w:rPr>
                                <w:rFonts w:ascii="Sylfaen" w:hAnsi="Sylfaen"/>
                                <w:color w:val="0070C0"/>
                                <w:sz w:val="24"/>
                                <w:szCs w:val="24"/>
                              </w:rPr>
                            </w:pPr>
                            <w:r w:rsidRPr="00EA65F6">
                              <w:rPr>
                                <w:color w:val="0070C0"/>
                              </w:rPr>
                              <w:t xml:space="preserve">Figura </w:t>
                            </w:r>
                            <w:r w:rsidRPr="00EA65F6">
                              <w:rPr>
                                <w:color w:val="0070C0"/>
                              </w:rPr>
                              <w:fldChar w:fldCharType="begin"/>
                            </w:r>
                            <w:r w:rsidRPr="00EA65F6">
                              <w:rPr>
                                <w:color w:val="0070C0"/>
                              </w:rPr>
                              <w:instrText xml:space="preserve"> SEQ Figura \* ARABIC </w:instrText>
                            </w:r>
                            <w:r w:rsidRPr="00EA65F6">
                              <w:rPr>
                                <w:color w:val="0070C0"/>
                              </w:rPr>
                              <w:fldChar w:fldCharType="separate"/>
                            </w:r>
                            <w:r w:rsidRPr="00EA65F6">
                              <w:rPr>
                                <w:noProof/>
                                <w:color w:val="0070C0"/>
                              </w:rPr>
                              <w:t>3</w:t>
                            </w:r>
                            <w:r w:rsidRPr="00EA65F6">
                              <w:rPr>
                                <w:color w:val="0070C0"/>
                              </w:rPr>
                              <w:fldChar w:fldCharType="end"/>
                            </w:r>
                            <w:r w:rsidRPr="00EA65F6">
                              <w:rPr>
                                <w:color w:val="0070C0"/>
                              </w:rPr>
                              <w:t>: Skema e Problemeve t</w:t>
                            </w:r>
                            <w:r>
                              <w:rPr>
                                <w:color w:val="0070C0"/>
                              </w:rPr>
                              <w:t>ë</w:t>
                            </w:r>
                            <w:r w:rsidRPr="00EA65F6">
                              <w:rPr>
                                <w:color w:val="0070C0"/>
                              </w:rPr>
                              <w:t xml:space="preserve"> </w:t>
                            </w:r>
                            <w:r>
                              <w:rPr>
                                <w:color w:val="0070C0"/>
                              </w:rPr>
                              <w:t>Identifikuara dhe Përcaktimit të</w:t>
                            </w:r>
                            <w:r w:rsidRPr="00EA65F6">
                              <w:rPr>
                                <w:color w:val="0070C0"/>
                              </w:rPr>
                              <w:t xml:space="preserve"> Obje</w:t>
                            </w:r>
                            <w:r>
                              <w:rPr>
                                <w:color w:val="0070C0"/>
                              </w:rPr>
                              <w:t xml:space="preserve">ktivave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2A03B" id="Text Box 230" o:spid="_x0000_s1078" type="#_x0000_t202" style="position:absolute;left:0;text-align:left;margin-left:.8pt;margin-top:-35.25pt;width:630.4pt;height:28.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" stroked="f">
                <v:textbox inset="0,0,0,0">
                  <w:txbxContent>
                    <w:p w14:paraId="4AA8467E" w14:textId="77777777" w:rsidR="008077EC" w:rsidRPr="00EA65F6" w:rsidRDefault="008077EC" w:rsidP="00EE6988">
                      <w:pPr>
                        <w:pStyle w:val="Caption"/>
                        <w:rPr>
                          <w:rFonts w:ascii="Sylfaen" w:hAnsi="Sylfaen"/>
                          <w:color w:val="0070C0"/>
                          <w:sz w:val="24"/>
                          <w:szCs w:val="24"/>
                        </w:rPr>
                      </w:pPr>
                      <w:r w:rsidRPr="00EA65F6">
                        <w:rPr>
                          <w:color w:val="0070C0"/>
                        </w:rPr>
                        <w:t xml:space="preserve">Figura </w:t>
                      </w:r>
                      <w:r w:rsidRPr="00EA65F6">
                        <w:rPr>
                          <w:color w:val="0070C0"/>
                        </w:rPr>
                        <w:fldChar w:fldCharType="begin"/>
                      </w:r>
                      <w:r w:rsidRPr="00EA65F6">
                        <w:rPr>
                          <w:color w:val="0070C0"/>
                        </w:rPr>
                        <w:instrText xml:space="preserve"> SEQ Figura \* ARABIC </w:instrText>
                      </w:r>
                      <w:r w:rsidRPr="00EA65F6">
                        <w:rPr>
                          <w:color w:val="0070C0"/>
                        </w:rPr>
                        <w:fldChar w:fldCharType="separate"/>
                      </w:r>
                      <w:r w:rsidRPr="00EA65F6">
                        <w:rPr>
                          <w:noProof/>
                          <w:color w:val="0070C0"/>
                        </w:rPr>
                        <w:t>3</w:t>
                      </w:r>
                      <w:r w:rsidRPr="00EA65F6">
                        <w:rPr>
                          <w:color w:val="0070C0"/>
                        </w:rPr>
                        <w:fldChar w:fldCharType="end"/>
                      </w:r>
                      <w:r w:rsidRPr="00EA65F6">
                        <w:rPr>
                          <w:color w:val="0070C0"/>
                        </w:rPr>
                        <w:t>: Skema e Problemeve t</w:t>
                      </w:r>
                      <w:r>
                        <w:rPr>
                          <w:color w:val="0070C0"/>
                        </w:rPr>
                        <w:t>ë</w:t>
                      </w:r>
                      <w:r w:rsidRPr="00EA65F6">
                        <w:rPr>
                          <w:color w:val="0070C0"/>
                        </w:rPr>
                        <w:t xml:space="preserve"> </w:t>
                      </w:r>
                      <w:r>
                        <w:rPr>
                          <w:color w:val="0070C0"/>
                        </w:rPr>
                        <w:t>Identifikuara dhe Përcaktimit të</w:t>
                      </w:r>
                      <w:r w:rsidRPr="00EA65F6">
                        <w:rPr>
                          <w:color w:val="0070C0"/>
                        </w:rPr>
                        <w:t xml:space="preserve"> Obje</w:t>
                      </w:r>
                      <w:r>
                        <w:rPr>
                          <w:color w:val="0070C0"/>
                        </w:rPr>
                        <w:t xml:space="preserve">ktivave </w:t>
                      </w:r>
                    </w:p>
                  </w:txbxContent>
                </v:textbox>
              </v:shape>
            </w:pict>
          </mc:Fallback>
        </mc:AlternateContent>
      </w:r>
      <w:r w:rsidRPr="001D21FC">
        <w:rPr>
          <w:rFonts w:ascii="Sylfaen" w:hAnsi="Sylfaen"/>
          <w:b/>
          <w:noProof/>
          <w:color w:val="000000" w:themeColor="text1"/>
          <w:sz w:val="24"/>
          <w:lang w:val="en-US"/>
        </w:rPr>
        <w:drawing>
          <wp:inline distT="0" distB="0" distL="0" distR="0" wp14:anchorId="13916EBE" wp14:editId="4D523AB3">
            <wp:extent cx="8297433" cy="5877745"/>
            <wp:effectExtent l="0" t="0" r="889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Untitled.png"/>
                    <pic:cNvPicPr/>
                  </pic:nvPicPr>
                  <pic:blipFill>
                    <a:blip r:embed="rId13">
                      <a:extLst>
                        <a:ext uri="{28A0092B-C50C-407E-A947-70E740481C1C}">
                          <a14:useLocalDpi xmlns:a14="http://schemas.microsoft.com/office/drawing/2010/main" val="0"/>
                        </a:ext>
                      </a:extLst>
                    </a:blip>
                    <a:stretch>
                      <a:fillRect/>
                    </a:stretch>
                  </pic:blipFill>
                  <pic:spPr>
                    <a:xfrm>
                      <a:off x="0" y="0"/>
                      <a:ext cx="8297433" cy="5877745"/>
                    </a:xfrm>
                    <a:prstGeom prst="rect">
                      <a:avLst/>
                    </a:prstGeom>
                  </pic:spPr>
                </pic:pic>
              </a:graphicData>
            </a:graphic>
          </wp:inline>
        </w:drawing>
      </w:r>
    </w:p>
    <w:p w14:paraId="4BE7484B" w14:textId="77777777" w:rsidR="00EE6988" w:rsidRPr="001D21FC" w:rsidRDefault="00EE6988" w:rsidP="00EE6988">
      <w:pPr>
        <w:rPr>
          <w:rFonts w:ascii="Sylfaen" w:hAnsi="Sylfaen"/>
          <w:b/>
          <w:color w:val="000000" w:themeColor="text1"/>
          <w:sz w:val="24"/>
        </w:rPr>
        <w:sectPr w:rsidR="00EE6988" w:rsidRPr="001D21FC" w:rsidSect="00B872B6">
          <w:pgSz w:w="15840" w:h="12240" w:orient="landscape"/>
          <w:pgMar w:top="1440" w:right="1440" w:bottom="1440" w:left="1276" w:header="720" w:footer="720" w:gutter="0"/>
          <w:cols w:space="720"/>
          <w:docGrid w:linePitch="360"/>
        </w:sectPr>
      </w:pPr>
    </w:p>
    <w:p w14:paraId="02CD34C9" w14:textId="77777777" w:rsidR="00EE6988" w:rsidRPr="001D21FC" w:rsidRDefault="00EE6988" w:rsidP="00EE6988">
      <w:pPr>
        <w:rPr>
          <w:color w:val="000000" w:themeColor="text1"/>
          <w:u w:val="single"/>
        </w:rPr>
      </w:pPr>
      <w:bookmarkStart w:id="15" w:name="_Hlk527948476"/>
      <w:r w:rsidRPr="001D21FC">
        <w:rPr>
          <w:color w:val="000000" w:themeColor="text1"/>
          <w:u w:val="single"/>
        </w:rPr>
        <w:lastRenderedPageBreak/>
        <w:t>OBJEKTIVI STRATEGJIK I:</w:t>
      </w:r>
    </w:p>
    <w:p w14:paraId="156EC269" w14:textId="77777777" w:rsidR="00EE6988" w:rsidRPr="001D21FC" w:rsidRDefault="00EE6988" w:rsidP="00EE6988">
      <w:pPr>
        <w:rPr>
          <w:b/>
          <w:color w:val="000000" w:themeColor="text1"/>
        </w:rPr>
      </w:pPr>
    </w:p>
    <w:p w14:paraId="5525033F" w14:textId="0B469118" w:rsidR="00EE6988" w:rsidRPr="001D21FC" w:rsidRDefault="00EE6988" w:rsidP="00EE6988">
      <w:pPr>
        <w:rPr>
          <w:color w:val="000000" w:themeColor="text1"/>
        </w:rPr>
      </w:pPr>
      <w:bookmarkStart w:id="16" w:name="_Toc1658127"/>
      <w:r w:rsidRPr="00E723AD">
        <w:rPr>
          <w:rStyle w:val="Heading3Char"/>
          <w:rFonts w:eastAsia="MS Mincho"/>
        </w:rPr>
        <w:t xml:space="preserve">Objektivi Specifik I.1:  </w:t>
      </w:r>
      <w:r w:rsidR="003C7F9F" w:rsidRPr="00E723AD">
        <w:rPr>
          <w:rStyle w:val="Heading3Char"/>
          <w:rFonts w:eastAsia="MS Mincho"/>
        </w:rPr>
        <w:t>Përmirësimi i cilësisë së masave politike me objekt ekonominë joformale në terma të bazës së të dhënave (evidencës) dhe synimeve</w:t>
      </w:r>
      <w:r w:rsidRPr="00E723AD">
        <w:rPr>
          <w:rStyle w:val="Heading3Char"/>
          <w:rFonts w:eastAsia="MS Mincho"/>
        </w:rPr>
        <w:t>.</w:t>
      </w:r>
      <w:bookmarkEnd w:id="16"/>
      <w:r w:rsidRPr="001D21FC">
        <w:rPr>
          <w:b/>
          <w:color w:val="000000" w:themeColor="text1"/>
        </w:rPr>
        <w:t xml:space="preserve">  </w:t>
      </w:r>
      <w:r w:rsidRPr="001D21FC">
        <w:rPr>
          <w:color w:val="000000" w:themeColor="text1"/>
        </w:rPr>
        <w:t>Sfida</w:t>
      </w:r>
      <w:r w:rsidR="003C7F9F" w:rsidRPr="001D21FC">
        <w:rPr>
          <w:color w:val="000000" w:themeColor="text1"/>
        </w:rPr>
        <w:t>t</w:t>
      </w:r>
      <w:r w:rsidRPr="001D21FC">
        <w:rPr>
          <w:color w:val="000000" w:themeColor="text1"/>
        </w:rPr>
        <w:t xml:space="preserve"> dhe problemet që synohen të zgjidhen nëpërmjet arritjes së</w:t>
      </w:r>
      <w:r w:rsidR="003C7F9F" w:rsidRPr="001D21FC">
        <w:rPr>
          <w:color w:val="000000" w:themeColor="text1"/>
        </w:rPr>
        <w:t xml:space="preserve"> </w:t>
      </w:r>
      <w:r w:rsidRPr="001D21FC">
        <w:rPr>
          <w:color w:val="000000" w:themeColor="text1"/>
        </w:rPr>
        <w:t xml:space="preserve">këtij objektivi kanë të bëjnë </w:t>
      </w:r>
      <w:r w:rsidRPr="001D21FC">
        <w:rPr>
          <w:b/>
          <w:color w:val="000000" w:themeColor="text1"/>
        </w:rPr>
        <w:t>me rritjen e aftësisë</w:t>
      </w:r>
      <w:r w:rsidRPr="001D21FC">
        <w:rPr>
          <w:color w:val="000000" w:themeColor="text1"/>
        </w:rPr>
        <w:t xml:space="preserve"> që kanë autoritetet publike për të formuluar politika publike, të cilat i) janë të mbështetura në të dhëna apo evidencë për ekonominë joformale  gri apo të zezë gri ii) rrjedhin nga informacione të verifikuar</w:t>
      </w:r>
      <w:r w:rsidR="003C7F9F" w:rsidRPr="001D21FC">
        <w:rPr>
          <w:color w:val="000000" w:themeColor="text1"/>
        </w:rPr>
        <w:t>a</w:t>
      </w:r>
      <w:r w:rsidRPr="001D21FC">
        <w:rPr>
          <w:color w:val="000000" w:themeColor="text1"/>
        </w:rPr>
        <w:t xml:space="preserve"> nga analiza </w:t>
      </w:r>
      <w:r w:rsidR="003C7F9F" w:rsidRPr="001D21FC">
        <w:rPr>
          <w:color w:val="000000" w:themeColor="text1"/>
        </w:rPr>
        <w:t xml:space="preserve">e </w:t>
      </w:r>
      <w:r w:rsidRPr="001D21FC">
        <w:rPr>
          <w:color w:val="000000" w:themeColor="text1"/>
        </w:rPr>
        <w:t>r</w:t>
      </w:r>
      <w:r w:rsidR="00994CAB">
        <w:rPr>
          <w:color w:val="000000" w:themeColor="text1"/>
        </w:rPr>
        <w:t>rezi</w:t>
      </w:r>
      <w:r w:rsidRPr="001D21FC">
        <w:rPr>
          <w:color w:val="000000" w:themeColor="text1"/>
        </w:rPr>
        <w:t>ku</w:t>
      </w:r>
      <w:r w:rsidR="003C7F9F" w:rsidRPr="001D21FC">
        <w:rPr>
          <w:color w:val="000000" w:themeColor="text1"/>
        </w:rPr>
        <w:t>t</w:t>
      </w:r>
      <w:r w:rsidRPr="001D21FC">
        <w:rPr>
          <w:color w:val="000000" w:themeColor="text1"/>
        </w:rPr>
        <w:t xml:space="preserve"> të autoriteteve </w:t>
      </w:r>
      <w:r w:rsidR="003C7F9F" w:rsidRPr="001D21FC">
        <w:rPr>
          <w:color w:val="000000" w:themeColor="text1"/>
        </w:rPr>
        <w:t>përkatëse</w:t>
      </w:r>
      <w:r w:rsidRPr="001D21FC">
        <w:rPr>
          <w:color w:val="000000" w:themeColor="text1"/>
        </w:rPr>
        <w:t xml:space="preserve"> iii) dhe janë të shënjestruara në atë çfarë synojnë të arrijnë. Disa nga aktivitetet baz</w:t>
      </w:r>
      <w:r w:rsidR="003C7F9F" w:rsidRPr="001D21FC">
        <w:rPr>
          <w:color w:val="000000" w:themeColor="text1"/>
        </w:rPr>
        <w:t>ë që</w:t>
      </w:r>
      <w:r w:rsidRPr="001D21FC">
        <w:rPr>
          <w:color w:val="000000" w:themeColor="text1"/>
        </w:rPr>
        <w:t xml:space="preserve"> synohen nën këtë masë kanë të </w:t>
      </w:r>
      <w:r w:rsidR="003C7F9F" w:rsidRPr="001D21FC">
        <w:rPr>
          <w:color w:val="000000" w:themeColor="text1"/>
        </w:rPr>
        <w:t>bëjnë</w:t>
      </w:r>
      <w:r w:rsidRPr="001D21FC">
        <w:rPr>
          <w:color w:val="000000" w:themeColor="text1"/>
        </w:rPr>
        <w:t xml:space="preserve"> me:</w:t>
      </w:r>
    </w:p>
    <w:p w14:paraId="07FA7536" w14:textId="77777777" w:rsidR="00EE6988" w:rsidRPr="001D21FC" w:rsidRDefault="00EE6988" w:rsidP="00EE698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E6988" w:rsidRPr="001D21FC" w14:paraId="2ABADFD9" w14:textId="77777777" w:rsidTr="00B872B6">
        <w:tc>
          <w:tcPr>
            <w:tcW w:w="9576" w:type="dxa"/>
            <w:shd w:val="clear" w:color="auto" w:fill="D9D9D9"/>
          </w:tcPr>
          <w:p w14:paraId="2E6F4C9E" w14:textId="77777777" w:rsidR="00EE6988" w:rsidRPr="001D21FC" w:rsidRDefault="00EE6988" w:rsidP="00B872B6">
            <w:pPr>
              <w:rPr>
                <w:b/>
                <w:color w:val="000000" w:themeColor="text1"/>
                <w:u w:val="single"/>
              </w:rPr>
            </w:pPr>
            <w:r w:rsidRPr="001D21FC">
              <w:rPr>
                <w:b/>
                <w:color w:val="000000" w:themeColor="text1"/>
              </w:rPr>
              <w:t xml:space="preserve">Masa për rritjen e pajtueshmërisë dhe </w:t>
            </w:r>
            <w:r w:rsidR="003C7F9F" w:rsidRPr="001D21FC">
              <w:rPr>
                <w:b/>
                <w:color w:val="000000" w:themeColor="text1"/>
              </w:rPr>
              <w:t>shtrëngesës</w:t>
            </w:r>
            <w:r w:rsidRPr="001D21FC">
              <w:rPr>
                <w:b/>
                <w:color w:val="000000" w:themeColor="text1"/>
              </w:rPr>
              <w:t xml:space="preserve"> ligjore me efekt si për ekonominë gri ashtu dhe të zezë:</w:t>
            </w:r>
          </w:p>
          <w:p w14:paraId="7EDB257B" w14:textId="77777777" w:rsidR="00EE6988" w:rsidRPr="001D21FC" w:rsidRDefault="00EE6988" w:rsidP="00B872B6">
            <w:pPr>
              <w:numPr>
                <w:ilvl w:val="0"/>
                <w:numId w:val="4"/>
              </w:numPr>
              <w:rPr>
                <w:color w:val="000000" w:themeColor="text1"/>
                <w:szCs w:val="22"/>
              </w:rPr>
            </w:pPr>
            <w:r w:rsidRPr="001D21FC">
              <w:rPr>
                <w:color w:val="000000" w:themeColor="text1"/>
                <w:szCs w:val="22"/>
              </w:rPr>
              <w:t>Përdorimi i të dhënave të anketave statistikore nga ASK (</w:t>
            </w:r>
            <w:r w:rsidR="003C7F9F" w:rsidRPr="001D21FC">
              <w:rPr>
                <w:color w:val="000000" w:themeColor="text1"/>
                <w:szCs w:val="22"/>
              </w:rPr>
              <w:t xml:space="preserve">Agjencia e Statistikave të </w:t>
            </w:r>
            <w:r w:rsidRPr="001D21FC">
              <w:rPr>
                <w:color w:val="000000" w:themeColor="text1"/>
                <w:szCs w:val="22"/>
              </w:rPr>
              <w:t>Kosovës) në modelet e vlerësimit të ekonomisë joformale në Kosovë, në parashikimet makro-fiskal</w:t>
            </w:r>
            <w:r w:rsidR="003C7F9F" w:rsidRPr="001D21FC">
              <w:rPr>
                <w:color w:val="000000" w:themeColor="text1"/>
                <w:szCs w:val="22"/>
              </w:rPr>
              <w:t>e</w:t>
            </w:r>
            <w:r w:rsidRPr="001D21FC">
              <w:rPr>
                <w:color w:val="000000" w:themeColor="text1"/>
                <w:szCs w:val="22"/>
              </w:rPr>
              <w:t xml:space="preserve"> të Ministrisë së Financave (MF) dhe masave politike të adresuara në strategji sektoriale.</w:t>
            </w:r>
          </w:p>
          <w:p w14:paraId="3839E8F4" w14:textId="65B69218" w:rsidR="00EE6988" w:rsidRPr="001D21FC" w:rsidRDefault="00EE6988" w:rsidP="003C7F9F">
            <w:pPr>
              <w:numPr>
                <w:ilvl w:val="0"/>
                <w:numId w:val="4"/>
              </w:numPr>
              <w:rPr>
                <w:color w:val="000000" w:themeColor="text1"/>
                <w:szCs w:val="22"/>
              </w:rPr>
            </w:pPr>
            <w:r w:rsidRPr="001D21FC">
              <w:rPr>
                <w:color w:val="000000" w:themeColor="text1"/>
                <w:szCs w:val="22"/>
              </w:rPr>
              <w:t xml:space="preserve">Sigurimi i </w:t>
            </w:r>
            <w:r w:rsidR="0010352C">
              <w:rPr>
                <w:color w:val="000000" w:themeColor="text1"/>
                <w:szCs w:val="22"/>
              </w:rPr>
              <w:t>të dhënave</w:t>
            </w:r>
            <w:r w:rsidRPr="001D21FC">
              <w:rPr>
                <w:color w:val="000000" w:themeColor="text1"/>
                <w:szCs w:val="22"/>
              </w:rPr>
              <w:t xml:space="preserve"> </w:t>
            </w:r>
            <w:r w:rsidR="0010352C">
              <w:rPr>
                <w:color w:val="000000" w:themeColor="text1"/>
                <w:szCs w:val="22"/>
              </w:rPr>
              <w:t xml:space="preserve">të anketave për ekonominë joformale </w:t>
            </w:r>
            <w:r w:rsidR="0024037A">
              <w:rPr>
                <w:color w:val="000000" w:themeColor="text1"/>
                <w:szCs w:val="22"/>
              </w:rPr>
              <w:t>n</w:t>
            </w:r>
            <w:r w:rsidRPr="001D21FC">
              <w:rPr>
                <w:color w:val="000000" w:themeColor="text1"/>
                <w:szCs w:val="22"/>
              </w:rPr>
              <w:t xml:space="preserve">ë ASK </w:t>
            </w:r>
            <w:r w:rsidR="003C7F9F" w:rsidRPr="001D21FC">
              <w:rPr>
                <w:color w:val="000000" w:themeColor="text1"/>
                <w:szCs w:val="22"/>
              </w:rPr>
              <w:t>në përputhje me standar</w:t>
            </w:r>
            <w:r w:rsidRPr="001D21FC">
              <w:rPr>
                <w:color w:val="000000" w:themeColor="text1"/>
                <w:szCs w:val="22"/>
              </w:rPr>
              <w:t>d</w:t>
            </w:r>
            <w:r w:rsidR="003C7F9F" w:rsidRPr="001D21FC">
              <w:rPr>
                <w:color w:val="000000" w:themeColor="text1"/>
                <w:szCs w:val="22"/>
              </w:rPr>
              <w:t>et</w:t>
            </w:r>
            <w:r w:rsidRPr="001D21FC">
              <w:rPr>
                <w:color w:val="000000" w:themeColor="text1"/>
                <w:szCs w:val="22"/>
              </w:rPr>
              <w:t>, metodologjitë dhe rregulloret përkatëse.</w:t>
            </w:r>
          </w:p>
          <w:p w14:paraId="20AAA97E" w14:textId="77777777" w:rsidR="00EE6988" w:rsidRPr="001D21FC" w:rsidRDefault="00EE6988" w:rsidP="00B872B6">
            <w:pPr>
              <w:numPr>
                <w:ilvl w:val="0"/>
                <w:numId w:val="4"/>
              </w:numPr>
              <w:rPr>
                <w:color w:val="000000" w:themeColor="text1"/>
                <w:szCs w:val="22"/>
              </w:rPr>
            </w:pPr>
            <w:r w:rsidRPr="001D21FC">
              <w:rPr>
                <w:color w:val="000000" w:themeColor="text1"/>
                <w:szCs w:val="22"/>
              </w:rPr>
              <w:t>Zbatimi i një ankete të re mbi vlerën dhe indeksin e të patundshmeve në Kosovë nga ASK me projekt pilot</w:t>
            </w:r>
            <w:r w:rsidR="003C7F9F" w:rsidRPr="001D21FC">
              <w:rPr>
                <w:color w:val="000000" w:themeColor="text1"/>
                <w:szCs w:val="22"/>
              </w:rPr>
              <w:t xml:space="preserve"> </w:t>
            </w:r>
            <w:r w:rsidRPr="001D21FC">
              <w:rPr>
                <w:color w:val="000000" w:themeColor="text1"/>
                <w:szCs w:val="22"/>
              </w:rPr>
              <w:t>tokën dhe pastaj zgjerimin në fusha të tjera.</w:t>
            </w:r>
          </w:p>
          <w:p w14:paraId="02A5FA55" w14:textId="12D160DF" w:rsidR="00EA3B4D" w:rsidRDefault="00EA3B4D" w:rsidP="00EA3B4D">
            <w:pPr>
              <w:numPr>
                <w:ilvl w:val="0"/>
                <w:numId w:val="6"/>
              </w:numPr>
              <w:rPr>
                <w:color w:val="000000" w:themeColor="text1"/>
                <w:szCs w:val="22"/>
              </w:rPr>
            </w:pPr>
            <w:r w:rsidRPr="00EA3B4D">
              <w:rPr>
                <w:color w:val="000000" w:themeColor="text1"/>
                <w:szCs w:val="22"/>
              </w:rPr>
              <w:t xml:space="preserve">Të përgatitet një </w:t>
            </w:r>
            <w:r w:rsidR="0010352C">
              <w:rPr>
                <w:color w:val="000000" w:themeColor="text1"/>
                <w:szCs w:val="22"/>
              </w:rPr>
              <w:t>udhëzues</w:t>
            </w:r>
            <w:r w:rsidRPr="00EA3B4D">
              <w:rPr>
                <w:color w:val="000000" w:themeColor="text1"/>
                <w:szCs w:val="22"/>
              </w:rPr>
              <w:t xml:space="preserve"> mbi Metodologjinë e Vlerësimit të imp</w:t>
            </w:r>
            <w:r w:rsidR="005300E9">
              <w:rPr>
                <w:color w:val="000000" w:themeColor="text1"/>
                <w:szCs w:val="22"/>
              </w:rPr>
              <w:t>aktit të ndryshimeve tatimore (</w:t>
            </w:r>
            <w:r w:rsidRPr="00EA3B4D">
              <w:rPr>
                <w:color w:val="000000" w:themeColor="text1"/>
                <w:szCs w:val="22"/>
              </w:rPr>
              <w:t>Tax Expenditure), i cili të zbatohet ose praktikohet përpara miratimit të çdo mase fiskale të propozuar.</w:t>
            </w:r>
          </w:p>
          <w:p w14:paraId="6162DB91" w14:textId="34814D38" w:rsidR="00EE6988" w:rsidRPr="001D21FC" w:rsidRDefault="003C7F9F" w:rsidP="00EA3B4D">
            <w:pPr>
              <w:numPr>
                <w:ilvl w:val="0"/>
                <w:numId w:val="6"/>
              </w:numPr>
              <w:rPr>
                <w:color w:val="000000" w:themeColor="text1"/>
                <w:szCs w:val="22"/>
              </w:rPr>
            </w:pPr>
            <w:r w:rsidRPr="001D21FC">
              <w:rPr>
                <w:color w:val="000000" w:themeColor="text1"/>
                <w:szCs w:val="22"/>
              </w:rPr>
              <w:t>Të</w:t>
            </w:r>
            <w:r w:rsidR="00EE6988" w:rsidRPr="001D21FC">
              <w:rPr>
                <w:color w:val="000000" w:themeColor="text1"/>
                <w:szCs w:val="22"/>
              </w:rPr>
              <w:t xml:space="preserve"> shihet </w:t>
            </w:r>
            <w:r w:rsidRPr="001D21FC">
              <w:rPr>
                <w:color w:val="000000" w:themeColor="text1"/>
                <w:szCs w:val="22"/>
              </w:rPr>
              <w:t>mundësia</w:t>
            </w:r>
            <w:r w:rsidR="00EE6988" w:rsidRPr="001D21FC">
              <w:rPr>
                <w:color w:val="000000" w:themeColor="text1"/>
                <w:szCs w:val="22"/>
              </w:rPr>
              <w:t xml:space="preserve"> e specifikimit t</w:t>
            </w:r>
            <w:r w:rsidRPr="001D21FC">
              <w:rPr>
                <w:color w:val="000000" w:themeColor="text1"/>
                <w:szCs w:val="22"/>
              </w:rPr>
              <w:t>ë informacionit në</w:t>
            </w:r>
            <w:r w:rsidR="00EE6988" w:rsidRPr="001D21FC">
              <w:rPr>
                <w:color w:val="000000" w:themeColor="text1"/>
                <w:szCs w:val="22"/>
              </w:rPr>
              <w:t xml:space="preserve"> thesar </w:t>
            </w:r>
            <w:r w:rsidRPr="001D21FC">
              <w:rPr>
                <w:color w:val="000000" w:themeColor="text1"/>
                <w:szCs w:val="22"/>
              </w:rPr>
              <w:t>për</w:t>
            </w:r>
            <w:r w:rsidR="00EE6988" w:rsidRPr="001D21FC">
              <w:rPr>
                <w:color w:val="000000" w:themeColor="text1"/>
                <w:szCs w:val="22"/>
              </w:rPr>
              <w:t xml:space="preserve"> </w:t>
            </w:r>
            <w:r w:rsidRPr="001D21FC">
              <w:rPr>
                <w:color w:val="000000" w:themeColor="text1"/>
                <w:szCs w:val="22"/>
              </w:rPr>
              <w:t>komponentët</w:t>
            </w:r>
            <w:r w:rsidR="00EE6988" w:rsidRPr="001D21FC">
              <w:rPr>
                <w:color w:val="000000" w:themeColor="text1"/>
                <w:szCs w:val="22"/>
              </w:rPr>
              <w:t xml:space="preserve"> e </w:t>
            </w:r>
            <w:r w:rsidRPr="001D21FC">
              <w:rPr>
                <w:color w:val="000000" w:themeColor="text1"/>
                <w:szCs w:val="22"/>
              </w:rPr>
              <w:t>pagesës</w:t>
            </w:r>
            <w:r w:rsidR="00EE6988" w:rsidRPr="001D21FC">
              <w:rPr>
                <w:color w:val="000000" w:themeColor="text1"/>
                <w:szCs w:val="22"/>
              </w:rPr>
              <w:t xml:space="preserve"> nga tatimpaguesi:</w:t>
            </w:r>
          </w:p>
          <w:p w14:paraId="288E37AC" w14:textId="77777777" w:rsidR="00EE6988" w:rsidRPr="001D21FC" w:rsidRDefault="00EE6988" w:rsidP="00B872B6">
            <w:pPr>
              <w:numPr>
                <w:ilvl w:val="1"/>
                <w:numId w:val="7"/>
              </w:numPr>
              <w:ind w:left="731" w:hanging="284"/>
              <w:rPr>
                <w:color w:val="000000" w:themeColor="text1"/>
                <w:szCs w:val="22"/>
              </w:rPr>
            </w:pPr>
            <w:r w:rsidRPr="001D21FC">
              <w:rPr>
                <w:color w:val="000000" w:themeColor="text1"/>
                <w:szCs w:val="22"/>
              </w:rPr>
              <w:t>Gjob</w:t>
            </w:r>
            <w:r w:rsidR="003C7F9F" w:rsidRPr="001D21FC">
              <w:rPr>
                <w:color w:val="000000" w:themeColor="text1"/>
                <w:szCs w:val="22"/>
              </w:rPr>
              <w:t>ë;</w:t>
            </w:r>
          </w:p>
          <w:p w14:paraId="72FA8DD5" w14:textId="77777777" w:rsidR="00EE6988" w:rsidRPr="001D21FC" w:rsidRDefault="003C7F9F" w:rsidP="00B872B6">
            <w:pPr>
              <w:numPr>
                <w:ilvl w:val="1"/>
                <w:numId w:val="7"/>
              </w:numPr>
              <w:ind w:left="731" w:hanging="284"/>
              <w:rPr>
                <w:color w:val="000000" w:themeColor="text1"/>
                <w:szCs w:val="22"/>
              </w:rPr>
            </w:pPr>
            <w:r w:rsidRPr="001D21FC">
              <w:rPr>
                <w:color w:val="000000" w:themeColor="text1"/>
                <w:szCs w:val="22"/>
              </w:rPr>
              <w:t>Ndëshkim;</w:t>
            </w:r>
          </w:p>
          <w:p w14:paraId="1120281B" w14:textId="77777777" w:rsidR="00EE6988" w:rsidRPr="001D21FC" w:rsidRDefault="00EE6988" w:rsidP="00B872B6">
            <w:pPr>
              <w:numPr>
                <w:ilvl w:val="1"/>
                <w:numId w:val="7"/>
              </w:numPr>
              <w:ind w:left="731" w:hanging="284"/>
              <w:rPr>
                <w:color w:val="000000" w:themeColor="text1"/>
                <w:szCs w:val="22"/>
              </w:rPr>
            </w:pPr>
            <w:r w:rsidRPr="001D21FC">
              <w:rPr>
                <w:color w:val="000000" w:themeColor="text1"/>
                <w:szCs w:val="22"/>
              </w:rPr>
              <w:t>Interes</w:t>
            </w:r>
            <w:r w:rsidR="003C7F9F" w:rsidRPr="001D21FC">
              <w:rPr>
                <w:color w:val="000000" w:themeColor="text1"/>
                <w:szCs w:val="22"/>
              </w:rPr>
              <w:t>;</w:t>
            </w:r>
          </w:p>
          <w:p w14:paraId="19AF53E0" w14:textId="77777777" w:rsidR="00EE6988" w:rsidRPr="001D21FC" w:rsidRDefault="00EE6988" w:rsidP="00B872B6">
            <w:pPr>
              <w:numPr>
                <w:ilvl w:val="1"/>
                <w:numId w:val="7"/>
              </w:numPr>
              <w:ind w:left="731" w:hanging="284"/>
              <w:rPr>
                <w:color w:val="000000" w:themeColor="text1"/>
                <w:szCs w:val="22"/>
              </w:rPr>
            </w:pPr>
            <w:r w:rsidRPr="001D21FC">
              <w:rPr>
                <w:color w:val="000000" w:themeColor="text1"/>
                <w:szCs w:val="22"/>
              </w:rPr>
              <w:t>Shmangie tatimore</w:t>
            </w:r>
            <w:r w:rsidR="003C7F9F" w:rsidRPr="001D21FC">
              <w:rPr>
                <w:color w:val="000000" w:themeColor="text1"/>
                <w:szCs w:val="22"/>
              </w:rPr>
              <w:t>;</w:t>
            </w:r>
          </w:p>
          <w:p w14:paraId="76317776" w14:textId="77777777" w:rsidR="00EE6988" w:rsidRPr="001D21FC" w:rsidRDefault="00EE6988" w:rsidP="00B872B6">
            <w:pPr>
              <w:numPr>
                <w:ilvl w:val="1"/>
                <w:numId w:val="7"/>
              </w:numPr>
              <w:ind w:left="731" w:hanging="284"/>
              <w:rPr>
                <w:color w:val="000000" w:themeColor="text1"/>
                <w:szCs w:val="22"/>
              </w:rPr>
            </w:pPr>
            <w:r w:rsidRPr="001D21FC">
              <w:rPr>
                <w:color w:val="000000" w:themeColor="text1"/>
                <w:szCs w:val="22"/>
              </w:rPr>
              <w:t>Lloj Tatimi</w:t>
            </w:r>
            <w:r w:rsidR="003C7F9F" w:rsidRPr="001D21FC">
              <w:rPr>
                <w:color w:val="000000" w:themeColor="text1"/>
                <w:szCs w:val="22"/>
              </w:rPr>
              <w:t>;</w:t>
            </w:r>
          </w:p>
          <w:p w14:paraId="62C0E7D2" w14:textId="77777777" w:rsidR="00EE6988" w:rsidRPr="001D21FC" w:rsidRDefault="00EE6988" w:rsidP="00B872B6">
            <w:pPr>
              <w:numPr>
                <w:ilvl w:val="0"/>
                <w:numId w:val="4"/>
              </w:numPr>
              <w:rPr>
                <w:rFonts w:ascii="Calibri" w:hAnsi="Calibri"/>
                <w:color w:val="000000" w:themeColor="text1"/>
                <w:szCs w:val="22"/>
              </w:rPr>
            </w:pPr>
            <w:r w:rsidRPr="001D21FC">
              <w:rPr>
                <w:color w:val="000000" w:themeColor="text1"/>
                <w:szCs w:val="22"/>
              </w:rPr>
              <w:t xml:space="preserve">Rritja e </w:t>
            </w:r>
            <w:r w:rsidR="003C7F9F" w:rsidRPr="001D21FC">
              <w:rPr>
                <w:color w:val="000000" w:themeColor="text1"/>
                <w:szCs w:val="22"/>
              </w:rPr>
              <w:t>mbikëqyrjes</w:t>
            </w:r>
            <w:r w:rsidRPr="001D21FC">
              <w:rPr>
                <w:color w:val="000000" w:themeColor="text1"/>
                <w:szCs w:val="22"/>
              </w:rPr>
              <w:t xml:space="preserve"> nga BQK (Banka </w:t>
            </w:r>
            <w:r w:rsidR="003C7F9F" w:rsidRPr="001D21FC">
              <w:rPr>
                <w:color w:val="000000" w:themeColor="text1"/>
                <w:szCs w:val="22"/>
              </w:rPr>
              <w:t>Qendrore</w:t>
            </w:r>
            <w:r w:rsidRPr="001D21FC">
              <w:rPr>
                <w:color w:val="000000" w:themeColor="text1"/>
                <w:szCs w:val="22"/>
              </w:rPr>
              <w:t xml:space="preserve"> e Kosovës) për përshkrimin e transaksioneve financiare  nga </w:t>
            </w:r>
            <w:r w:rsidR="00D375BA" w:rsidRPr="001D21FC">
              <w:rPr>
                <w:color w:val="000000" w:themeColor="text1"/>
                <w:szCs w:val="22"/>
              </w:rPr>
              <w:t>Bankat</w:t>
            </w:r>
            <w:r w:rsidRPr="001D21FC">
              <w:rPr>
                <w:color w:val="000000" w:themeColor="text1"/>
                <w:szCs w:val="22"/>
              </w:rPr>
              <w:t xml:space="preserve"> dhe ran</w:t>
            </w:r>
            <w:r w:rsidR="00D375BA" w:rsidRPr="001D21FC">
              <w:rPr>
                <w:color w:val="000000" w:themeColor="text1"/>
                <w:szCs w:val="22"/>
              </w:rPr>
              <w:t>gi</w:t>
            </w:r>
            <w:r w:rsidRPr="001D21FC">
              <w:rPr>
                <w:color w:val="000000" w:themeColor="text1"/>
                <w:szCs w:val="22"/>
              </w:rPr>
              <w:t>mi i performances në mënyrë që të rritet dobia e informacionit për analiza cilësore në organet përkatëse.</w:t>
            </w:r>
            <w:r w:rsidRPr="001D21FC">
              <w:rPr>
                <w:rFonts w:ascii="Calibri" w:hAnsi="Calibri"/>
                <w:color w:val="000000" w:themeColor="text1"/>
                <w:szCs w:val="22"/>
              </w:rPr>
              <w:t xml:space="preserve"> </w:t>
            </w:r>
          </w:p>
          <w:p w14:paraId="1D8A4A2B" w14:textId="77777777" w:rsidR="00EE6988" w:rsidRPr="001D21FC" w:rsidRDefault="00EE6988" w:rsidP="00B872B6">
            <w:pPr>
              <w:numPr>
                <w:ilvl w:val="0"/>
                <w:numId w:val="4"/>
              </w:numPr>
              <w:rPr>
                <w:color w:val="000000" w:themeColor="text1"/>
                <w:szCs w:val="22"/>
              </w:rPr>
            </w:pPr>
            <w:r w:rsidRPr="001D21FC">
              <w:rPr>
                <w:color w:val="000000" w:themeColor="text1"/>
                <w:szCs w:val="22"/>
              </w:rPr>
              <w:t>Ulja e kostos s</w:t>
            </w:r>
            <w:r w:rsidR="00D375BA" w:rsidRPr="001D21FC">
              <w:rPr>
                <w:color w:val="000000" w:themeColor="text1"/>
                <w:szCs w:val="22"/>
              </w:rPr>
              <w:t>ë</w:t>
            </w:r>
            <w:r w:rsidRPr="001D21FC">
              <w:rPr>
                <w:color w:val="000000" w:themeColor="text1"/>
                <w:szCs w:val="22"/>
              </w:rPr>
              <w:t xml:space="preserve"> </w:t>
            </w:r>
            <w:r w:rsidR="00D375BA" w:rsidRPr="001D21FC">
              <w:rPr>
                <w:color w:val="000000" w:themeColor="text1"/>
                <w:szCs w:val="22"/>
              </w:rPr>
              <w:t xml:space="preserve">transaksioneve </w:t>
            </w:r>
            <w:r w:rsidRPr="001D21FC">
              <w:rPr>
                <w:color w:val="000000" w:themeColor="text1"/>
                <w:szCs w:val="22"/>
              </w:rPr>
              <w:t xml:space="preserve">financiare </w:t>
            </w:r>
            <w:r w:rsidR="00D375BA" w:rsidRPr="001D21FC">
              <w:rPr>
                <w:color w:val="000000" w:themeColor="text1"/>
                <w:szCs w:val="22"/>
              </w:rPr>
              <w:t>për</w:t>
            </w:r>
            <w:r w:rsidRPr="001D21FC">
              <w:rPr>
                <w:color w:val="000000" w:themeColor="text1"/>
                <w:szCs w:val="22"/>
              </w:rPr>
              <w:t xml:space="preserve"> pagesat elektronike n</w:t>
            </w:r>
            <w:r w:rsidR="00D375BA" w:rsidRPr="001D21FC">
              <w:rPr>
                <w:color w:val="000000" w:themeColor="text1"/>
                <w:szCs w:val="22"/>
              </w:rPr>
              <w:t>ë</w:t>
            </w:r>
            <w:r w:rsidRPr="001D21FC">
              <w:rPr>
                <w:color w:val="000000" w:themeColor="text1"/>
                <w:szCs w:val="22"/>
              </w:rPr>
              <w:t xml:space="preserve"> sistemin </w:t>
            </w:r>
            <w:r w:rsidR="00D375BA" w:rsidRPr="001D21FC">
              <w:rPr>
                <w:color w:val="000000" w:themeColor="text1"/>
                <w:szCs w:val="22"/>
              </w:rPr>
              <w:t>bankar</w:t>
            </w:r>
            <w:r w:rsidRPr="001D21FC">
              <w:rPr>
                <w:color w:val="000000" w:themeColor="text1"/>
                <w:szCs w:val="22"/>
              </w:rPr>
              <w:t xml:space="preserve"> me qellim t</w:t>
            </w:r>
            <w:r w:rsidR="00D375BA" w:rsidRPr="001D21FC">
              <w:rPr>
                <w:color w:val="000000" w:themeColor="text1"/>
                <w:szCs w:val="22"/>
              </w:rPr>
              <w:t>ë</w:t>
            </w:r>
            <w:r w:rsidRPr="001D21FC">
              <w:rPr>
                <w:color w:val="000000" w:themeColor="text1"/>
                <w:szCs w:val="22"/>
              </w:rPr>
              <w:t xml:space="preserve"> stimulimit t</w:t>
            </w:r>
            <w:r w:rsidR="00D375BA" w:rsidRPr="001D21FC">
              <w:rPr>
                <w:color w:val="000000" w:themeColor="text1"/>
                <w:szCs w:val="22"/>
              </w:rPr>
              <w:t>ë</w:t>
            </w:r>
            <w:r w:rsidRPr="001D21FC">
              <w:rPr>
                <w:color w:val="000000" w:themeColor="text1"/>
                <w:szCs w:val="22"/>
              </w:rPr>
              <w:t xml:space="preserve"> </w:t>
            </w:r>
            <w:r w:rsidR="00D375BA" w:rsidRPr="001D21FC">
              <w:rPr>
                <w:color w:val="000000" w:themeColor="text1"/>
                <w:szCs w:val="22"/>
              </w:rPr>
              <w:t>pagesës</w:t>
            </w:r>
            <w:r w:rsidRPr="001D21FC">
              <w:rPr>
                <w:color w:val="000000" w:themeColor="text1"/>
                <w:szCs w:val="22"/>
              </w:rPr>
              <w:t xml:space="preserve"> me kartele dhe uljen e keshit (</w:t>
            </w:r>
            <w:r w:rsidR="00D375BA" w:rsidRPr="001D21FC">
              <w:rPr>
                <w:color w:val="000000" w:themeColor="text1"/>
                <w:szCs w:val="22"/>
              </w:rPr>
              <w:t>nëpërmjet</w:t>
            </w:r>
            <w:r w:rsidRPr="001D21FC">
              <w:rPr>
                <w:color w:val="000000" w:themeColor="text1"/>
                <w:szCs w:val="22"/>
              </w:rPr>
              <w:t xml:space="preserve"> rritjes s</w:t>
            </w:r>
            <w:r w:rsidR="00D375BA" w:rsidRPr="001D21FC">
              <w:rPr>
                <w:color w:val="000000" w:themeColor="text1"/>
                <w:szCs w:val="22"/>
              </w:rPr>
              <w:t>ë</w:t>
            </w:r>
            <w:r w:rsidRPr="001D21FC">
              <w:rPr>
                <w:color w:val="000000" w:themeColor="text1"/>
                <w:szCs w:val="22"/>
              </w:rPr>
              <w:t xml:space="preserve"> volumit t</w:t>
            </w:r>
            <w:r w:rsidR="00D375BA" w:rsidRPr="001D21FC">
              <w:rPr>
                <w:color w:val="000000" w:themeColor="text1"/>
                <w:szCs w:val="22"/>
              </w:rPr>
              <w:t>ë</w:t>
            </w:r>
            <w:r w:rsidRPr="001D21FC">
              <w:rPr>
                <w:color w:val="000000" w:themeColor="text1"/>
                <w:szCs w:val="22"/>
              </w:rPr>
              <w:t xml:space="preserve"> transaksioneve).</w:t>
            </w:r>
          </w:p>
          <w:p w14:paraId="5D4C1628" w14:textId="77777777" w:rsidR="00EE6988" w:rsidRPr="001D21FC" w:rsidRDefault="00D375BA" w:rsidP="00B872B6">
            <w:pPr>
              <w:numPr>
                <w:ilvl w:val="0"/>
                <w:numId w:val="4"/>
              </w:numPr>
              <w:rPr>
                <w:rFonts w:ascii="Calibri" w:hAnsi="Calibri"/>
                <w:color w:val="000000" w:themeColor="text1"/>
                <w:szCs w:val="22"/>
              </w:rPr>
            </w:pPr>
            <w:r w:rsidRPr="001D21FC">
              <w:rPr>
                <w:color w:val="000000" w:themeColor="text1"/>
                <w:szCs w:val="22"/>
              </w:rPr>
              <w:t xml:space="preserve">Dhënia e Kredive </w:t>
            </w:r>
            <w:r w:rsidR="00EE6988" w:rsidRPr="001D21FC">
              <w:rPr>
                <w:color w:val="000000" w:themeColor="text1"/>
                <w:szCs w:val="22"/>
              </w:rPr>
              <w:t>bankare  bazuar n</w:t>
            </w:r>
            <w:r w:rsidRPr="001D21FC">
              <w:rPr>
                <w:color w:val="000000" w:themeColor="text1"/>
                <w:szCs w:val="22"/>
              </w:rPr>
              <w:t>ë</w:t>
            </w:r>
            <w:r w:rsidR="00EE6988" w:rsidRPr="001D21FC">
              <w:rPr>
                <w:color w:val="000000" w:themeColor="text1"/>
                <w:szCs w:val="22"/>
              </w:rPr>
              <w:t xml:space="preserve"> pasqyrat financiare t</w:t>
            </w:r>
            <w:r w:rsidRPr="001D21FC">
              <w:rPr>
                <w:color w:val="000000" w:themeColor="text1"/>
                <w:szCs w:val="22"/>
              </w:rPr>
              <w:t>ë</w:t>
            </w:r>
            <w:r w:rsidR="00EE6988" w:rsidRPr="001D21FC">
              <w:rPr>
                <w:color w:val="000000" w:themeColor="text1"/>
                <w:szCs w:val="22"/>
              </w:rPr>
              <w:t xml:space="preserve"> </w:t>
            </w:r>
            <w:r w:rsidRPr="001D21FC">
              <w:rPr>
                <w:color w:val="000000" w:themeColor="text1"/>
                <w:szCs w:val="22"/>
              </w:rPr>
              <w:t>dorëzuara</w:t>
            </w:r>
            <w:r w:rsidR="00EE6988" w:rsidRPr="001D21FC">
              <w:rPr>
                <w:color w:val="000000" w:themeColor="text1"/>
                <w:szCs w:val="22"/>
              </w:rPr>
              <w:t xml:space="preserve"> n</w:t>
            </w:r>
            <w:r w:rsidRPr="001D21FC">
              <w:rPr>
                <w:color w:val="000000" w:themeColor="text1"/>
                <w:szCs w:val="22"/>
              </w:rPr>
              <w:t>ë</w:t>
            </w:r>
            <w:r w:rsidR="00EE6988" w:rsidRPr="001D21FC">
              <w:rPr>
                <w:color w:val="000000" w:themeColor="text1"/>
                <w:szCs w:val="22"/>
              </w:rPr>
              <w:t xml:space="preserve"> ATK dhe t</w:t>
            </w:r>
            <w:r w:rsidRPr="001D21FC">
              <w:rPr>
                <w:color w:val="000000" w:themeColor="text1"/>
                <w:szCs w:val="22"/>
              </w:rPr>
              <w:t>ë certifikuara nga ekspertet përkatës të lë</w:t>
            </w:r>
            <w:r w:rsidR="00EE6988" w:rsidRPr="001D21FC">
              <w:rPr>
                <w:color w:val="000000" w:themeColor="text1"/>
                <w:szCs w:val="22"/>
              </w:rPr>
              <w:t>mis</w:t>
            </w:r>
            <w:r w:rsidRPr="001D21FC">
              <w:rPr>
                <w:color w:val="000000" w:themeColor="text1"/>
                <w:szCs w:val="22"/>
              </w:rPr>
              <w:t>ë</w:t>
            </w:r>
            <w:r w:rsidR="00EE6988" w:rsidRPr="001D21FC">
              <w:rPr>
                <w:color w:val="000000" w:themeColor="text1"/>
                <w:szCs w:val="22"/>
              </w:rPr>
              <w:t xml:space="preserve">. </w:t>
            </w:r>
          </w:p>
          <w:p w14:paraId="4AFAE1C2" w14:textId="77777777" w:rsidR="00EE6988" w:rsidRPr="001D21FC" w:rsidRDefault="00EE6988" w:rsidP="00B872B6">
            <w:pPr>
              <w:numPr>
                <w:ilvl w:val="0"/>
                <w:numId w:val="4"/>
              </w:numPr>
              <w:rPr>
                <w:color w:val="000000" w:themeColor="text1"/>
                <w:szCs w:val="22"/>
              </w:rPr>
            </w:pPr>
            <w:r w:rsidRPr="001D21FC">
              <w:rPr>
                <w:color w:val="000000" w:themeColor="text1"/>
                <w:szCs w:val="22"/>
              </w:rPr>
              <w:t xml:space="preserve">Përkrahja e iniciativave “Open Data” në </w:t>
            </w:r>
            <w:r w:rsidR="00D375BA" w:rsidRPr="001D21FC">
              <w:rPr>
                <w:color w:val="000000" w:themeColor="text1"/>
                <w:szCs w:val="22"/>
              </w:rPr>
              <w:t>mënyrë</w:t>
            </w:r>
            <w:r w:rsidRPr="001D21FC">
              <w:rPr>
                <w:color w:val="000000" w:themeColor="text1"/>
                <w:szCs w:val="22"/>
              </w:rPr>
              <w:t xml:space="preserve"> q</w:t>
            </w:r>
            <w:r w:rsidR="00D375BA" w:rsidRPr="001D21FC">
              <w:rPr>
                <w:color w:val="000000" w:themeColor="text1"/>
                <w:szCs w:val="22"/>
              </w:rPr>
              <w:t>ë</w:t>
            </w:r>
            <w:r w:rsidRPr="001D21FC">
              <w:rPr>
                <w:color w:val="000000" w:themeColor="text1"/>
                <w:szCs w:val="22"/>
              </w:rPr>
              <w:t xml:space="preserve"> të rritet informacioni i disponueshëm për të gjykuar mbi cilësinë e politikave. </w:t>
            </w:r>
          </w:p>
          <w:p w14:paraId="15B3B887" w14:textId="4042A35E" w:rsidR="00EE6988" w:rsidRPr="001D21FC" w:rsidRDefault="00EE6988" w:rsidP="0001293B">
            <w:pPr>
              <w:numPr>
                <w:ilvl w:val="0"/>
                <w:numId w:val="4"/>
              </w:numPr>
              <w:rPr>
                <w:color w:val="000000" w:themeColor="text1"/>
              </w:rPr>
            </w:pPr>
            <w:r w:rsidRPr="001D21FC">
              <w:rPr>
                <w:color w:val="000000" w:themeColor="text1"/>
                <w:szCs w:val="22"/>
              </w:rPr>
              <w:t xml:space="preserve">Zgjerimi i gamës së Vlerësimeve të </w:t>
            </w:r>
            <w:r w:rsidR="0001293B">
              <w:rPr>
                <w:color w:val="000000" w:themeColor="text1"/>
                <w:szCs w:val="22"/>
              </w:rPr>
              <w:t>Rrezikut</w:t>
            </w:r>
            <w:r w:rsidRPr="001D21FC">
              <w:rPr>
                <w:color w:val="000000" w:themeColor="text1"/>
                <w:szCs w:val="22"/>
              </w:rPr>
              <w:t xml:space="preserve"> nga NJIF (Njësia e </w:t>
            </w:r>
            <w:r w:rsidR="00D375BA" w:rsidRPr="001D21FC">
              <w:rPr>
                <w:color w:val="000000" w:themeColor="text1"/>
                <w:szCs w:val="22"/>
              </w:rPr>
              <w:t>Inteligjencës</w:t>
            </w:r>
            <w:r w:rsidRPr="001D21FC">
              <w:rPr>
                <w:color w:val="000000" w:themeColor="text1"/>
                <w:szCs w:val="22"/>
              </w:rPr>
              <w:t xml:space="preserve"> Financiare) duke shtuar vlerësimin e Sektorit Financiar.</w:t>
            </w:r>
          </w:p>
        </w:tc>
      </w:tr>
    </w:tbl>
    <w:p w14:paraId="5E2A4246" w14:textId="77777777" w:rsidR="00EE6988" w:rsidRPr="001D21FC" w:rsidRDefault="00EE6988" w:rsidP="00EE6988">
      <w:pPr>
        <w:rPr>
          <w:color w:val="000000" w:themeColor="text1"/>
        </w:rPr>
      </w:pPr>
    </w:p>
    <w:p w14:paraId="163D6B59" w14:textId="77777777" w:rsidR="00D375BA" w:rsidRPr="001D21FC" w:rsidRDefault="00D375BA" w:rsidP="00EE6988">
      <w:pPr>
        <w:rPr>
          <w:color w:val="000000" w:themeColor="text1"/>
        </w:rPr>
      </w:pPr>
    </w:p>
    <w:p w14:paraId="4D4BE8BB" w14:textId="77777777" w:rsidR="00EE6988" w:rsidRPr="001D21FC" w:rsidRDefault="00EE6988" w:rsidP="00EE6988">
      <w:pPr>
        <w:rPr>
          <w:b/>
          <w:color w:val="000000" w:themeColor="text1"/>
        </w:rPr>
      </w:pPr>
    </w:p>
    <w:p w14:paraId="742C3EFF" w14:textId="77777777" w:rsidR="00EE6988" w:rsidRPr="001D21FC" w:rsidRDefault="00D375BA" w:rsidP="00EE6988">
      <w:pPr>
        <w:rPr>
          <w:color w:val="000000" w:themeColor="text1"/>
        </w:rPr>
      </w:pPr>
      <w:bookmarkStart w:id="17" w:name="_Toc1658128"/>
      <w:r w:rsidRPr="00E723AD">
        <w:rPr>
          <w:rStyle w:val="Heading3Char"/>
          <w:rFonts w:eastAsia="MS Mincho"/>
        </w:rPr>
        <w:t>Objektivi Specifik I.2: Përmirësimi</w:t>
      </w:r>
      <w:r w:rsidR="00EE6988" w:rsidRPr="00E723AD">
        <w:rPr>
          <w:rStyle w:val="Heading3Char"/>
          <w:rFonts w:eastAsia="MS Mincho"/>
        </w:rPr>
        <w:t xml:space="preserve"> i efektivitetit të masave të politikave publike për të luftuar dhe parandaluar dukuritë e </w:t>
      </w:r>
      <w:r w:rsidRPr="00E723AD">
        <w:rPr>
          <w:rStyle w:val="Heading3Char"/>
          <w:rFonts w:eastAsia="MS Mincho"/>
        </w:rPr>
        <w:t>ekonomisë joformale</w:t>
      </w:r>
      <w:r w:rsidR="00EE6988" w:rsidRPr="00E723AD">
        <w:rPr>
          <w:rStyle w:val="Heading3Char"/>
          <w:rFonts w:eastAsia="MS Mincho"/>
        </w:rPr>
        <w:t xml:space="preserve"> në Kosovë</w:t>
      </w:r>
      <w:bookmarkEnd w:id="17"/>
      <w:r w:rsidR="00EE6988" w:rsidRPr="001D21FC">
        <w:rPr>
          <w:b/>
          <w:color w:val="000000" w:themeColor="text1"/>
        </w:rPr>
        <w:t xml:space="preserve">. </w:t>
      </w:r>
      <w:r w:rsidR="00EE6988" w:rsidRPr="001D21FC">
        <w:rPr>
          <w:color w:val="000000" w:themeColor="text1"/>
        </w:rPr>
        <w:t xml:space="preserve">Sfida që synohet të adresohet me arritjen e këtij objektivi ka të bëjë me </w:t>
      </w:r>
      <w:r w:rsidRPr="001D21FC">
        <w:rPr>
          <w:b/>
          <w:color w:val="000000" w:themeColor="text1"/>
        </w:rPr>
        <w:t>eliminimin</w:t>
      </w:r>
      <w:r w:rsidR="00EE6988" w:rsidRPr="001D21FC">
        <w:rPr>
          <w:b/>
          <w:color w:val="000000" w:themeColor="text1"/>
        </w:rPr>
        <w:t xml:space="preserve"> e politikave joefektive</w:t>
      </w:r>
      <w:r w:rsidR="00EE6988" w:rsidRPr="001D21FC">
        <w:rPr>
          <w:color w:val="000000" w:themeColor="text1"/>
        </w:rPr>
        <w:t xml:space="preserve"> duke garantuar që zgjedhja finale e masës mbështetet në dy ko</w:t>
      </w:r>
      <w:r w:rsidRPr="001D21FC">
        <w:rPr>
          <w:color w:val="000000" w:themeColor="text1"/>
        </w:rPr>
        <w:t>nsiderata kryesore: i) arritshm</w:t>
      </w:r>
      <w:r w:rsidR="00EE6988" w:rsidRPr="001D21FC">
        <w:rPr>
          <w:color w:val="000000" w:themeColor="text1"/>
        </w:rPr>
        <w:t>ëria në terma të burimeve  financiarë dhe njerëzore për zbatimin e politikave ii) ndikimi i pritshëm du</w:t>
      </w:r>
      <w:r w:rsidRPr="001D21FC">
        <w:rPr>
          <w:color w:val="000000" w:themeColor="text1"/>
        </w:rPr>
        <w:t>ke pasur</w:t>
      </w:r>
      <w:r w:rsidR="00EE6988" w:rsidRPr="001D21FC">
        <w:rPr>
          <w:color w:val="000000" w:themeColor="text1"/>
        </w:rPr>
        <w:t xml:space="preserve"> parasysh kontekstin e ekonomi</w:t>
      </w:r>
      <w:r w:rsidRPr="001D21FC">
        <w:rPr>
          <w:color w:val="000000" w:themeColor="text1"/>
        </w:rPr>
        <w:t>s</w:t>
      </w:r>
      <w:r w:rsidR="00EE6988" w:rsidRPr="001D21FC">
        <w:rPr>
          <w:color w:val="000000" w:themeColor="text1"/>
        </w:rPr>
        <w:t xml:space="preserve">ë joformale në Kosovë.  Disa nga </w:t>
      </w:r>
      <w:r w:rsidRPr="001D21FC">
        <w:rPr>
          <w:color w:val="000000" w:themeColor="text1"/>
        </w:rPr>
        <w:t>aktivitetet</w:t>
      </w:r>
      <w:r w:rsidR="00EE6988" w:rsidRPr="001D21FC">
        <w:rPr>
          <w:color w:val="000000" w:themeColor="text1"/>
        </w:rPr>
        <w:t xml:space="preserve"> bazë për të arritur zbatimin e kësaj mase mund të radhiten këto më </w:t>
      </w:r>
      <w:r w:rsidRPr="001D21FC">
        <w:rPr>
          <w:color w:val="000000" w:themeColor="text1"/>
        </w:rPr>
        <w:t>poshtë</w:t>
      </w:r>
      <w:r w:rsidR="00EE6988" w:rsidRPr="001D21FC">
        <w:rPr>
          <w:color w:val="000000" w:themeColor="text1"/>
        </w:rPr>
        <w:t>:</w:t>
      </w:r>
    </w:p>
    <w:p w14:paraId="6079C082" w14:textId="77777777" w:rsidR="00EE6988" w:rsidRPr="001D21FC" w:rsidRDefault="00EE6988" w:rsidP="00EE698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76"/>
      </w:tblGrid>
      <w:tr w:rsidR="00EE6988" w:rsidRPr="001D21FC" w14:paraId="0BE744B0" w14:textId="77777777" w:rsidTr="00B872B6">
        <w:tc>
          <w:tcPr>
            <w:tcW w:w="9576" w:type="dxa"/>
            <w:shd w:val="clear" w:color="auto" w:fill="D9D9D9"/>
          </w:tcPr>
          <w:p w14:paraId="39DB2F71" w14:textId="77777777" w:rsidR="00EE6988" w:rsidRPr="001D21FC" w:rsidRDefault="00EE6988" w:rsidP="00B872B6">
            <w:pPr>
              <w:rPr>
                <w:color w:val="000000" w:themeColor="text1"/>
              </w:rPr>
            </w:pPr>
            <w:r w:rsidRPr="001D21FC">
              <w:rPr>
                <w:b/>
                <w:color w:val="000000" w:themeColor="text1"/>
              </w:rPr>
              <w:lastRenderedPageBreak/>
              <w:t>Masa për rritjen e pajtueshmërisë:</w:t>
            </w:r>
          </w:p>
          <w:p w14:paraId="28B7D154" w14:textId="77777777" w:rsidR="00EE6988" w:rsidRPr="001D21FC" w:rsidRDefault="00EE6988" w:rsidP="00B872B6">
            <w:pPr>
              <w:numPr>
                <w:ilvl w:val="0"/>
                <w:numId w:val="5"/>
              </w:numPr>
              <w:rPr>
                <w:color w:val="000000" w:themeColor="text1"/>
              </w:rPr>
            </w:pPr>
            <w:r w:rsidRPr="001D21FC">
              <w:rPr>
                <w:color w:val="000000" w:themeColor="text1"/>
              </w:rPr>
              <w:t xml:space="preserve">Raportimi i aktiviteteve te  komunikimit me  publikun (numrin,  </w:t>
            </w:r>
            <w:r w:rsidR="00D375BA" w:rsidRPr="001D21FC">
              <w:rPr>
                <w:color w:val="000000" w:themeColor="text1"/>
              </w:rPr>
              <w:t>pjesëmarrësve</w:t>
            </w:r>
            <w:r w:rsidRPr="001D21FC">
              <w:rPr>
                <w:color w:val="000000" w:themeColor="text1"/>
              </w:rPr>
              <w:t xml:space="preserve"> dhe buxhetet ) </w:t>
            </w:r>
            <w:r w:rsidR="00D375BA" w:rsidRPr="001D21FC">
              <w:rPr>
                <w:color w:val="000000" w:themeColor="text1"/>
              </w:rPr>
              <w:t>për</w:t>
            </w:r>
            <w:r w:rsidRPr="001D21FC">
              <w:rPr>
                <w:color w:val="000000" w:themeColor="text1"/>
              </w:rPr>
              <w:t xml:space="preserve"> te rritur shkallen e </w:t>
            </w:r>
            <w:r w:rsidR="00D375BA" w:rsidRPr="001D21FC">
              <w:rPr>
                <w:color w:val="000000" w:themeColor="text1"/>
              </w:rPr>
              <w:t>ndërgjegjësimit</w:t>
            </w:r>
            <w:r w:rsidRPr="001D21FC">
              <w:rPr>
                <w:color w:val="000000" w:themeColor="text1"/>
              </w:rPr>
              <w:t xml:space="preserve"> të qytetarëve </w:t>
            </w:r>
            <w:r w:rsidR="00D375BA" w:rsidRPr="001D21FC">
              <w:rPr>
                <w:color w:val="000000" w:themeColor="text1"/>
              </w:rPr>
              <w:t>për</w:t>
            </w:r>
            <w:r w:rsidRPr="001D21FC">
              <w:rPr>
                <w:color w:val="000000" w:themeColor="text1"/>
              </w:rPr>
              <w:t xml:space="preserve"> zbatimin e ligjit nga organet e para</w:t>
            </w:r>
            <w:r w:rsidR="00D375BA" w:rsidRPr="001D21FC">
              <w:rPr>
                <w:color w:val="000000" w:themeColor="text1"/>
              </w:rPr>
              <w:t xml:space="preserve"> </w:t>
            </w:r>
            <w:r w:rsidRPr="001D21FC">
              <w:rPr>
                <w:color w:val="000000" w:themeColor="text1"/>
              </w:rPr>
              <w:t>thirrura n</w:t>
            </w:r>
            <w:r w:rsidR="00D375BA" w:rsidRPr="001D21FC">
              <w:rPr>
                <w:color w:val="000000" w:themeColor="text1"/>
              </w:rPr>
              <w:t>ë</w:t>
            </w:r>
            <w:r w:rsidRPr="001D21FC">
              <w:rPr>
                <w:color w:val="000000" w:themeColor="text1"/>
              </w:rPr>
              <w:t xml:space="preserve"> zbatimin e </w:t>
            </w:r>
            <w:r w:rsidR="00D375BA" w:rsidRPr="001D21FC">
              <w:rPr>
                <w:color w:val="000000" w:themeColor="text1"/>
              </w:rPr>
              <w:t>kësaj</w:t>
            </w:r>
            <w:r w:rsidRPr="001D21FC">
              <w:rPr>
                <w:color w:val="000000" w:themeColor="text1"/>
              </w:rPr>
              <w:t xml:space="preserve"> </w:t>
            </w:r>
            <w:r w:rsidR="00D375BA" w:rsidRPr="001D21FC">
              <w:rPr>
                <w:color w:val="000000" w:themeColor="text1"/>
              </w:rPr>
              <w:t>S</w:t>
            </w:r>
            <w:r w:rsidRPr="001D21FC">
              <w:rPr>
                <w:color w:val="000000" w:themeColor="text1"/>
              </w:rPr>
              <w:t xml:space="preserve">trategjie. </w:t>
            </w:r>
          </w:p>
          <w:p w14:paraId="2EE63DBC" w14:textId="77777777" w:rsidR="00EE6988" w:rsidRPr="001D21FC" w:rsidRDefault="00D375BA" w:rsidP="00B872B6">
            <w:pPr>
              <w:numPr>
                <w:ilvl w:val="0"/>
                <w:numId w:val="5"/>
              </w:numPr>
              <w:rPr>
                <w:color w:val="000000" w:themeColor="text1"/>
              </w:rPr>
            </w:pPr>
            <w:r w:rsidRPr="001D21FC">
              <w:rPr>
                <w:color w:val="000000" w:themeColor="text1"/>
              </w:rPr>
              <w:t>Raportimi</w:t>
            </w:r>
            <w:r w:rsidR="00EE6988" w:rsidRPr="001D21FC">
              <w:rPr>
                <w:color w:val="000000" w:themeColor="text1"/>
              </w:rPr>
              <w:t xml:space="preserve"> i numrit</w:t>
            </w:r>
            <w:r w:rsidRPr="001D21FC">
              <w:rPr>
                <w:color w:val="000000" w:themeColor="text1"/>
              </w:rPr>
              <w:t xml:space="preserve"> </w:t>
            </w:r>
            <w:r w:rsidR="00EE6988" w:rsidRPr="001D21FC">
              <w:rPr>
                <w:color w:val="000000" w:themeColor="text1"/>
              </w:rPr>
              <w:t>të konferencave t</w:t>
            </w:r>
            <w:r w:rsidRPr="001D21FC">
              <w:rPr>
                <w:color w:val="000000" w:themeColor="text1"/>
                <w:szCs w:val="22"/>
              </w:rPr>
              <w:t>ë</w:t>
            </w:r>
            <w:r w:rsidR="00EE6988" w:rsidRPr="001D21FC">
              <w:rPr>
                <w:color w:val="000000" w:themeColor="text1"/>
              </w:rPr>
              <w:t xml:space="preserve"> </w:t>
            </w:r>
            <w:r w:rsidRPr="001D21FC">
              <w:rPr>
                <w:color w:val="000000" w:themeColor="text1"/>
              </w:rPr>
              <w:t>përbashkëta</w:t>
            </w:r>
            <w:r w:rsidR="00EE6988" w:rsidRPr="001D21FC">
              <w:rPr>
                <w:color w:val="000000" w:themeColor="text1"/>
              </w:rPr>
              <w:t xml:space="preserve"> me shoqatat profesionale </w:t>
            </w:r>
            <w:r w:rsidRPr="001D21FC">
              <w:rPr>
                <w:color w:val="000000" w:themeColor="text1"/>
              </w:rPr>
              <w:t>për</w:t>
            </w:r>
            <w:r w:rsidR="00EE6988" w:rsidRPr="001D21FC">
              <w:rPr>
                <w:color w:val="000000" w:themeColor="text1"/>
              </w:rPr>
              <w:t xml:space="preserve"> t</w:t>
            </w:r>
            <w:r w:rsidRPr="001D21FC">
              <w:rPr>
                <w:color w:val="000000" w:themeColor="text1"/>
              </w:rPr>
              <w:t>ë</w:t>
            </w:r>
            <w:r w:rsidR="00EE6988" w:rsidRPr="001D21FC">
              <w:rPr>
                <w:color w:val="000000" w:themeColor="text1"/>
              </w:rPr>
              <w:t xml:space="preserve"> diskutuar ndikimin e masave </w:t>
            </w:r>
            <w:r w:rsidRPr="001D21FC">
              <w:rPr>
                <w:color w:val="000000" w:themeColor="text1"/>
              </w:rPr>
              <w:t>kundër</w:t>
            </w:r>
            <w:r w:rsidR="00EE6988" w:rsidRPr="001D21FC">
              <w:rPr>
                <w:color w:val="000000" w:themeColor="text1"/>
              </w:rPr>
              <w:t xml:space="preserve"> </w:t>
            </w:r>
            <w:r w:rsidRPr="001D21FC">
              <w:rPr>
                <w:color w:val="000000" w:themeColor="text1"/>
              </w:rPr>
              <w:t>ekonomisë</w:t>
            </w:r>
            <w:r w:rsidR="00EE6988" w:rsidRPr="001D21FC">
              <w:rPr>
                <w:color w:val="000000" w:themeColor="text1"/>
              </w:rPr>
              <w:t xml:space="preserve"> joformale (</w:t>
            </w:r>
            <w:r w:rsidRPr="001D21FC">
              <w:rPr>
                <w:color w:val="000000" w:themeColor="text1"/>
              </w:rPr>
              <w:t xml:space="preserve">anëtarësitë </w:t>
            </w:r>
            <w:r w:rsidR="00EE6988" w:rsidRPr="001D21FC">
              <w:rPr>
                <w:color w:val="000000" w:themeColor="text1"/>
              </w:rPr>
              <w:t>e</w:t>
            </w:r>
            <w:r w:rsidRPr="001D21FC">
              <w:rPr>
                <w:color w:val="000000" w:themeColor="text1"/>
              </w:rPr>
              <w:t xml:space="preserve"> </w:t>
            </w:r>
            <w:r w:rsidR="00EE6988" w:rsidRPr="001D21FC">
              <w:rPr>
                <w:color w:val="000000" w:themeColor="text1"/>
              </w:rPr>
              <w:t xml:space="preserve">këtyre </w:t>
            </w:r>
            <w:r w:rsidRPr="001D21FC">
              <w:rPr>
                <w:color w:val="000000" w:themeColor="text1"/>
              </w:rPr>
              <w:t>shoqatave</w:t>
            </w:r>
            <w:r w:rsidR="00EE6988" w:rsidRPr="001D21FC">
              <w:rPr>
                <w:color w:val="000000" w:themeColor="text1"/>
              </w:rPr>
              <w:t xml:space="preserve">, numri i </w:t>
            </w:r>
            <w:r w:rsidRPr="001D21FC">
              <w:rPr>
                <w:color w:val="000000" w:themeColor="text1"/>
              </w:rPr>
              <w:t>pjesëmarrësve</w:t>
            </w:r>
            <w:r w:rsidR="00EE6988" w:rsidRPr="001D21FC">
              <w:rPr>
                <w:color w:val="000000" w:themeColor="text1"/>
              </w:rPr>
              <w:t xml:space="preserve"> dhe dokumentet e konferencave).</w:t>
            </w:r>
          </w:p>
          <w:p w14:paraId="51DB344E" w14:textId="77777777" w:rsidR="00EE6988" w:rsidRPr="001D21FC" w:rsidRDefault="00EE6988" w:rsidP="00B872B6">
            <w:pPr>
              <w:numPr>
                <w:ilvl w:val="0"/>
                <w:numId w:val="5"/>
              </w:numPr>
              <w:rPr>
                <w:color w:val="000000" w:themeColor="text1"/>
              </w:rPr>
            </w:pPr>
            <w:r w:rsidRPr="001D21FC">
              <w:rPr>
                <w:color w:val="000000" w:themeColor="text1"/>
              </w:rPr>
              <w:t>Raportimi i  treguesve t</w:t>
            </w:r>
            <w:r w:rsidR="00BF14F2" w:rsidRPr="001D21FC">
              <w:rPr>
                <w:color w:val="000000" w:themeColor="text1"/>
                <w:szCs w:val="22"/>
              </w:rPr>
              <w:t>ë</w:t>
            </w:r>
            <w:r w:rsidRPr="001D21FC">
              <w:rPr>
                <w:color w:val="000000" w:themeColor="text1"/>
              </w:rPr>
              <w:t xml:space="preserve"> t</w:t>
            </w:r>
            <w:r w:rsidR="00BF14F2" w:rsidRPr="001D21FC">
              <w:rPr>
                <w:color w:val="000000" w:themeColor="text1"/>
                <w:szCs w:val="22"/>
              </w:rPr>
              <w:t>ë</w:t>
            </w:r>
            <w:r w:rsidRPr="001D21FC">
              <w:rPr>
                <w:color w:val="000000" w:themeColor="text1"/>
              </w:rPr>
              <w:t xml:space="preserve"> ardhurave nga ekonomia joformale gri dhe e zeze në </w:t>
            </w:r>
            <w:r w:rsidR="00BF14F2" w:rsidRPr="001D21FC">
              <w:rPr>
                <w:color w:val="000000" w:themeColor="text1"/>
              </w:rPr>
              <w:t>ueb-in</w:t>
            </w:r>
            <w:r w:rsidRPr="001D21FC">
              <w:rPr>
                <w:color w:val="000000" w:themeColor="text1"/>
              </w:rPr>
              <w:t xml:space="preserve"> e MF.</w:t>
            </w:r>
          </w:p>
          <w:p w14:paraId="61727A76" w14:textId="77777777" w:rsidR="00EE6988" w:rsidRPr="001D21FC" w:rsidRDefault="00EE6988" w:rsidP="00B872B6">
            <w:pPr>
              <w:numPr>
                <w:ilvl w:val="0"/>
                <w:numId w:val="5"/>
              </w:numPr>
              <w:rPr>
                <w:color w:val="000000" w:themeColor="text1"/>
              </w:rPr>
            </w:pPr>
            <w:r w:rsidRPr="001D21FC">
              <w:rPr>
                <w:color w:val="000000" w:themeColor="text1"/>
              </w:rPr>
              <w:t>Rishikimi i procesit t</w:t>
            </w:r>
            <w:r w:rsidR="00BF14F2" w:rsidRPr="001D21FC">
              <w:rPr>
                <w:color w:val="000000" w:themeColor="text1"/>
                <w:szCs w:val="22"/>
              </w:rPr>
              <w:t>ë</w:t>
            </w:r>
            <w:r w:rsidRPr="001D21FC">
              <w:rPr>
                <w:color w:val="000000" w:themeColor="text1"/>
              </w:rPr>
              <w:t xml:space="preserve"> </w:t>
            </w:r>
            <w:r w:rsidR="00BF14F2" w:rsidRPr="001D21FC">
              <w:rPr>
                <w:color w:val="000000" w:themeColor="text1"/>
              </w:rPr>
              <w:t>vlerësimit</w:t>
            </w:r>
            <w:r w:rsidRPr="001D21FC">
              <w:rPr>
                <w:color w:val="000000" w:themeColor="text1"/>
              </w:rPr>
              <w:t>, regjistrimit t</w:t>
            </w:r>
            <w:r w:rsidR="00BF14F2" w:rsidRPr="001D21FC">
              <w:rPr>
                <w:color w:val="000000" w:themeColor="text1"/>
                <w:szCs w:val="22"/>
              </w:rPr>
              <w:t>ë</w:t>
            </w:r>
            <w:r w:rsidRPr="001D21FC">
              <w:rPr>
                <w:color w:val="000000" w:themeColor="text1"/>
              </w:rPr>
              <w:t xml:space="preserve"> patundshmeve n</w:t>
            </w:r>
            <w:r w:rsidR="00BF14F2" w:rsidRPr="001D21FC">
              <w:rPr>
                <w:color w:val="000000" w:themeColor="text1"/>
                <w:szCs w:val="22"/>
              </w:rPr>
              <w:t>ë</w:t>
            </w:r>
            <w:r w:rsidRPr="001D21FC">
              <w:rPr>
                <w:color w:val="000000" w:themeColor="text1"/>
              </w:rPr>
              <w:t xml:space="preserve"> rast </w:t>
            </w:r>
            <w:r w:rsidR="00BF14F2" w:rsidRPr="001D21FC">
              <w:rPr>
                <w:color w:val="000000" w:themeColor="text1"/>
              </w:rPr>
              <w:t xml:space="preserve">të </w:t>
            </w:r>
            <w:r w:rsidRPr="001D21FC">
              <w:rPr>
                <w:color w:val="000000" w:themeColor="text1"/>
              </w:rPr>
              <w:t>blerje</w:t>
            </w:r>
            <w:r w:rsidR="00BF14F2" w:rsidRPr="001D21FC">
              <w:rPr>
                <w:color w:val="000000" w:themeColor="text1"/>
              </w:rPr>
              <w:t>s</w:t>
            </w:r>
            <w:r w:rsidRPr="001D21FC">
              <w:rPr>
                <w:color w:val="000000" w:themeColor="text1"/>
              </w:rPr>
              <w:t xml:space="preserve"> </w:t>
            </w:r>
            <w:r w:rsidR="00BF14F2" w:rsidRPr="001D21FC">
              <w:rPr>
                <w:color w:val="000000" w:themeColor="text1"/>
              </w:rPr>
              <w:t>për</w:t>
            </w:r>
            <w:r w:rsidRPr="001D21FC">
              <w:rPr>
                <w:color w:val="000000" w:themeColor="text1"/>
              </w:rPr>
              <w:t xml:space="preserve"> her</w:t>
            </w:r>
            <w:r w:rsidR="00BF14F2" w:rsidRPr="001D21FC">
              <w:rPr>
                <w:color w:val="000000" w:themeColor="text1"/>
                <w:szCs w:val="22"/>
              </w:rPr>
              <w:t>ë</w:t>
            </w:r>
            <w:r w:rsidRPr="001D21FC">
              <w:rPr>
                <w:color w:val="000000" w:themeColor="text1"/>
              </w:rPr>
              <w:t xml:space="preserve"> t</w:t>
            </w:r>
            <w:r w:rsidR="00BF14F2" w:rsidRPr="001D21FC">
              <w:rPr>
                <w:color w:val="000000" w:themeColor="text1"/>
                <w:szCs w:val="22"/>
              </w:rPr>
              <w:t>ë</w:t>
            </w:r>
            <w:r w:rsidRPr="001D21FC">
              <w:rPr>
                <w:color w:val="000000" w:themeColor="text1"/>
              </w:rPr>
              <w:t xml:space="preserve"> par</w:t>
            </w:r>
            <w:r w:rsidR="00BF14F2" w:rsidRPr="001D21FC">
              <w:rPr>
                <w:color w:val="000000" w:themeColor="text1"/>
                <w:szCs w:val="22"/>
              </w:rPr>
              <w:t>ë,</w:t>
            </w:r>
            <w:r w:rsidRPr="001D21FC">
              <w:rPr>
                <w:color w:val="000000" w:themeColor="text1"/>
              </w:rPr>
              <w:t xml:space="preserve"> apo transferimi n</w:t>
            </w:r>
            <w:r w:rsidR="00BF14F2" w:rsidRPr="001D21FC">
              <w:rPr>
                <w:color w:val="000000" w:themeColor="text1"/>
                <w:szCs w:val="22"/>
              </w:rPr>
              <w:t>ë</w:t>
            </w:r>
            <w:r w:rsidRPr="001D21FC">
              <w:rPr>
                <w:color w:val="000000" w:themeColor="text1"/>
              </w:rPr>
              <w:t xml:space="preserve"> </w:t>
            </w:r>
            <w:r w:rsidR="00BF14F2" w:rsidRPr="001D21FC">
              <w:rPr>
                <w:color w:val="000000" w:themeColor="text1"/>
              </w:rPr>
              <w:t>mënyrë</w:t>
            </w:r>
            <w:r w:rsidRPr="001D21FC">
              <w:rPr>
                <w:color w:val="000000" w:themeColor="text1"/>
              </w:rPr>
              <w:t xml:space="preserve"> q</w:t>
            </w:r>
            <w:r w:rsidR="00BF14F2" w:rsidRPr="001D21FC">
              <w:rPr>
                <w:color w:val="000000" w:themeColor="text1"/>
                <w:szCs w:val="22"/>
              </w:rPr>
              <w:t>ë</w:t>
            </w:r>
            <w:r w:rsidRPr="001D21FC">
              <w:rPr>
                <w:color w:val="000000" w:themeColor="text1"/>
              </w:rPr>
              <w:t xml:space="preserve"> vlera e asetit t</w:t>
            </w:r>
            <w:r w:rsidR="00BF14F2" w:rsidRPr="001D21FC">
              <w:rPr>
                <w:color w:val="000000" w:themeColor="text1"/>
                <w:szCs w:val="22"/>
              </w:rPr>
              <w:t>ë</w:t>
            </w:r>
            <w:r w:rsidRPr="001D21FC">
              <w:rPr>
                <w:color w:val="000000" w:themeColor="text1"/>
              </w:rPr>
              <w:t xml:space="preserve"> regjistruar t</w:t>
            </w:r>
            <w:r w:rsidR="00BF14F2" w:rsidRPr="001D21FC">
              <w:rPr>
                <w:color w:val="000000" w:themeColor="text1"/>
                <w:szCs w:val="22"/>
              </w:rPr>
              <w:t>ë</w:t>
            </w:r>
            <w:r w:rsidRPr="001D21FC">
              <w:rPr>
                <w:color w:val="000000" w:themeColor="text1"/>
              </w:rPr>
              <w:t xml:space="preserve"> pasqyroj</w:t>
            </w:r>
            <w:r w:rsidR="00BF14F2" w:rsidRPr="001D21FC">
              <w:rPr>
                <w:color w:val="000000" w:themeColor="text1"/>
                <w:szCs w:val="22"/>
              </w:rPr>
              <w:t>ë</w:t>
            </w:r>
            <w:r w:rsidRPr="001D21FC">
              <w:rPr>
                <w:color w:val="000000" w:themeColor="text1"/>
              </w:rPr>
              <w:t xml:space="preserve"> </w:t>
            </w:r>
            <w:r w:rsidR="00BF14F2" w:rsidRPr="001D21FC">
              <w:rPr>
                <w:color w:val="000000" w:themeColor="text1"/>
              </w:rPr>
              <w:t>vlerën</w:t>
            </w:r>
            <w:r w:rsidRPr="001D21FC">
              <w:rPr>
                <w:color w:val="000000" w:themeColor="text1"/>
              </w:rPr>
              <w:t xml:space="preserve"> </w:t>
            </w:r>
            <w:r w:rsidR="00BF14F2" w:rsidRPr="001D21FC">
              <w:rPr>
                <w:color w:val="000000" w:themeColor="text1"/>
              </w:rPr>
              <w:t>reale-</w:t>
            </w:r>
            <w:r w:rsidRPr="001D21FC">
              <w:rPr>
                <w:color w:val="000000" w:themeColor="text1"/>
              </w:rPr>
              <w:t>aktuale t</w:t>
            </w:r>
            <w:r w:rsidR="00BF14F2" w:rsidRPr="001D21FC">
              <w:rPr>
                <w:color w:val="000000" w:themeColor="text1"/>
                <w:szCs w:val="22"/>
              </w:rPr>
              <w:t>ë</w:t>
            </w:r>
            <w:r w:rsidRPr="001D21FC">
              <w:rPr>
                <w:color w:val="000000" w:themeColor="text1"/>
              </w:rPr>
              <w:t xml:space="preserve"> tregut.</w:t>
            </w:r>
          </w:p>
          <w:p w14:paraId="7FD0F0CE" w14:textId="77777777" w:rsidR="00EE6988" w:rsidRPr="001D21FC" w:rsidRDefault="00EE6988" w:rsidP="00B872B6">
            <w:pPr>
              <w:numPr>
                <w:ilvl w:val="0"/>
                <w:numId w:val="6"/>
              </w:numPr>
              <w:rPr>
                <w:color w:val="000000" w:themeColor="text1"/>
              </w:rPr>
            </w:pPr>
            <w:r w:rsidRPr="001D21FC">
              <w:rPr>
                <w:color w:val="000000" w:themeColor="text1"/>
              </w:rPr>
              <w:t>T</w:t>
            </w:r>
            <w:r w:rsidR="00BF14F2" w:rsidRPr="001D21FC">
              <w:rPr>
                <w:color w:val="000000" w:themeColor="text1"/>
                <w:szCs w:val="22"/>
              </w:rPr>
              <w:t>ë</w:t>
            </w:r>
            <w:r w:rsidRPr="001D21FC">
              <w:rPr>
                <w:color w:val="000000" w:themeColor="text1"/>
              </w:rPr>
              <w:t xml:space="preserve"> funksionalizohet </w:t>
            </w:r>
            <w:r w:rsidR="00BF14F2" w:rsidRPr="001D21FC">
              <w:rPr>
                <w:color w:val="000000" w:themeColor="text1"/>
              </w:rPr>
              <w:t>një</w:t>
            </w:r>
            <w:r w:rsidRPr="001D21FC">
              <w:rPr>
                <w:color w:val="000000" w:themeColor="text1"/>
              </w:rPr>
              <w:t xml:space="preserve"> sistem i kodifikuar i adresave</w:t>
            </w:r>
            <w:r w:rsidR="00BF14F2" w:rsidRPr="001D21FC">
              <w:rPr>
                <w:color w:val="000000" w:themeColor="text1"/>
              </w:rPr>
              <w:t>.</w:t>
            </w:r>
          </w:p>
          <w:p w14:paraId="0DB31D47" w14:textId="77777777" w:rsidR="00EE6988" w:rsidRPr="001D21FC" w:rsidRDefault="00EE6988" w:rsidP="00B872B6">
            <w:pPr>
              <w:numPr>
                <w:ilvl w:val="0"/>
                <w:numId w:val="6"/>
              </w:numPr>
              <w:rPr>
                <w:color w:val="000000" w:themeColor="text1"/>
              </w:rPr>
            </w:pPr>
            <w:r w:rsidRPr="001D21FC">
              <w:rPr>
                <w:color w:val="000000" w:themeColor="text1"/>
              </w:rPr>
              <w:t>Konsolidimi dhe  Regjistrimi i Makinave t</w:t>
            </w:r>
            <w:r w:rsidR="00BF14F2" w:rsidRPr="001D21FC">
              <w:rPr>
                <w:color w:val="000000" w:themeColor="text1"/>
                <w:szCs w:val="22"/>
              </w:rPr>
              <w:t>ë</w:t>
            </w:r>
            <w:r w:rsidRPr="001D21FC">
              <w:rPr>
                <w:color w:val="000000" w:themeColor="text1"/>
              </w:rPr>
              <w:t xml:space="preserve"> </w:t>
            </w:r>
            <w:r w:rsidR="00BF14F2" w:rsidRPr="001D21FC">
              <w:rPr>
                <w:color w:val="000000" w:themeColor="text1"/>
              </w:rPr>
              <w:t>Lojërave</w:t>
            </w:r>
            <w:r w:rsidRPr="001D21FC">
              <w:rPr>
                <w:color w:val="000000" w:themeColor="text1"/>
              </w:rPr>
              <w:t xml:space="preserve"> t</w:t>
            </w:r>
            <w:r w:rsidR="00BF14F2" w:rsidRPr="001D21FC">
              <w:rPr>
                <w:color w:val="000000" w:themeColor="text1"/>
                <w:szCs w:val="22"/>
              </w:rPr>
              <w:t>ë</w:t>
            </w:r>
            <w:r w:rsidRPr="001D21FC">
              <w:rPr>
                <w:color w:val="000000" w:themeColor="text1"/>
              </w:rPr>
              <w:t xml:space="preserve"> Fatit n</w:t>
            </w:r>
            <w:r w:rsidR="00BF14F2" w:rsidRPr="001D21FC">
              <w:rPr>
                <w:color w:val="000000" w:themeColor="text1"/>
                <w:szCs w:val="22"/>
              </w:rPr>
              <w:t>ë</w:t>
            </w:r>
            <w:r w:rsidRPr="001D21FC">
              <w:rPr>
                <w:color w:val="000000" w:themeColor="text1"/>
              </w:rPr>
              <w:t xml:space="preserve"> nj</w:t>
            </w:r>
            <w:r w:rsidR="00BF14F2" w:rsidRPr="001D21FC">
              <w:rPr>
                <w:color w:val="000000" w:themeColor="text1"/>
                <w:szCs w:val="22"/>
              </w:rPr>
              <w:t>ë</w:t>
            </w:r>
            <w:r w:rsidRPr="001D21FC">
              <w:rPr>
                <w:color w:val="000000" w:themeColor="text1"/>
              </w:rPr>
              <w:t xml:space="preserve"> </w:t>
            </w:r>
            <w:r w:rsidR="00BF14F2" w:rsidRPr="001D21FC">
              <w:rPr>
                <w:color w:val="000000" w:themeColor="text1"/>
              </w:rPr>
              <w:t>regjistër</w:t>
            </w:r>
            <w:r w:rsidRPr="001D21FC">
              <w:rPr>
                <w:color w:val="000000" w:themeColor="text1"/>
              </w:rPr>
              <w:t xml:space="preserve"> </w:t>
            </w:r>
            <w:r w:rsidR="00BF14F2" w:rsidRPr="001D21FC">
              <w:rPr>
                <w:color w:val="000000" w:themeColor="text1"/>
              </w:rPr>
              <w:t>q</w:t>
            </w:r>
            <w:r w:rsidR="00BF14F2" w:rsidRPr="001D21FC">
              <w:rPr>
                <w:color w:val="000000" w:themeColor="text1"/>
                <w:szCs w:val="22"/>
              </w:rPr>
              <w:t>e</w:t>
            </w:r>
            <w:r w:rsidR="00BF14F2" w:rsidRPr="001D21FC">
              <w:rPr>
                <w:color w:val="000000" w:themeColor="text1"/>
              </w:rPr>
              <w:t>ndror</w:t>
            </w:r>
            <w:r w:rsidRPr="001D21FC">
              <w:rPr>
                <w:color w:val="000000" w:themeColor="text1"/>
              </w:rPr>
              <w:t xml:space="preserve"> dhe garantimi i </w:t>
            </w:r>
            <w:r w:rsidR="00BF14F2" w:rsidRPr="001D21FC">
              <w:rPr>
                <w:color w:val="000000" w:themeColor="text1"/>
              </w:rPr>
              <w:t>qasjes</w:t>
            </w:r>
            <w:r w:rsidRPr="001D21FC">
              <w:rPr>
                <w:color w:val="000000" w:themeColor="text1"/>
              </w:rPr>
              <w:t xml:space="preserve"> </w:t>
            </w:r>
            <w:r w:rsidR="00BF14F2" w:rsidRPr="001D21FC">
              <w:rPr>
                <w:color w:val="000000" w:themeColor="text1"/>
              </w:rPr>
              <w:t>ekskluzive</w:t>
            </w:r>
            <w:r w:rsidRPr="001D21FC">
              <w:rPr>
                <w:color w:val="000000" w:themeColor="text1"/>
              </w:rPr>
              <w:t xml:space="preserve"> n</w:t>
            </w:r>
            <w:r w:rsidR="00BF14F2" w:rsidRPr="001D21FC">
              <w:rPr>
                <w:color w:val="000000" w:themeColor="text1"/>
                <w:szCs w:val="22"/>
              </w:rPr>
              <w:t>ë</w:t>
            </w:r>
            <w:r w:rsidRPr="001D21FC">
              <w:rPr>
                <w:color w:val="000000" w:themeColor="text1"/>
              </w:rPr>
              <w:t xml:space="preserve"> memorien e tyre prej Autoritetit t</w:t>
            </w:r>
            <w:r w:rsidR="00BF14F2" w:rsidRPr="001D21FC">
              <w:rPr>
                <w:color w:val="000000" w:themeColor="text1"/>
                <w:szCs w:val="22"/>
              </w:rPr>
              <w:t>ë</w:t>
            </w:r>
            <w:r w:rsidRPr="001D21FC">
              <w:rPr>
                <w:color w:val="000000" w:themeColor="text1"/>
              </w:rPr>
              <w:t xml:space="preserve"> </w:t>
            </w:r>
            <w:r w:rsidR="00BF14F2" w:rsidRPr="001D21FC">
              <w:rPr>
                <w:color w:val="000000" w:themeColor="text1"/>
              </w:rPr>
              <w:t>Mbikëqyrjes</w:t>
            </w:r>
            <w:r w:rsidRPr="001D21FC">
              <w:rPr>
                <w:color w:val="000000" w:themeColor="text1"/>
              </w:rPr>
              <w:t xml:space="preserve"> s</w:t>
            </w:r>
            <w:r w:rsidR="00BF14F2" w:rsidRPr="001D21FC">
              <w:rPr>
                <w:color w:val="000000" w:themeColor="text1"/>
                <w:szCs w:val="22"/>
              </w:rPr>
              <w:t>ë</w:t>
            </w:r>
            <w:r w:rsidRPr="001D21FC">
              <w:rPr>
                <w:color w:val="000000" w:themeColor="text1"/>
              </w:rPr>
              <w:t xml:space="preserve"> </w:t>
            </w:r>
            <w:r w:rsidR="00BF14F2" w:rsidRPr="001D21FC">
              <w:rPr>
                <w:color w:val="000000" w:themeColor="text1"/>
              </w:rPr>
              <w:t>lojërave</w:t>
            </w:r>
            <w:r w:rsidRPr="001D21FC">
              <w:rPr>
                <w:color w:val="000000" w:themeColor="text1"/>
              </w:rPr>
              <w:t xml:space="preserve"> t</w:t>
            </w:r>
            <w:r w:rsidR="00BF14F2" w:rsidRPr="001D21FC">
              <w:rPr>
                <w:color w:val="000000" w:themeColor="text1"/>
                <w:szCs w:val="22"/>
              </w:rPr>
              <w:t>ë</w:t>
            </w:r>
            <w:r w:rsidRPr="001D21FC">
              <w:rPr>
                <w:color w:val="000000" w:themeColor="text1"/>
              </w:rPr>
              <w:t xml:space="preserve"> fatit.</w:t>
            </w:r>
          </w:p>
          <w:p w14:paraId="2B76EBCF" w14:textId="77777777" w:rsidR="00EE6988" w:rsidRPr="001D21FC" w:rsidRDefault="00EE6988" w:rsidP="00B872B6">
            <w:pPr>
              <w:rPr>
                <w:color w:val="000000" w:themeColor="text1"/>
              </w:rPr>
            </w:pPr>
            <w:r w:rsidRPr="001D21FC">
              <w:rPr>
                <w:b/>
                <w:color w:val="000000" w:themeColor="text1"/>
              </w:rPr>
              <w:t>Masa  për rritjen e shtrëngesës ligjore:</w:t>
            </w:r>
          </w:p>
          <w:p w14:paraId="0C4134D3" w14:textId="77777777" w:rsidR="00EE6988" w:rsidRPr="001D21FC" w:rsidRDefault="00756EFA" w:rsidP="00B872B6">
            <w:pPr>
              <w:numPr>
                <w:ilvl w:val="0"/>
                <w:numId w:val="5"/>
              </w:numPr>
              <w:rPr>
                <w:color w:val="000000" w:themeColor="text1"/>
              </w:rPr>
            </w:pPr>
            <w:r w:rsidRPr="001D21FC">
              <w:rPr>
                <w:color w:val="000000" w:themeColor="text1"/>
              </w:rPr>
              <w:t>Dorëzimi</w:t>
            </w:r>
            <w:r w:rsidR="00EE6988" w:rsidRPr="001D21FC">
              <w:rPr>
                <w:color w:val="000000" w:themeColor="text1"/>
              </w:rPr>
              <w:t xml:space="preserve"> i </w:t>
            </w:r>
            <w:r w:rsidRPr="001D21FC">
              <w:rPr>
                <w:color w:val="000000" w:themeColor="text1"/>
              </w:rPr>
              <w:t>deklaratës</w:t>
            </w:r>
            <w:r w:rsidR="00EE6988" w:rsidRPr="001D21FC">
              <w:rPr>
                <w:color w:val="000000" w:themeColor="text1"/>
              </w:rPr>
              <w:t xml:space="preserve"> vjetore  të tatimit mbi të ardhurat personale n</w:t>
            </w:r>
            <w:r w:rsidRPr="001D21FC">
              <w:rPr>
                <w:color w:val="000000" w:themeColor="text1"/>
                <w:szCs w:val="22"/>
              </w:rPr>
              <w:t xml:space="preserve">ë </w:t>
            </w:r>
            <w:r w:rsidR="00EE6988" w:rsidRPr="001D21FC">
              <w:rPr>
                <w:color w:val="000000" w:themeColor="text1"/>
              </w:rPr>
              <w:t>ATK nga zyrtaret e lart</w:t>
            </w:r>
            <w:r w:rsidRPr="001D21FC">
              <w:rPr>
                <w:color w:val="000000" w:themeColor="text1"/>
                <w:szCs w:val="22"/>
              </w:rPr>
              <w:t>ë</w:t>
            </w:r>
            <w:r w:rsidR="00EE6988" w:rsidRPr="001D21FC">
              <w:rPr>
                <w:color w:val="000000" w:themeColor="text1"/>
              </w:rPr>
              <w:t xml:space="preserve">  publik</w:t>
            </w:r>
            <w:r w:rsidRPr="001D21FC">
              <w:rPr>
                <w:color w:val="000000" w:themeColor="text1"/>
                <w:szCs w:val="22"/>
              </w:rPr>
              <w:t>ë</w:t>
            </w:r>
            <w:r w:rsidR="00EE6988" w:rsidRPr="001D21FC">
              <w:rPr>
                <w:color w:val="000000" w:themeColor="text1"/>
              </w:rPr>
              <w:t xml:space="preserve"> q</w:t>
            </w:r>
            <w:r w:rsidRPr="001D21FC">
              <w:rPr>
                <w:color w:val="000000" w:themeColor="text1"/>
                <w:szCs w:val="22"/>
              </w:rPr>
              <w:t>ë</w:t>
            </w:r>
            <w:r w:rsidR="00EE6988" w:rsidRPr="001D21FC">
              <w:rPr>
                <w:color w:val="000000" w:themeColor="text1"/>
              </w:rPr>
              <w:t xml:space="preserve"> </w:t>
            </w:r>
            <w:r w:rsidRPr="001D21FC">
              <w:rPr>
                <w:color w:val="000000" w:themeColor="text1"/>
              </w:rPr>
              <w:t>dorëzojnë</w:t>
            </w:r>
            <w:r w:rsidR="00EE6988" w:rsidRPr="001D21FC">
              <w:rPr>
                <w:color w:val="000000" w:themeColor="text1"/>
              </w:rPr>
              <w:t xml:space="preserve"> deklarat</w:t>
            </w:r>
            <w:r w:rsidRPr="001D21FC">
              <w:rPr>
                <w:color w:val="000000" w:themeColor="text1"/>
                <w:szCs w:val="22"/>
              </w:rPr>
              <w:t>ë</w:t>
            </w:r>
            <w:r w:rsidR="00EE6988" w:rsidRPr="001D21FC">
              <w:rPr>
                <w:color w:val="000000" w:themeColor="text1"/>
              </w:rPr>
              <w:t xml:space="preserve"> n</w:t>
            </w:r>
            <w:r w:rsidRPr="001D21FC">
              <w:rPr>
                <w:color w:val="000000" w:themeColor="text1"/>
                <w:szCs w:val="22"/>
              </w:rPr>
              <w:t>ë</w:t>
            </w:r>
            <w:r w:rsidR="00EE6988" w:rsidRPr="001D21FC">
              <w:rPr>
                <w:color w:val="000000" w:themeColor="text1"/>
              </w:rPr>
              <w:t xml:space="preserve"> </w:t>
            </w:r>
            <w:r w:rsidRPr="001D21FC">
              <w:rPr>
                <w:color w:val="000000" w:themeColor="text1"/>
              </w:rPr>
              <w:t>Agresionin</w:t>
            </w:r>
            <w:r w:rsidR="00EE6988" w:rsidRPr="001D21FC">
              <w:rPr>
                <w:color w:val="000000" w:themeColor="text1"/>
              </w:rPr>
              <w:t xml:space="preserve"> </w:t>
            </w:r>
            <w:r w:rsidRPr="001D21FC">
              <w:rPr>
                <w:color w:val="000000" w:themeColor="text1"/>
              </w:rPr>
              <w:t>Kundër</w:t>
            </w:r>
            <w:r w:rsidR="00EE6988" w:rsidRPr="001D21FC">
              <w:rPr>
                <w:color w:val="000000" w:themeColor="text1"/>
              </w:rPr>
              <w:t xml:space="preserve"> Korrupsionit (AKK).</w:t>
            </w:r>
          </w:p>
          <w:p w14:paraId="3C944736" w14:textId="77777777" w:rsidR="00EE6988" w:rsidRPr="001D21FC" w:rsidRDefault="00756EFA" w:rsidP="00B872B6">
            <w:pPr>
              <w:numPr>
                <w:ilvl w:val="0"/>
                <w:numId w:val="5"/>
              </w:numPr>
              <w:rPr>
                <w:color w:val="000000" w:themeColor="text1"/>
              </w:rPr>
            </w:pPr>
            <w:r w:rsidRPr="001D21FC">
              <w:rPr>
                <w:color w:val="000000" w:themeColor="text1"/>
              </w:rPr>
              <w:t xml:space="preserve">Të implementohet </w:t>
            </w:r>
            <w:r w:rsidR="00EE6988" w:rsidRPr="001D21FC">
              <w:rPr>
                <w:color w:val="000000" w:themeColor="text1"/>
              </w:rPr>
              <w:t xml:space="preserve">deklarata tatimore familjare publike </w:t>
            </w:r>
            <w:r w:rsidRPr="001D21FC">
              <w:rPr>
                <w:color w:val="000000" w:themeColor="text1"/>
              </w:rPr>
              <w:t>për</w:t>
            </w:r>
            <w:r w:rsidR="00EE6988" w:rsidRPr="001D21FC">
              <w:rPr>
                <w:color w:val="000000" w:themeColor="text1"/>
              </w:rPr>
              <w:t xml:space="preserve"> zyrtaret e lart</w:t>
            </w:r>
            <w:r w:rsidRPr="001D21FC">
              <w:rPr>
                <w:color w:val="000000" w:themeColor="text1"/>
                <w:szCs w:val="22"/>
              </w:rPr>
              <w:t>ë</w:t>
            </w:r>
            <w:r w:rsidR="00EE6988" w:rsidRPr="001D21FC">
              <w:rPr>
                <w:color w:val="000000" w:themeColor="text1"/>
              </w:rPr>
              <w:t xml:space="preserve"> publik</w:t>
            </w:r>
            <w:r w:rsidRPr="001D21FC">
              <w:rPr>
                <w:color w:val="000000" w:themeColor="text1"/>
                <w:szCs w:val="22"/>
              </w:rPr>
              <w:t>ë.</w:t>
            </w:r>
          </w:p>
          <w:p w14:paraId="1F7CC42D" w14:textId="77777777" w:rsidR="00EE6988" w:rsidRPr="001D21FC" w:rsidRDefault="00EE6988" w:rsidP="00B872B6">
            <w:pPr>
              <w:numPr>
                <w:ilvl w:val="0"/>
                <w:numId w:val="5"/>
              </w:numPr>
              <w:rPr>
                <w:color w:val="000000" w:themeColor="text1"/>
              </w:rPr>
            </w:pPr>
            <w:r w:rsidRPr="001D21FC">
              <w:rPr>
                <w:color w:val="000000" w:themeColor="text1"/>
              </w:rPr>
              <w:t xml:space="preserve">Miratimi i </w:t>
            </w:r>
            <w:r w:rsidR="00756EFA" w:rsidRPr="001D21FC">
              <w:rPr>
                <w:color w:val="000000" w:themeColor="text1"/>
              </w:rPr>
              <w:t>plotësim</w:t>
            </w:r>
            <w:r w:rsidRPr="001D21FC">
              <w:rPr>
                <w:color w:val="000000" w:themeColor="text1"/>
              </w:rPr>
              <w:t>/ndryshimit t</w:t>
            </w:r>
            <w:r w:rsidR="00756EFA" w:rsidRPr="001D21FC">
              <w:rPr>
                <w:color w:val="000000" w:themeColor="text1"/>
                <w:szCs w:val="22"/>
              </w:rPr>
              <w:t>ë</w:t>
            </w:r>
            <w:r w:rsidRPr="001D21FC">
              <w:rPr>
                <w:color w:val="000000" w:themeColor="text1"/>
              </w:rPr>
              <w:t xml:space="preserve"> Ligjit p</w:t>
            </w:r>
            <w:r w:rsidR="00756EFA" w:rsidRPr="001D21FC">
              <w:rPr>
                <w:color w:val="000000" w:themeColor="text1"/>
                <w:szCs w:val="22"/>
              </w:rPr>
              <w:t>ë</w:t>
            </w:r>
            <w:r w:rsidRPr="001D21FC">
              <w:rPr>
                <w:color w:val="000000" w:themeColor="text1"/>
              </w:rPr>
              <w:t xml:space="preserve">r Financimin e Partive Politike dhe nxjerrja e akteve ligjore dhe </w:t>
            </w:r>
            <w:r w:rsidR="00756EFA" w:rsidRPr="001D21FC">
              <w:rPr>
                <w:color w:val="000000" w:themeColor="text1"/>
              </w:rPr>
              <w:t>nënligjore</w:t>
            </w:r>
            <w:r w:rsidRPr="001D21FC">
              <w:rPr>
                <w:color w:val="000000" w:themeColor="text1"/>
              </w:rPr>
              <w:t xml:space="preserve"> </w:t>
            </w:r>
            <w:r w:rsidR="00756EFA" w:rsidRPr="001D21FC">
              <w:rPr>
                <w:color w:val="000000" w:themeColor="text1"/>
              </w:rPr>
              <w:t>për</w:t>
            </w:r>
            <w:r w:rsidRPr="001D21FC">
              <w:rPr>
                <w:color w:val="000000" w:themeColor="text1"/>
              </w:rPr>
              <w:t xml:space="preserve"> publikimin dhe </w:t>
            </w:r>
            <w:r w:rsidR="00756EFA" w:rsidRPr="001D21FC">
              <w:rPr>
                <w:color w:val="000000" w:themeColor="text1"/>
              </w:rPr>
              <w:t>transparencën</w:t>
            </w:r>
            <w:r w:rsidRPr="001D21FC">
              <w:rPr>
                <w:color w:val="000000" w:themeColor="text1"/>
              </w:rPr>
              <w:t xml:space="preserve"> e informacionit te financave te Partive Politike</w:t>
            </w:r>
          </w:p>
          <w:p w14:paraId="107EB8DC" w14:textId="77777777" w:rsidR="00EE6988" w:rsidRPr="001D21FC" w:rsidRDefault="00EE6988" w:rsidP="00B872B6">
            <w:pPr>
              <w:numPr>
                <w:ilvl w:val="0"/>
                <w:numId w:val="5"/>
              </w:numPr>
              <w:rPr>
                <w:color w:val="000000" w:themeColor="text1"/>
              </w:rPr>
            </w:pPr>
            <w:r w:rsidRPr="001D21FC">
              <w:rPr>
                <w:color w:val="000000" w:themeColor="text1"/>
              </w:rPr>
              <w:t>A</w:t>
            </w:r>
            <w:r w:rsidR="00756EFA" w:rsidRPr="001D21FC">
              <w:rPr>
                <w:color w:val="000000" w:themeColor="text1"/>
              </w:rPr>
              <w:t>u</w:t>
            </w:r>
            <w:r w:rsidRPr="001D21FC">
              <w:rPr>
                <w:color w:val="000000" w:themeColor="text1"/>
              </w:rPr>
              <w:t>ditimi i pavarur i financave të Partive Politike dhe  publikimi i rezultateve t</w:t>
            </w:r>
            <w:r w:rsidR="00756EFA" w:rsidRPr="001D21FC">
              <w:rPr>
                <w:color w:val="000000" w:themeColor="text1"/>
                <w:szCs w:val="22"/>
              </w:rPr>
              <w:t>ë</w:t>
            </w:r>
            <w:r w:rsidRPr="001D21FC">
              <w:rPr>
                <w:color w:val="000000" w:themeColor="text1"/>
              </w:rPr>
              <w:t xml:space="preserve"> tyre.</w:t>
            </w:r>
          </w:p>
          <w:p w14:paraId="68868079" w14:textId="77777777" w:rsidR="00756EFA" w:rsidRPr="001D21FC" w:rsidRDefault="00EE6988" w:rsidP="00756EFA">
            <w:pPr>
              <w:numPr>
                <w:ilvl w:val="0"/>
                <w:numId w:val="5"/>
              </w:numPr>
              <w:rPr>
                <w:color w:val="000000" w:themeColor="text1"/>
              </w:rPr>
            </w:pPr>
            <w:r w:rsidRPr="001D21FC">
              <w:rPr>
                <w:color w:val="000000" w:themeColor="text1"/>
              </w:rPr>
              <w:t xml:space="preserve">Asistencë teknike për ngritjen dhe vënien në funksionim të </w:t>
            </w:r>
            <w:r w:rsidR="00756EFA" w:rsidRPr="001D21FC">
              <w:rPr>
                <w:color w:val="000000" w:themeColor="text1"/>
              </w:rPr>
              <w:t>Agjencisë për Administrimin e Pasurisë së Sekuestruar ose të Konfiskuar.</w:t>
            </w:r>
          </w:p>
          <w:p w14:paraId="0AFB96C6" w14:textId="77777777" w:rsidR="00EE6988" w:rsidRPr="001D21FC" w:rsidRDefault="00EE6988" w:rsidP="00756EFA">
            <w:pPr>
              <w:numPr>
                <w:ilvl w:val="0"/>
                <w:numId w:val="5"/>
              </w:numPr>
              <w:rPr>
                <w:color w:val="000000" w:themeColor="text1"/>
              </w:rPr>
            </w:pPr>
            <w:r w:rsidRPr="001D21FC">
              <w:rPr>
                <w:color w:val="000000" w:themeColor="text1"/>
              </w:rPr>
              <w:t>Fillimi i hetimit financiar që n</w:t>
            </w:r>
            <w:r w:rsidR="00756EFA" w:rsidRPr="001D21FC">
              <w:rPr>
                <w:color w:val="000000" w:themeColor="text1"/>
              </w:rPr>
              <w:t>ë</w:t>
            </w:r>
            <w:r w:rsidRPr="001D21FC">
              <w:rPr>
                <w:color w:val="000000" w:themeColor="text1"/>
              </w:rPr>
              <w:t xml:space="preserve"> fillim n</w:t>
            </w:r>
            <w:r w:rsidR="00756EFA" w:rsidRPr="001D21FC">
              <w:rPr>
                <w:color w:val="000000" w:themeColor="text1"/>
              </w:rPr>
              <w:t>ë</w:t>
            </w:r>
            <w:r w:rsidRPr="001D21FC">
              <w:rPr>
                <w:color w:val="000000" w:themeColor="text1"/>
              </w:rPr>
              <w:t xml:space="preserve"> raste kur dyshohet për krime të rënda dhe korrupsion në </w:t>
            </w:r>
            <w:r w:rsidR="00756EFA" w:rsidRPr="001D21FC">
              <w:rPr>
                <w:color w:val="000000" w:themeColor="text1"/>
              </w:rPr>
              <w:t>përputhje</w:t>
            </w:r>
            <w:r w:rsidRPr="001D21FC">
              <w:rPr>
                <w:color w:val="000000" w:themeColor="text1"/>
              </w:rPr>
              <w:t xml:space="preserve"> me rekomandimet e FATF-së.</w:t>
            </w:r>
          </w:p>
          <w:p w14:paraId="70D3E439" w14:textId="5DBB0BA1" w:rsidR="00EE6988" w:rsidRPr="001D21FC" w:rsidRDefault="00756EFA" w:rsidP="0001293B">
            <w:pPr>
              <w:numPr>
                <w:ilvl w:val="0"/>
                <w:numId w:val="5"/>
              </w:numPr>
              <w:rPr>
                <w:color w:val="000000" w:themeColor="text1"/>
              </w:rPr>
            </w:pPr>
            <w:r w:rsidRPr="001D21FC">
              <w:rPr>
                <w:color w:val="000000" w:themeColor="text1"/>
              </w:rPr>
              <w:t>Përmirësimi</w:t>
            </w:r>
            <w:r w:rsidR="00EE6988" w:rsidRPr="001D21FC">
              <w:rPr>
                <w:color w:val="000000" w:themeColor="text1"/>
              </w:rPr>
              <w:t xml:space="preserve"> i </w:t>
            </w:r>
            <w:r w:rsidRPr="001D21FC">
              <w:rPr>
                <w:color w:val="000000" w:themeColor="text1"/>
              </w:rPr>
              <w:t>L</w:t>
            </w:r>
            <w:r w:rsidR="00EE6988" w:rsidRPr="001D21FC">
              <w:rPr>
                <w:color w:val="000000" w:themeColor="text1"/>
              </w:rPr>
              <w:t xml:space="preserve">igjit për parandalimin e pastrimit të parave mbi </w:t>
            </w:r>
            <w:r w:rsidRPr="001D21FC">
              <w:rPr>
                <w:color w:val="000000" w:themeColor="text1"/>
              </w:rPr>
              <w:t>bazën</w:t>
            </w:r>
            <w:r w:rsidR="00EE6988" w:rsidRPr="001D21FC">
              <w:rPr>
                <w:color w:val="000000" w:themeColor="text1"/>
              </w:rPr>
              <w:t xml:space="preserve"> e rekomandimeve të PECK II dhe rekomandimeve të Raport</w:t>
            </w:r>
            <w:r w:rsidR="0001293B">
              <w:rPr>
                <w:color w:val="000000" w:themeColor="text1"/>
              </w:rPr>
              <w:t>it të Vendit</w:t>
            </w:r>
            <w:r w:rsidR="00EE6988" w:rsidRPr="001D21FC">
              <w:rPr>
                <w:color w:val="000000" w:themeColor="text1"/>
              </w:rPr>
              <w:t xml:space="preserve"> 2018.</w:t>
            </w:r>
          </w:p>
        </w:tc>
      </w:tr>
    </w:tbl>
    <w:p w14:paraId="4242CFA8" w14:textId="77777777" w:rsidR="00EE6988" w:rsidRPr="001D21FC" w:rsidRDefault="00EE6988" w:rsidP="00EE6988">
      <w:pPr>
        <w:ind w:left="360"/>
        <w:rPr>
          <w:color w:val="000000" w:themeColor="text1"/>
        </w:rPr>
      </w:pPr>
    </w:p>
    <w:p w14:paraId="182530F5" w14:textId="0D6DD6F1" w:rsidR="00EE6988" w:rsidRPr="001D21FC" w:rsidRDefault="00EE6988" w:rsidP="00EE6988">
      <w:pPr>
        <w:rPr>
          <w:color w:val="000000" w:themeColor="text1"/>
        </w:rPr>
      </w:pPr>
      <w:bookmarkStart w:id="18" w:name="_Toc1658129"/>
      <w:r w:rsidRPr="00E723AD">
        <w:rPr>
          <w:rStyle w:val="Heading3Char"/>
          <w:rFonts w:eastAsia="MS Mincho"/>
        </w:rPr>
        <w:t>Objektivi Specifik  I.3: Përmir</w:t>
      </w:r>
      <w:r w:rsidR="0001293B" w:rsidRPr="00E723AD">
        <w:rPr>
          <w:rStyle w:val="Heading3Char"/>
          <w:rFonts w:eastAsia="MS Mincho"/>
        </w:rPr>
        <w:t>ë</w:t>
      </w:r>
      <w:r w:rsidRPr="00E723AD">
        <w:rPr>
          <w:rStyle w:val="Heading3Char"/>
          <w:rFonts w:eastAsia="MS Mincho"/>
        </w:rPr>
        <w:t xml:space="preserve">simi i infrastrukturës institucionale dhe modaliteteve të veprimit për të rritur </w:t>
      </w:r>
      <w:r w:rsidR="0001293B" w:rsidRPr="00E723AD">
        <w:rPr>
          <w:rStyle w:val="Heading3Char"/>
          <w:rFonts w:eastAsia="MS Mincho"/>
        </w:rPr>
        <w:t>efiçiencën</w:t>
      </w:r>
      <w:r w:rsidRPr="00E723AD">
        <w:rPr>
          <w:rStyle w:val="Heading3Char"/>
          <w:rFonts w:eastAsia="MS Mincho"/>
        </w:rPr>
        <w:t xml:space="preserve"> e zbatimit të masave politike të </w:t>
      </w:r>
      <w:r w:rsidR="00756EFA" w:rsidRPr="00E723AD">
        <w:rPr>
          <w:rStyle w:val="Heading3Char"/>
          <w:rFonts w:eastAsia="MS Mincho"/>
        </w:rPr>
        <w:t>adaptuara</w:t>
      </w:r>
      <w:r w:rsidRPr="00E723AD">
        <w:rPr>
          <w:rStyle w:val="Heading3Char"/>
          <w:rFonts w:eastAsia="MS Mincho"/>
        </w:rPr>
        <w:t>.</w:t>
      </w:r>
      <w:bookmarkEnd w:id="18"/>
      <w:r w:rsidRPr="001D21FC">
        <w:rPr>
          <w:b/>
          <w:color w:val="000000" w:themeColor="text1"/>
        </w:rPr>
        <w:t xml:space="preserve"> </w:t>
      </w:r>
      <w:r w:rsidRPr="001D21FC">
        <w:rPr>
          <w:color w:val="000000" w:themeColor="text1"/>
        </w:rPr>
        <w:t xml:space="preserve"> Ky </w:t>
      </w:r>
      <w:r w:rsidR="00756EFA" w:rsidRPr="001D21FC">
        <w:rPr>
          <w:color w:val="000000" w:themeColor="text1"/>
        </w:rPr>
        <w:t>objektiv</w:t>
      </w:r>
      <w:r w:rsidRPr="001D21FC">
        <w:rPr>
          <w:color w:val="000000" w:themeColor="text1"/>
        </w:rPr>
        <w:t xml:space="preserve"> specifik adreson  </w:t>
      </w:r>
      <w:r w:rsidR="00756EFA" w:rsidRPr="001D21FC">
        <w:rPr>
          <w:color w:val="000000" w:themeColor="text1"/>
        </w:rPr>
        <w:t>sfidën</w:t>
      </w:r>
      <w:r w:rsidRPr="001D21FC">
        <w:rPr>
          <w:color w:val="000000" w:themeColor="text1"/>
        </w:rPr>
        <w:t xml:space="preserve"> e </w:t>
      </w:r>
      <w:r w:rsidR="0001293B" w:rsidRPr="0001293B">
        <w:rPr>
          <w:color w:val="000000" w:themeColor="text1"/>
        </w:rPr>
        <w:t>efiçiencës</w:t>
      </w:r>
      <w:r w:rsidRPr="001D21FC">
        <w:rPr>
          <w:color w:val="000000" w:themeColor="text1"/>
        </w:rPr>
        <w:t xml:space="preserve"> së munguar në zbatimin e politikave kundër </w:t>
      </w:r>
      <w:r w:rsidR="005E6E6E" w:rsidRPr="001D21FC">
        <w:rPr>
          <w:color w:val="000000" w:themeColor="text1"/>
        </w:rPr>
        <w:t>ekonomisë joformale</w:t>
      </w:r>
      <w:r w:rsidRPr="001D21FC">
        <w:rPr>
          <w:color w:val="000000" w:themeColor="text1"/>
        </w:rPr>
        <w:t xml:space="preserve"> dhe synon </w:t>
      </w:r>
      <w:r w:rsidR="005E6E6E" w:rsidRPr="001D21FC">
        <w:rPr>
          <w:b/>
          <w:color w:val="000000" w:themeColor="text1"/>
        </w:rPr>
        <w:t>korrigjimin</w:t>
      </w:r>
      <w:r w:rsidRPr="001D21FC">
        <w:rPr>
          <w:b/>
          <w:color w:val="000000" w:themeColor="text1"/>
        </w:rPr>
        <w:t xml:space="preserve"> e saj nëpërmjet </w:t>
      </w:r>
      <w:r w:rsidR="005E6E6E" w:rsidRPr="001D21FC">
        <w:rPr>
          <w:b/>
          <w:color w:val="000000" w:themeColor="text1"/>
        </w:rPr>
        <w:t>përmirësimeve</w:t>
      </w:r>
      <w:r w:rsidRPr="001D21FC">
        <w:rPr>
          <w:color w:val="000000" w:themeColor="text1"/>
        </w:rPr>
        <w:t xml:space="preserve"> institucionale, procedurave, sistemeve të informacionit, </w:t>
      </w:r>
      <w:r w:rsidR="005E6E6E" w:rsidRPr="001D21FC">
        <w:rPr>
          <w:color w:val="000000" w:themeColor="text1"/>
        </w:rPr>
        <w:t>koordinimit</w:t>
      </w:r>
      <w:r w:rsidRPr="001D21FC">
        <w:rPr>
          <w:color w:val="000000" w:themeColor="text1"/>
        </w:rPr>
        <w:t xml:space="preserve"> dhe </w:t>
      </w:r>
      <w:r w:rsidR="005E6E6E" w:rsidRPr="001D21FC">
        <w:rPr>
          <w:color w:val="000000" w:themeColor="text1"/>
        </w:rPr>
        <w:t>integrimit</w:t>
      </w:r>
      <w:r w:rsidRPr="001D21FC">
        <w:rPr>
          <w:color w:val="000000" w:themeColor="text1"/>
        </w:rPr>
        <w:t xml:space="preserve"> të procesit të </w:t>
      </w:r>
      <w:r w:rsidR="005E6E6E" w:rsidRPr="001D21FC">
        <w:rPr>
          <w:color w:val="000000" w:themeColor="text1"/>
        </w:rPr>
        <w:t>vendimmarrjes</w:t>
      </w:r>
      <w:r w:rsidRPr="001D21FC">
        <w:rPr>
          <w:color w:val="000000" w:themeColor="text1"/>
        </w:rPr>
        <w:t xml:space="preserve"> dhe zbatimit të masave të </w:t>
      </w:r>
      <w:r w:rsidR="005E6E6E" w:rsidRPr="001D21FC">
        <w:rPr>
          <w:color w:val="000000" w:themeColor="text1"/>
        </w:rPr>
        <w:t>adoptuara</w:t>
      </w:r>
      <w:r w:rsidRPr="001D21FC">
        <w:rPr>
          <w:color w:val="000000" w:themeColor="text1"/>
        </w:rPr>
        <w:t xml:space="preserve">. Po e njëjta synon procedurat e parapara që do tu lejonin autoriteteve të reagonin sa më shpejt që të jetë e mundur </w:t>
      </w:r>
      <w:r w:rsidR="005E6E6E" w:rsidRPr="001D21FC">
        <w:rPr>
          <w:color w:val="000000" w:themeColor="text1"/>
        </w:rPr>
        <w:t>nëse</w:t>
      </w:r>
      <w:r w:rsidRPr="001D21FC">
        <w:rPr>
          <w:color w:val="000000" w:themeColor="text1"/>
        </w:rPr>
        <w:t xml:space="preserve"> diçka është zbatuar gabim për ta kthyer në drejtimin e duhur me koston  më të ulët të mundshme. Disa aktivitete në këtë masë do të ishin:</w:t>
      </w:r>
    </w:p>
    <w:p w14:paraId="65D3E112" w14:textId="77777777" w:rsidR="00EE6988" w:rsidRPr="001D21FC" w:rsidRDefault="00EE6988" w:rsidP="00EE698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76"/>
      </w:tblGrid>
      <w:tr w:rsidR="00EE6988" w:rsidRPr="001D21FC" w14:paraId="0F652916" w14:textId="77777777" w:rsidTr="00B872B6">
        <w:tc>
          <w:tcPr>
            <w:tcW w:w="9576" w:type="dxa"/>
            <w:shd w:val="clear" w:color="auto" w:fill="D9D9D9"/>
          </w:tcPr>
          <w:p w14:paraId="0C6E66FA" w14:textId="77777777" w:rsidR="00EE6988" w:rsidRPr="001D21FC" w:rsidRDefault="00EE6988" w:rsidP="00B872B6">
            <w:pPr>
              <w:rPr>
                <w:color w:val="000000" w:themeColor="text1"/>
              </w:rPr>
            </w:pPr>
            <w:r w:rsidRPr="001D21FC">
              <w:rPr>
                <w:b/>
                <w:color w:val="000000" w:themeColor="text1"/>
              </w:rPr>
              <w:t>Masa për rritjen e pajtueshmërisë:</w:t>
            </w:r>
          </w:p>
          <w:p w14:paraId="02714CD5" w14:textId="77777777" w:rsidR="00EE6988" w:rsidRPr="001D21FC" w:rsidRDefault="00EE6988" w:rsidP="00B872B6">
            <w:pPr>
              <w:numPr>
                <w:ilvl w:val="0"/>
                <w:numId w:val="6"/>
              </w:numPr>
              <w:rPr>
                <w:color w:val="000000" w:themeColor="text1"/>
              </w:rPr>
            </w:pPr>
            <w:r w:rsidRPr="001D21FC">
              <w:rPr>
                <w:color w:val="000000" w:themeColor="text1"/>
              </w:rPr>
              <w:t xml:space="preserve">Rifreskimi </w:t>
            </w:r>
            <w:r w:rsidR="005E6E6E" w:rsidRPr="001D21FC">
              <w:rPr>
                <w:color w:val="000000" w:themeColor="text1"/>
              </w:rPr>
              <w:t>i</w:t>
            </w:r>
            <w:r w:rsidRPr="001D21FC">
              <w:rPr>
                <w:color w:val="000000" w:themeColor="text1"/>
              </w:rPr>
              <w:t xml:space="preserve"> </w:t>
            </w:r>
            <w:r w:rsidR="005E6E6E" w:rsidRPr="001D21FC">
              <w:rPr>
                <w:color w:val="000000" w:themeColor="text1"/>
              </w:rPr>
              <w:t>vazhdueshëm</w:t>
            </w:r>
            <w:r w:rsidRPr="001D21FC">
              <w:rPr>
                <w:color w:val="000000" w:themeColor="text1"/>
              </w:rPr>
              <w:t xml:space="preserve"> </w:t>
            </w:r>
            <w:r w:rsidR="005E6E6E" w:rsidRPr="001D21FC">
              <w:rPr>
                <w:color w:val="000000" w:themeColor="text1"/>
              </w:rPr>
              <w:t>i</w:t>
            </w:r>
            <w:r w:rsidRPr="001D21FC">
              <w:rPr>
                <w:color w:val="000000" w:themeColor="text1"/>
              </w:rPr>
              <w:t xml:space="preserve"> t</w:t>
            </w:r>
            <w:r w:rsidR="005E6E6E" w:rsidRPr="001D21FC">
              <w:rPr>
                <w:color w:val="000000" w:themeColor="text1"/>
              </w:rPr>
              <w:t>ë</w:t>
            </w:r>
            <w:r w:rsidRPr="001D21FC">
              <w:rPr>
                <w:color w:val="000000" w:themeColor="text1"/>
              </w:rPr>
              <w:t xml:space="preserve"> </w:t>
            </w:r>
            <w:r w:rsidR="005E6E6E" w:rsidRPr="001D21FC">
              <w:rPr>
                <w:color w:val="000000" w:themeColor="text1"/>
              </w:rPr>
              <w:t>dhënave</w:t>
            </w:r>
            <w:r w:rsidRPr="001D21FC">
              <w:rPr>
                <w:color w:val="000000" w:themeColor="text1"/>
              </w:rPr>
              <w:t xml:space="preserve"> lidhur me kodin e aktivitetit t</w:t>
            </w:r>
            <w:r w:rsidR="005E6E6E" w:rsidRPr="001D21FC">
              <w:rPr>
                <w:color w:val="000000" w:themeColor="text1"/>
              </w:rPr>
              <w:t>ë</w:t>
            </w:r>
            <w:r w:rsidRPr="001D21FC">
              <w:rPr>
                <w:color w:val="000000" w:themeColor="text1"/>
              </w:rPr>
              <w:t xml:space="preserve"> biznesit duke u bazuar edhe n</w:t>
            </w:r>
            <w:r w:rsidR="005E6E6E" w:rsidRPr="001D21FC">
              <w:rPr>
                <w:color w:val="000000" w:themeColor="text1"/>
              </w:rPr>
              <w:t>ë</w:t>
            </w:r>
            <w:r w:rsidRPr="001D21FC">
              <w:rPr>
                <w:color w:val="000000" w:themeColor="text1"/>
              </w:rPr>
              <w:t xml:space="preserve"> t</w:t>
            </w:r>
            <w:r w:rsidR="005E6E6E" w:rsidRPr="001D21FC">
              <w:rPr>
                <w:color w:val="000000" w:themeColor="text1"/>
              </w:rPr>
              <w:t>ë</w:t>
            </w:r>
            <w:r w:rsidRPr="001D21FC">
              <w:rPr>
                <w:color w:val="000000" w:themeColor="text1"/>
              </w:rPr>
              <w:t xml:space="preserve"> </w:t>
            </w:r>
            <w:r w:rsidR="005E6E6E" w:rsidRPr="001D21FC">
              <w:rPr>
                <w:color w:val="000000" w:themeColor="text1"/>
              </w:rPr>
              <w:t>dhënat</w:t>
            </w:r>
            <w:r w:rsidRPr="001D21FC">
              <w:rPr>
                <w:color w:val="000000" w:themeColor="text1"/>
              </w:rPr>
              <w:t xml:space="preserve"> q</w:t>
            </w:r>
            <w:r w:rsidR="005E6E6E" w:rsidRPr="001D21FC">
              <w:rPr>
                <w:color w:val="000000" w:themeColor="text1"/>
              </w:rPr>
              <w:t>ë</w:t>
            </w:r>
            <w:r w:rsidRPr="001D21FC">
              <w:rPr>
                <w:color w:val="000000" w:themeColor="text1"/>
              </w:rPr>
              <w:t xml:space="preserve"> duhet t</w:t>
            </w:r>
            <w:r w:rsidR="005E6E6E" w:rsidRPr="001D21FC">
              <w:rPr>
                <w:color w:val="000000" w:themeColor="text1"/>
              </w:rPr>
              <w:t>ë</w:t>
            </w:r>
            <w:r w:rsidRPr="001D21FC">
              <w:rPr>
                <w:color w:val="000000" w:themeColor="text1"/>
              </w:rPr>
              <w:t xml:space="preserve"> merren nga ATK bazuar n</w:t>
            </w:r>
            <w:r w:rsidR="005E6E6E" w:rsidRPr="001D21FC">
              <w:rPr>
                <w:color w:val="000000" w:themeColor="text1"/>
              </w:rPr>
              <w:t>ë</w:t>
            </w:r>
            <w:r w:rsidRPr="001D21FC">
              <w:rPr>
                <w:color w:val="000000" w:themeColor="text1"/>
              </w:rPr>
              <w:t xml:space="preserve"> deklarimin e tatimpaguesit apo aktiviteteve n</w:t>
            </w:r>
            <w:r w:rsidR="005E6E6E" w:rsidRPr="001D21FC">
              <w:rPr>
                <w:color w:val="000000" w:themeColor="text1"/>
              </w:rPr>
              <w:t>ë</w:t>
            </w:r>
            <w:r w:rsidRPr="001D21FC">
              <w:rPr>
                <w:color w:val="000000" w:themeColor="text1"/>
              </w:rPr>
              <w:t xml:space="preserve"> terren me rastin e vizitave apo kontrolleve.</w:t>
            </w:r>
          </w:p>
          <w:p w14:paraId="4F9D29D8" w14:textId="77777777" w:rsidR="00EE6988" w:rsidRPr="001D21FC" w:rsidRDefault="00EE6988" w:rsidP="00B872B6">
            <w:pPr>
              <w:numPr>
                <w:ilvl w:val="0"/>
                <w:numId w:val="6"/>
              </w:numPr>
              <w:rPr>
                <w:color w:val="000000" w:themeColor="text1"/>
              </w:rPr>
            </w:pPr>
            <w:r w:rsidRPr="001D21FC">
              <w:rPr>
                <w:color w:val="000000" w:themeColor="text1"/>
              </w:rPr>
              <w:t xml:space="preserve">Intensifikimi dhe </w:t>
            </w:r>
            <w:r w:rsidR="005E6E6E" w:rsidRPr="001D21FC">
              <w:rPr>
                <w:color w:val="000000" w:themeColor="text1"/>
              </w:rPr>
              <w:t>bashkërendimi</w:t>
            </w:r>
            <w:r w:rsidRPr="001D21FC">
              <w:rPr>
                <w:color w:val="000000" w:themeColor="text1"/>
              </w:rPr>
              <w:t xml:space="preserve"> i aktiviteteve n</w:t>
            </w:r>
            <w:r w:rsidR="005E6E6E" w:rsidRPr="001D21FC">
              <w:rPr>
                <w:color w:val="000000" w:themeColor="text1"/>
              </w:rPr>
              <w:t>ë</w:t>
            </w:r>
            <w:r w:rsidRPr="001D21FC">
              <w:rPr>
                <w:color w:val="000000" w:themeColor="text1"/>
              </w:rPr>
              <w:t xml:space="preserve"> mes ATK dhe </w:t>
            </w:r>
            <w:r w:rsidR="005E6E6E" w:rsidRPr="001D21FC">
              <w:rPr>
                <w:color w:val="000000" w:themeColor="text1"/>
              </w:rPr>
              <w:t>Ministrisë</w:t>
            </w:r>
            <w:r w:rsidRPr="001D21FC">
              <w:rPr>
                <w:color w:val="000000" w:themeColor="text1"/>
              </w:rPr>
              <w:t xml:space="preserve"> s</w:t>
            </w:r>
            <w:r w:rsidR="005E6E6E" w:rsidRPr="001D21FC">
              <w:rPr>
                <w:color w:val="000000" w:themeColor="text1"/>
              </w:rPr>
              <w:t>ë</w:t>
            </w:r>
            <w:r w:rsidRPr="001D21FC">
              <w:rPr>
                <w:color w:val="000000" w:themeColor="text1"/>
              </w:rPr>
              <w:t xml:space="preserve"> </w:t>
            </w:r>
            <w:r w:rsidR="005E6E6E" w:rsidRPr="001D21FC">
              <w:rPr>
                <w:color w:val="000000" w:themeColor="text1"/>
              </w:rPr>
              <w:t>Punës</w:t>
            </w:r>
            <w:r w:rsidRPr="001D21FC">
              <w:rPr>
                <w:color w:val="000000" w:themeColor="text1"/>
              </w:rPr>
              <w:t xml:space="preserve"> me q</w:t>
            </w:r>
            <w:r w:rsidR="005E6E6E" w:rsidRPr="001D21FC">
              <w:rPr>
                <w:color w:val="000000" w:themeColor="text1"/>
              </w:rPr>
              <w:t>ë</w:t>
            </w:r>
            <w:r w:rsidRPr="001D21FC">
              <w:rPr>
                <w:color w:val="000000" w:themeColor="text1"/>
              </w:rPr>
              <w:t xml:space="preserve">llim identifikimin dhe regjistrimin e </w:t>
            </w:r>
            <w:r w:rsidR="005E6E6E" w:rsidRPr="001D21FC">
              <w:rPr>
                <w:color w:val="000000" w:themeColor="text1"/>
              </w:rPr>
              <w:t>punëtorëve</w:t>
            </w:r>
            <w:r w:rsidRPr="001D21FC">
              <w:rPr>
                <w:color w:val="000000" w:themeColor="text1"/>
              </w:rPr>
              <w:t xml:space="preserve"> t</w:t>
            </w:r>
            <w:r w:rsidR="005E6E6E" w:rsidRPr="001D21FC">
              <w:rPr>
                <w:color w:val="000000" w:themeColor="text1"/>
              </w:rPr>
              <w:t>ë</w:t>
            </w:r>
            <w:r w:rsidRPr="001D21FC">
              <w:rPr>
                <w:color w:val="000000" w:themeColor="text1"/>
              </w:rPr>
              <w:t xml:space="preserve"> pa regjistruar, duke u bazuar n</w:t>
            </w:r>
            <w:r w:rsidR="005E6E6E" w:rsidRPr="001D21FC">
              <w:rPr>
                <w:color w:val="000000" w:themeColor="text1"/>
              </w:rPr>
              <w:t>ë</w:t>
            </w:r>
            <w:r w:rsidRPr="001D21FC">
              <w:rPr>
                <w:color w:val="000000" w:themeColor="text1"/>
              </w:rPr>
              <w:t xml:space="preserve"> t</w:t>
            </w:r>
            <w:r w:rsidR="005E6E6E" w:rsidRPr="001D21FC">
              <w:rPr>
                <w:color w:val="000000" w:themeColor="text1"/>
              </w:rPr>
              <w:t>ë</w:t>
            </w:r>
            <w:r w:rsidRPr="001D21FC">
              <w:rPr>
                <w:color w:val="000000" w:themeColor="text1"/>
              </w:rPr>
              <w:t xml:space="preserve"> </w:t>
            </w:r>
            <w:r w:rsidR="005E6E6E" w:rsidRPr="001D21FC">
              <w:rPr>
                <w:color w:val="000000" w:themeColor="text1"/>
              </w:rPr>
              <w:t>dhënat</w:t>
            </w:r>
            <w:r w:rsidRPr="001D21FC">
              <w:rPr>
                <w:color w:val="000000" w:themeColor="text1"/>
              </w:rPr>
              <w:t xml:space="preserve"> e marra nga Agjen</w:t>
            </w:r>
            <w:r w:rsidR="005E6E6E" w:rsidRPr="001D21FC">
              <w:rPr>
                <w:color w:val="000000" w:themeColor="text1"/>
              </w:rPr>
              <w:t>c</w:t>
            </w:r>
            <w:r w:rsidRPr="001D21FC">
              <w:rPr>
                <w:color w:val="000000" w:themeColor="text1"/>
              </w:rPr>
              <w:t xml:space="preserve">ioni </w:t>
            </w:r>
            <w:r w:rsidR="005E6E6E" w:rsidRPr="001D21FC">
              <w:rPr>
                <w:color w:val="000000" w:themeColor="text1"/>
              </w:rPr>
              <w:t>i</w:t>
            </w:r>
            <w:r w:rsidRPr="001D21FC">
              <w:rPr>
                <w:color w:val="000000" w:themeColor="text1"/>
              </w:rPr>
              <w:t xml:space="preserve"> Statistikave t</w:t>
            </w:r>
            <w:r w:rsidR="005E6E6E" w:rsidRPr="001D21FC">
              <w:rPr>
                <w:color w:val="000000" w:themeColor="text1"/>
              </w:rPr>
              <w:t>ë</w:t>
            </w:r>
            <w:r w:rsidRPr="001D21FC">
              <w:rPr>
                <w:color w:val="000000" w:themeColor="text1"/>
              </w:rPr>
              <w:t xml:space="preserve"> </w:t>
            </w:r>
            <w:r w:rsidR="005E6E6E" w:rsidRPr="001D21FC">
              <w:rPr>
                <w:color w:val="000000" w:themeColor="text1"/>
              </w:rPr>
              <w:t>Kosovës,</w:t>
            </w:r>
            <w:r w:rsidRPr="001D21FC">
              <w:rPr>
                <w:color w:val="000000" w:themeColor="text1"/>
              </w:rPr>
              <w:t xml:space="preserve"> n</w:t>
            </w:r>
            <w:r w:rsidR="005E6E6E" w:rsidRPr="001D21FC">
              <w:rPr>
                <w:color w:val="000000" w:themeColor="text1"/>
              </w:rPr>
              <w:t>ë</w:t>
            </w:r>
            <w:r w:rsidRPr="001D21FC">
              <w:rPr>
                <w:color w:val="000000" w:themeColor="text1"/>
              </w:rPr>
              <w:t xml:space="preserve"> publikimin e anketave t</w:t>
            </w:r>
            <w:r w:rsidR="005E6E6E" w:rsidRPr="001D21FC">
              <w:rPr>
                <w:color w:val="000000" w:themeColor="text1"/>
              </w:rPr>
              <w:t>ë</w:t>
            </w:r>
            <w:r w:rsidRPr="001D21FC">
              <w:rPr>
                <w:color w:val="000000" w:themeColor="text1"/>
              </w:rPr>
              <w:t xml:space="preserve"> </w:t>
            </w:r>
            <w:r w:rsidR="005E6E6E" w:rsidRPr="001D21FC">
              <w:rPr>
                <w:color w:val="000000" w:themeColor="text1"/>
              </w:rPr>
              <w:t>ekonomisë joformale.</w:t>
            </w:r>
          </w:p>
          <w:p w14:paraId="5B5B3297" w14:textId="77777777" w:rsidR="00EE6988" w:rsidRPr="001D21FC" w:rsidRDefault="00EE6988" w:rsidP="00B872B6">
            <w:pPr>
              <w:numPr>
                <w:ilvl w:val="0"/>
                <w:numId w:val="6"/>
              </w:numPr>
              <w:rPr>
                <w:color w:val="000000" w:themeColor="text1"/>
              </w:rPr>
            </w:pPr>
            <w:r w:rsidRPr="001D21FC">
              <w:rPr>
                <w:color w:val="000000" w:themeColor="text1"/>
              </w:rPr>
              <w:t xml:space="preserve">Vendosja e </w:t>
            </w:r>
            <w:r w:rsidR="005E6E6E" w:rsidRPr="001D21FC">
              <w:rPr>
                <w:color w:val="000000" w:themeColor="text1"/>
              </w:rPr>
              <w:t>një</w:t>
            </w:r>
            <w:r w:rsidRPr="001D21FC">
              <w:rPr>
                <w:color w:val="000000" w:themeColor="text1"/>
              </w:rPr>
              <w:t xml:space="preserve"> memorandumi t</w:t>
            </w:r>
            <w:r w:rsidR="005E6E6E" w:rsidRPr="001D21FC">
              <w:rPr>
                <w:color w:val="000000" w:themeColor="text1"/>
              </w:rPr>
              <w:t>ë</w:t>
            </w:r>
            <w:r w:rsidRPr="001D21FC">
              <w:rPr>
                <w:color w:val="000000" w:themeColor="text1"/>
              </w:rPr>
              <w:t xml:space="preserve"> </w:t>
            </w:r>
            <w:r w:rsidR="005E6E6E" w:rsidRPr="001D21FC">
              <w:rPr>
                <w:color w:val="000000" w:themeColor="text1"/>
              </w:rPr>
              <w:t>bashkëpunimit</w:t>
            </w:r>
            <w:r w:rsidRPr="001D21FC">
              <w:rPr>
                <w:color w:val="000000" w:themeColor="text1"/>
              </w:rPr>
              <w:t xml:space="preserve"> midis </w:t>
            </w:r>
            <w:r w:rsidR="005E6E6E" w:rsidRPr="001D21FC">
              <w:rPr>
                <w:color w:val="000000" w:themeColor="text1"/>
              </w:rPr>
              <w:t>Ministrisë</w:t>
            </w:r>
            <w:r w:rsidRPr="001D21FC">
              <w:rPr>
                <w:color w:val="000000" w:themeColor="text1"/>
              </w:rPr>
              <w:t xml:space="preserve"> s</w:t>
            </w:r>
            <w:r w:rsidR="005E6E6E" w:rsidRPr="001D21FC">
              <w:rPr>
                <w:color w:val="000000" w:themeColor="text1"/>
              </w:rPr>
              <w:t>ë</w:t>
            </w:r>
            <w:r w:rsidRPr="001D21FC">
              <w:rPr>
                <w:color w:val="000000" w:themeColor="text1"/>
              </w:rPr>
              <w:t xml:space="preserve"> </w:t>
            </w:r>
            <w:r w:rsidR="005E6E6E" w:rsidRPr="001D21FC">
              <w:rPr>
                <w:color w:val="000000" w:themeColor="text1"/>
              </w:rPr>
              <w:t>Drejtësisë</w:t>
            </w:r>
            <w:r w:rsidRPr="001D21FC">
              <w:rPr>
                <w:color w:val="000000" w:themeColor="text1"/>
              </w:rPr>
              <w:t xml:space="preserve"> dhe ATK</w:t>
            </w:r>
            <w:r w:rsidR="005E6E6E" w:rsidRPr="001D21FC">
              <w:rPr>
                <w:color w:val="000000" w:themeColor="text1"/>
              </w:rPr>
              <w:t>-së</w:t>
            </w:r>
            <w:r w:rsidRPr="001D21FC">
              <w:rPr>
                <w:color w:val="000000" w:themeColor="text1"/>
              </w:rPr>
              <w:t xml:space="preserve"> apo MF </w:t>
            </w:r>
            <w:r w:rsidR="005E6E6E" w:rsidRPr="001D21FC">
              <w:rPr>
                <w:color w:val="000000" w:themeColor="text1"/>
              </w:rPr>
              <w:t>për</w:t>
            </w:r>
            <w:r w:rsidRPr="001D21FC">
              <w:rPr>
                <w:color w:val="000000" w:themeColor="text1"/>
              </w:rPr>
              <w:t xml:space="preserve"> t</w:t>
            </w:r>
            <w:r w:rsidR="005E6E6E" w:rsidRPr="001D21FC">
              <w:rPr>
                <w:color w:val="000000" w:themeColor="text1"/>
              </w:rPr>
              <w:t>ë</w:t>
            </w:r>
            <w:r w:rsidRPr="001D21FC">
              <w:rPr>
                <w:color w:val="000000" w:themeColor="text1"/>
              </w:rPr>
              <w:t xml:space="preserve"> siguruar </w:t>
            </w:r>
            <w:r w:rsidR="005E6E6E" w:rsidRPr="001D21FC">
              <w:rPr>
                <w:color w:val="000000" w:themeColor="text1"/>
              </w:rPr>
              <w:t>shkëmbimin</w:t>
            </w:r>
            <w:r w:rsidRPr="001D21FC">
              <w:rPr>
                <w:color w:val="000000" w:themeColor="text1"/>
              </w:rPr>
              <w:t xml:space="preserve"> e t</w:t>
            </w:r>
            <w:r w:rsidR="005E6E6E" w:rsidRPr="001D21FC">
              <w:rPr>
                <w:color w:val="000000" w:themeColor="text1"/>
              </w:rPr>
              <w:t>ë</w:t>
            </w:r>
            <w:r w:rsidRPr="001D21FC">
              <w:rPr>
                <w:color w:val="000000" w:themeColor="text1"/>
              </w:rPr>
              <w:t xml:space="preserve"> </w:t>
            </w:r>
            <w:r w:rsidR="005E6E6E" w:rsidRPr="001D21FC">
              <w:rPr>
                <w:color w:val="000000" w:themeColor="text1"/>
              </w:rPr>
              <w:t>dhënave</w:t>
            </w:r>
            <w:r w:rsidRPr="001D21FC">
              <w:rPr>
                <w:color w:val="000000" w:themeColor="text1"/>
              </w:rPr>
              <w:t xml:space="preserve"> nga noterët  </w:t>
            </w:r>
            <w:r w:rsidR="005E6E6E" w:rsidRPr="001D21FC">
              <w:rPr>
                <w:color w:val="000000" w:themeColor="text1"/>
              </w:rPr>
              <w:t>për</w:t>
            </w:r>
            <w:r w:rsidRPr="001D21FC">
              <w:rPr>
                <w:color w:val="000000" w:themeColor="text1"/>
              </w:rPr>
              <w:t xml:space="preserve"> transaksionet:</w:t>
            </w:r>
          </w:p>
          <w:p w14:paraId="54B0A3A5" w14:textId="77777777" w:rsidR="00EE6988" w:rsidRPr="001D21FC" w:rsidRDefault="00EE6988" w:rsidP="00B872B6">
            <w:pPr>
              <w:numPr>
                <w:ilvl w:val="1"/>
                <w:numId w:val="8"/>
              </w:numPr>
              <w:ind w:hanging="1014"/>
              <w:rPr>
                <w:color w:val="000000" w:themeColor="text1"/>
              </w:rPr>
            </w:pPr>
            <w:r w:rsidRPr="001D21FC">
              <w:rPr>
                <w:color w:val="000000" w:themeColor="text1"/>
              </w:rPr>
              <w:t>N</w:t>
            </w:r>
            <w:r w:rsidR="005E6E6E" w:rsidRPr="001D21FC">
              <w:rPr>
                <w:color w:val="000000" w:themeColor="text1"/>
              </w:rPr>
              <w:t>ë</w:t>
            </w:r>
            <w:r w:rsidRPr="001D21FC">
              <w:rPr>
                <w:color w:val="000000" w:themeColor="text1"/>
              </w:rPr>
              <w:t xml:space="preserve"> </w:t>
            </w:r>
            <w:r w:rsidR="005E6E6E" w:rsidRPr="001D21FC">
              <w:rPr>
                <w:color w:val="000000" w:themeColor="text1"/>
              </w:rPr>
              <w:t>patundshmëri;</w:t>
            </w:r>
          </w:p>
          <w:p w14:paraId="1782D426" w14:textId="77777777" w:rsidR="00EE6988" w:rsidRPr="001D21FC" w:rsidRDefault="00EE6988" w:rsidP="00B872B6">
            <w:pPr>
              <w:numPr>
                <w:ilvl w:val="1"/>
                <w:numId w:val="8"/>
              </w:numPr>
              <w:ind w:hanging="1014"/>
              <w:rPr>
                <w:color w:val="000000" w:themeColor="text1"/>
              </w:rPr>
            </w:pPr>
            <w:r w:rsidRPr="001D21FC">
              <w:rPr>
                <w:color w:val="000000" w:themeColor="text1"/>
              </w:rPr>
              <w:t>Makina</w:t>
            </w:r>
            <w:r w:rsidR="005E6E6E" w:rsidRPr="001D21FC">
              <w:rPr>
                <w:color w:val="000000" w:themeColor="text1"/>
              </w:rPr>
              <w:t>;</w:t>
            </w:r>
          </w:p>
          <w:p w14:paraId="11117C2A" w14:textId="77777777" w:rsidR="00EE6988" w:rsidRPr="001D21FC" w:rsidRDefault="005E6E6E" w:rsidP="00B872B6">
            <w:pPr>
              <w:numPr>
                <w:ilvl w:val="1"/>
                <w:numId w:val="8"/>
              </w:numPr>
              <w:ind w:hanging="1014"/>
              <w:rPr>
                <w:color w:val="000000" w:themeColor="text1"/>
              </w:rPr>
            </w:pPr>
            <w:r w:rsidRPr="001D21FC">
              <w:rPr>
                <w:color w:val="000000" w:themeColor="text1"/>
              </w:rPr>
              <w:t>Qira;</w:t>
            </w:r>
          </w:p>
          <w:p w14:paraId="66D5203C" w14:textId="77777777" w:rsidR="00EE6988" w:rsidRPr="001D21FC" w:rsidRDefault="00EE6988" w:rsidP="00B872B6">
            <w:pPr>
              <w:ind w:left="360"/>
              <w:rPr>
                <w:color w:val="000000" w:themeColor="text1"/>
              </w:rPr>
            </w:pPr>
            <w:r w:rsidRPr="001D21FC">
              <w:rPr>
                <w:color w:val="000000" w:themeColor="text1"/>
              </w:rPr>
              <w:t>i cili si minimum t</w:t>
            </w:r>
            <w:r w:rsidR="005E6E6E" w:rsidRPr="001D21FC">
              <w:rPr>
                <w:color w:val="000000" w:themeColor="text1"/>
              </w:rPr>
              <w:t>ë</w:t>
            </w:r>
            <w:r w:rsidRPr="001D21FC">
              <w:rPr>
                <w:color w:val="000000" w:themeColor="text1"/>
              </w:rPr>
              <w:t xml:space="preserve"> ofroje informacion mbi numrin e </w:t>
            </w:r>
            <w:r w:rsidR="005E6E6E" w:rsidRPr="001D21FC">
              <w:rPr>
                <w:color w:val="000000" w:themeColor="text1"/>
              </w:rPr>
              <w:t>transaksioneve</w:t>
            </w:r>
            <w:r w:rsidRPr="001D21FC">
              <w:rPr>
                <w:color w:val="000000" w:themeColor="text1"/>
              </w:rPr>
              <w:t xml:space="preserve">, tipin (blerje, </w:t>
            </w:r>
            <w:r w:rsidR="005E6E6E" w:rsidRPr="001D21FC">
              <w:rPr>
                <w:color w:val="000000" w:themeColor="text1"/>
              </w:rPr>
              <w:t>transferim, qira</w:t>
            </w:r>
            <w:r w:rsidRPr="001D21FC">
              <w:rPr>
                <w:color w:val="000000" w:themeColor="text1"/>
              </w:rPr>
              <w:t xml:space="preserve">), </w:t>
            </w:r>
            <w:r w:rsidR="005E6E6E" w:rsidRPr="001D21FC">
              <w:rPr>
                <w:color w:val="000000" w:themeColor="text1"/>
              </w:rPr>
              <w:lastRenderedPageBreak/>
              <w:t>adresën</w:t>
            </w:r>
            <w:r w:rsidRPr="001D21FC">
              <w:rPr>
                <w:color w:val="000000" w:themeColor="text1"/>
              </w:rPr>
              <w:t xml:space="preserve">, </w:t>
            </w:r>
            <w:r w:rsidR="005E6E6E" w:rsidRPr="001D21FC">
              <w:rPr>
                <w:color w:val="000000" w:themeColor="text1"/>
              </w:rPr>
              <w:t>vlerën</w:t>
            </w:r>
            <w:r w:rsidRPr="001D21FC">
              <w:rPr>
                <w:color w:val="000000" w:themeColor="text1"/>
              </w:rPr>
              <w:t xml:space="preserve">, subjektin (person fizik, biznes apo </w:t>
            </w:r>
            <w:r w:rsidR="005E6E6E" w:rsidRPr="001D21FC">
              <w:rPr>
                <w:color w:val="000000" w:themeColor="text1"/>
              </w:rPr>
              <w:t xml:space="preserve">Institucion </w:t>
            </w:r>
            <w:r w:rsidRPr="001D21FC">
              <w:rPr>
                <w:color w:val="000000" w:themeColor="text1"/>
              </w:rPr>
              <w:t>publik).</w:t>
            </w:r>
          </w:p>
          <w:p w14:paraId="19429ADB" w14:textId="77777777" w:rsidR="00EE6988" w:rsidRPr="001D21FC" w:rsidRDefault="005E6E6E" w:rsidP="00B872B6">
            <w:pPr>
              <w:numPr>
                <w:ilvl w:val="0"/>
                <w:numId w:val="6"/>
              </w:numPr>
              <w:rPr>
                <w:color w:val="000000" w:themeColor="text1"/>
              </w:rPr>
            </w:pPr>
            <w:r w:rsidRPr="001D21FC">
              <w:rPr>
                <w:color w:val="000000" w:themeColor="text1"/>
              </w:rPr>
              <w:t>Përmirësimi</w:t>
            </w:r>
            <w:r w:rsidR="00EE6988" w:rsidRPr="001D21FC">
              <w:rPr>
                <w:color w:val="000000" w:themeColor="text1"/>
              </w:rPr>
              <w:t xml:space="preserve"> i kapaciteteve t</w:t>
            </w:r>
            <w:r w:rsidRPr="001D21FC">
              <w:rPr>
                <w:color w:val="000000" w:themeColor="text1"/>
              </w:rPr>
              <w:t>ë</w:t>
            </w:r>
            <w:r w:rsidR="00EE6988" w:rsidRPr="001D21FC">
              <w:rPr>
                <w:color w:val="000000" w:themeColor="text1"/>
              </w:rPr>
              <w:t xml:space="preserve"> parashikimeve fiskale </w:t>
            </w:r>
            <w:r w:rsidRPr="001D21FC">
              <w:rPr>
                <w:color w:val="000000" w:themeColor="text1"/>
              </w:rPr>
              <w:t>për</w:t>
            </w:r>
            <w:r w:rsidR="00EE6988" w:rsidRPr="001D21FC">
              <w:rPr>
                <w:color w:val="000000" w:themeColor="text1"/>
              </w:rPr>
              <w:t xml:space="preserve"> t</w:t>
            </w:r>
            <w:r w:rsidRPr="001D21FC">
              <w:rPr>
                <w:color w:val="000000" w:themeColor="text1"/>
              </w:rPr>
              <w:t>ë</w:t>
            </w:r>
            <w:r w:rsidR="00EE6988" w:rsidRPr="001D21FC">
              <w:rPr>
                <w:color w:val="000000" w:themeColor="text1"/>
              </w:rPr>
              <w:t xml:space="preserve"> ardhurat n</w:t>
            </w:r>
            <w:r w:rsidRPr="001D21FC">
              <w:rPr>
                <w:color w:val="000000" w:themeColor="text1"/>
              </w:rPr>
              <w:t>ë</w:t>
            </w:r>
            <w:r w:rsidR="00EE6988" w:rsidRPr="001D21FC">
              <w:rPr>
                <w:color w:val="000000" w:themeColor="text1"/>
              </w:rPr>
              <w:t>p</w:t>
            </w:r>
            <w:r w:rsidRPr="001D21FC">
              <w:rPr>
                <w:color w:val="000000" w:themeColor="text1"/>
              </w:rPr>
              <w:t>ë</w:t>
            </w:r>
            <w:r w:rsidR="00EE6988" w:rsidRPr="001D21FC">
              <w:rPr>
                <w:color w:val="000000" w:themeColor="text1"/>
              </w:rPr>
              <w:t xml:space="preserve">r </w:t>
            </w:r>
            <w:r w:rsidRPr="001D21FC">
              <w:rPr>
                <w:color w:val="000000" w:themeColor="text1"/>
              </w:rPr>
              <w:t>sektorë</w:t>
            </w:r>
            <w:r w:rsidR="008B6766" w:rsidRPr="001D21FC">
              <w:rPr>
                <w:color w:val="000000" w:themeColor="text1"/>
              </w:rPr>
              <w:t xml:space="preserve"> </w:t>
            </w:r>
            <w:r w:rsidRPr="001D21FC">
              <w:rPr>
                <w:color w:val="000000" w:themeColor="text1"/>
              </w:rPr>
              <w:t>nëpërmjet</w:t>
            </w:r>
            <w:r w:rsidR="00EE6988" w:rsidRPr="001D21FC">
              <w:rPr>
                <w:color w:val="000000" w:themeColor="text1"/>
              </w:rPr>
              <w:t xml:space="preserve"> instalimit t</w:t>
            </w:r>
            <w:r w:rsidR="008B6766" w:rsidRPr="001D21FC">
              <w:rPr>
                <w:color w:val="000000" w:themeColor="text1"/>
              </w:rPr>
              <w:t>ë</w:t>
            </w:r>
            <w:r w:rsidR="00EE6988" w:rsidRPr="001D21FC">
              <w:rPr>
                <w:color w:val="000000" w:themeColor="text1"/>
              </w:rPr>
              <w:t xml:space="preserve"> moduleve t</w:t>
            </w:r>
            <w:r w:rsidR="008B6766" w:rsidRPr="001D21FC">
              <w:rPr>
                <w:color w:val="000000" w:themeColor="text1"/>
              </w:rPr>
              <w:t>ë</w:t>
            </w:r>
            <w:r w:rsidR="00EE6988" w:rsidRPr="001D21FC">
              <w:rPr>
                <w:color w:val="000000" w:themeColor="text1"/>
              </w:rPr>
              <w:t xml:space="preserve"> reja t</w:t>
            </w:r>
            <w:r w:rsidR="008B6766" w:rsidRPr="001D21FC">
              <w:rPr>
                <w:color w:val="000000" w:themeColor="text1"/>
              </w:rPr>
              <w:t>ë</w:t>
            </w:r>
            <w:r w:rsidR="00EE6988" w:rsidRPr="001D21FC">
              <w:rPr>
                <w:color w:val="000000" w:themeColor="text1"/>
              </w:rPr>
              <w:t xml:space="preserve"> </w:t>
            </w:r>
            <w:r w:rsidR="008B6766" w:rsidRPr="001D21FC">
              <w:rPr>
                <w:color w:val="000000" w:themeColor="text1"/>
              </w:rPr>
              <w:t>programimit</w:t>
            </w:r>
            <w:r w:rsidR="00EE6988" w:rsidRPr="001D21FC">
              <w:rPr>
                <w:color w:val="000000" w:themeColor="text1"/>
              </w:rPr>
              <w:t xml:space="preserve"> fiskal</w:t>
            </w:r>
            <w:r w:rsidR="008B6766" w:rsidRPr="001D21FC">
              <w:rPr>
                <w:color w:val="000000" w:themeColor="text1"/>
              </w:rPr>
              <w:t>.</w:t>
            </w:r>
          </w:p>
          <w:p w14:paraId="2B3B7D1B" w14:textId="77777777" w:rsidR="00EE6988" w:rsidRPr="001D21FC" w:rsidRDefault="00EE6988" w:rsidP="00B872B6">
            <w:pPr>
              <w:numPr>
                <w:ilvl w:val="0"/>
                <w:numId w:val="6"/>
              </w:numPr>
              <w:rPr>
                <w:color w:val="000000" w:themeColor="text1"/>
              </w:rPr>
            </w:pPr>
            <w:r w:rsidRPr="001D21FC">
              <w:rPr>
                <w:color w:val="000000" w:themeColor="text1"/>
              </w:rPr>
              <w:t xml:space="preserve">Publikimi dhe </w:t>
            </w:r>
            <w:r w:rsidR="008B6766" w:rsidRPr="001D21FC">
              <w:rPr>
                <w:color w:val="000000" w:themeColor="text1"/>
              </w:rPr>
              <w:t>përditësimi</w:t>
            </w:r>
            <w:r w:rsidRPr="001D21FC">
              <w:rPr>
                <w:color w:val="000000" w:themeColor="text1"/>
              </w:rPr>
              <w:t xml:space="preserve"> i </w:t>
            </w:r>
            <w:r w:rsidR="008B6766" w:rsidRPr="001D21FC">
              <w:rPr>
                <w:color w:val="000000" w:themeColor="text1"/>
              </w:rPr>
              <w:t>listës</w:t>
            </w:r>
            <w:r w:rsidRPr="001D21FC">
              <w:rPr>
                <w:color w:val="000000" w:themeColor="text1"/>
              </w:rPr>
              <w:t xml:space="preserve"> s</w:t>
            </w:r>
            <w:r w:rsidR="008B6766" w:rsidRPr="001D21FC">
              <w:rPr>
                <w:color w:val="000000" w:themeColor="text1"/>
              </w:rPr>
              <w:t>ë</w:t>
            </w:r>
            <w:r w:rsidRPr="001D21FC">
              <w:rPr>
                <w:color w:val="000000" w:themeColor="text1"/>
              </w:rPr>
              <w:t xml:space="preserve">  High Risk Countries  ( sipas publikimeve te FATF), lista e zeze EU, OECD lista e Gold Passeports 2018. </w:t>
            </w:r>
          </w:p>
          <w:p w14:paraId="243B3B78" w14:textId="13E19F76" w:rsidR="00EE6988" w:rsidRPr="001D21FC" w:rsidRDefault="00EE6988" w:rsidP="00B872B6">
            <w:pPr>
              <w:numPr>
                <w:ilvl w:val="0"/>
                <w:numId w:val="6"/>
              </w:numPr>
              <w:rPr>
                <w:color w:val="000000" w:themeColor="text1"/>
              </w:rPr>
            </w:pPr>
            <w:r w:rsidRPr="001D21FC">
              <w:rPr>
                <w:color w:val="000000" w:themeColor="text1"/>
              </w:rPr>
              <w:t xml:space="preserve">Rishikimi i </w:t>
            </w:r>
            <w:r w:rsidR="008B6766" w:rsidRPr="001D21FC">
              <w:rPr>
                <w:color w:val="000000" w:themeColor="text1"/>
              </w:rPr>
              <w:t>metodologjisë</w:t>
            </w:r>
            <w:r w:rsidRPr="001D21FC">
              <w:rPr>
                <w:color w:val="000000" w:themeColor="text1"/>
              </w:rPr>
              <w:t xml:space="preserve"> s</w:t>
            </w:r>
            <w:r w:rsidR="008B6766" w:rsidRPr="001D21FC">
              <w:rPr>
                <w:color w:val="000000" w:themeColor="text1"/>
              </w:rPr>
              <w:t>ë</w:t>
            </w:r>
            <w:r w:rsidRPr="001D21FC">
              <w:rPr>
                <w:color w:val="000000" w:themeColor="text1"/>
              </w:rPr>
              <w:t xml:space="preserve"> </w:t>
            </w:r>
            <w:r w:rsidR="008B6766" w:rsidRPr="001D21FC">
              <w:rPr>
                <w:color w:val="000000" w:themeColor="text1"/>
              </w:rPr>
              <w:t>vlerësimit</w:t>
            </w:r>
            <w:r w:rsidRPr="001D21FC">
              <w:rPr>
                <w:color w:val="000000" w:themeColor="text1"/>
              </w:rPr>
              <w:t xml:space="preserve"> t</w:t>
            </w:r>
            <w:r w:rsidR="008B6766" w:rsidRPr="001D21FC">
              <w:rPr>
                <w:color w:val="000000" w:themeColor="text1"/>
              </w:rPr>
              <w:t>ë</w:t>
            </w:r>
            <w:r w:rsidRPr="001D21FC">
              <w:rPr>
                <w:color w:val="000000" w:themeColor="text1"/>
              </w:rPr>
              <w:t xml:space="preserve"> Riskut NJIF</w:t>
            </w:r>
            <w:r w:rsidR="001739B1">
              <w:rPr>
                <w:color w:val="000000" w:themeColor="text1"/>
              </w:rPr>
              <w:t xml:space="preserve"> sipas rekomandimeve te Asistences Teknike</w:t>
            </w:r>
          </w:p>
        </w:tc>
      </w:tr>
    </w:tbl>
    <w:p w14:paraId="36E5F733" w14:textId="77777777" w:rsidR="00EE6988" w:rsidRPr="001D21FC" w:rsidRDefault="00EE6988" w:rsidP="00EE6988">
      <w:pPr>
        <w:rPr>
          <w:color w:val="000000" w:themeColor="text1"/>
        </w:rPr>
      </w:pPr>
    </w:p>
    <w:p w14:paraId="2F4940EF" w14:textId="77777777" w:rsidR="00EE6988" w:rsidRPr="001D21FC" w:rsidRDefault="00EE6988" w:rsidP="00EE6988">
      <w:pPr>
        <w:rPr>
          <w:color w:val="000000" w:themeColor="text1"/>
        </w:rPr>
      </w:pPr>
      <w:bookmarkStart w:id="19" w:name="_Toc1658130"/>
      <w:r w:rsidRPr="00E723AD">
        <w:rPr>
          <w:rStyle w:val="Heading3Char"/>
          <w:rFonts w:eastAsia="MS Mincho"/>
        </w:rPr>
        <w:t xml:space="preserve">Objektivi Specifik </w:t>
      </w:r>
      <w:r w:rsidR="008B6766" w:rsidRPr="00E723AD">
        <w:rPr>
          <w:rStyle w:val="Heading3Char"/>
          <w:rFonts w:eastAsia="MS Mincho"/>
        </w:rPr>
        <w:t>I.</w:t>
      </w:r>
      <w:r w:rsidRPr="00E723AD">
        <w:rPr>
          <w:rStyle w:val="Heading3Char"/>
          <w:rFonts w:eastAsia="MS Mincho"/>
        </w:rPr>
        <w:t xml:space="preserve">4: </w:t>
      </w:r>
      <w:r w:rsidR="008B6766" w:rsidRPr="00E723AD">
        <w:rPr>
          <w:rStyle w:val="Heading3Char"/>
          <w:rFonts w:eastAsia="MS Mincho"/>
        </w:rPr>
        <w:t>Përmirësimi</w:t>
      </w:r>
      <w:r w:rsidRPr="00E723AD">
        <w:rPr>
          <w:rStyle w:val="Heading3Char"/>
          <w:rFonts w:eastAsia="MS Mincho"/>
        </w:rPr>
        <w:t xml:space="preserve"> i  kapaciteteve të burimeve njerëzore për të zbatuar masat e politikave të adoptuara.</w:t>
      </w:r>
      <w:bookmarkEnd w:id="19"/>
      <w:r w:rsidRPr="001D21FC">
        <w:rPr>
          <w:b/>
          <w:color w:val="000000" w:themeColor="text1"/>
        </w:rPr>
        <w:t xml:space="preserve">  </w:t>
      </w:r>
      <w:r w:rsidRPr="001D21FC">
        <w:rPr>
          <w:color w:val="000000" w:themeColor="text1"/>
        </w:rPr>
        <w:t xml:space="preserve"> Ky objektiv </w:t>
      </w:r>
      <w:r w:rsidR="008B6766" w:rsidRPr="001D21FC">
        <w:rPr>
          <w:color w:val="000000" w:themeColor="text1"/>
        </w:rPr>
        <w:t>specifik</w:t>
      </w:r>
      <w:r w:rsidRPr="001D21FC">
        <w:rPr>
          <w:color w:val="000000" w:themeColor="text1"/>
        </w:rPr>
        <w:t xml:space="preserve"> i kushtohet </w:t>
      </w:r>
      <w:r w:rsidR="008B6766" w:rsidRPr="001D21FC">
        <w:rPr>
          <w:b/>
          <w:color w:val="000000" w:themeColor="text1"/>
        </w:rPr>
        <w:t>përmirësimit</w:t>
      </w:r>
      <w:r w:rsidRPr="001D21FC">
        <w:rPr>
          <w:b/>
          <w:color w:val="000000" w:themeColor="text1"/>
        </w:rPr>
        <w:t xml:space="preserve"> të aftësive</w:t>
      </w:r>
      <w:r w:rsidRPr="001D21FC">
        <w:rPr>
          <w:color w:val="000000" w:themeColor="text1"/>
        </w:rPr>
        <w:t xml:space="preserve"> të zyrtarëve publi</w:t>
      </w:r>
      <w:r w:rsidR="008B6766" w:rsidRPr="001D21FC">
        <w:rPr>
          <w:color w:val="000000" w:themeColor="text1"/>
        </w:rPr>
        <w:t>k</w:t>
      </w:r>
      <w:r w:rsidRPr="001D21FC">
        <w:rPr>
          <w:color w:val="000000" w:themeColor="text1"/>
        </w:rPr>
        <w:t xml:space="preserve"> në mënyrë që të shfrytëzohen të gjitha avantazhet e mundshme aktuale dhe të ardhshme të synuara nga objektivi specifik 3. Me konkretisht aktivitetet që do të merren për realizimin e këtij objektivi strategjik janë si më poshtë: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76"/>
      </w:tblGrid>
      <w:tr w:rsidR="00EE6988" w:rsidRPr="001D21FC" w14:paraId="0D9BD21B" w14:textId="77777777" w:rsidTr="00B872B6">
        <w:tc>
          <w:tcPr>
            <w:tcW w:w="9576" w:type="dxa"/>
            <w:shd w:val="clear" w:color="auto" w:fill="D9D9D9"/>
          </w:tcPr>
          <w:p w14:paraId="284CEFC3" w14:textId="77777777" w:rsidR="00EE6988" w:rsidRPr="001D21FC" w:rsidRDefault="00EE6988" w:rsidP="00B872B6">
            <w:pPr>
              <w:rPr>
                <w:b/>
                <w:color w:val="000000" w:themeColor="text1"/>
                <w:u w:val="single"/>
              </w:rPr>
            </w:pPr>
            <w:r w:rsidRPr="001D21FC">
              <w:rPr>
                <w:b/>
                <w:color w:val="000000" w:themeColor="text1"/>
              </w:rPr>
              <w:t xml:space="preserve">Masa për rritjen e pajtueshmërisë dhe </w:t>
            </w:r>
            <w:r w:rsidR="008B6766" w:rsidRPr="001D21FC">
              <w:rPr>
                <w:b/>
                <w:color w:val="000000" w:themeColor="text1"/>
              </w:rPr>
              <w:t>shtrëngesës</w:t>
            </w:r>
            <w:r w:rsidRPr="001D21FC">
              <w:rPr>
                <w:b/>
                <w:color w:val="000000" w:themeColor="text1"/>
              </w:rPr>
              <w:t xml:space="preserve"> ligjore me efekt si për ekonominë gri ashtu dhe të zezë:</w:t>
            </w:r>
          </w:p>
          <w:p w14:paraId="2A96C4A3" w14:textId="5A51AD1B" w:rsidR="00EE6988" w:rsidRPr="001D21FC" w:rsidRDefault="00EE6988" w:rsidP="006A619B">
            <w:pPr>
              <w:numPr>
                <w:ilvl w:val="0"/>
                <w:numId w:val="9"/>
              </w:numPr>
              <w:rPr>
                <w:color w:val="000000" w:themeColor="text1"/>
              </w:rPr>
            </w:pPr>
            <w:r w:rsidRPr="001D21FC">
              <w:rPr>
                <w:color w:val="000000" w:themeColor="text1"/>
              </w:rPr>
              <w:t>Trainimi dhe rritja e Kapaciteteve n</w:t>
            </w:r>
            <w:r w:rsidR="008B6766" w:rsidRPr="001D21FC">
              <w:rPr>
                <w:color w:val="000000" w:themeColor="text1"/>
              </w:rPr>
              <w:t>ë</w:t>
            </w:r>
            <w:r w:rsidRPr="001D21FC">
              <w:rPr>
                <w:color w:val="000000" w:themeColor="text1"/>
              </w:rPr>
              <w:t xml:space="preserve"> </w:t>
            </w:r>
            <w:r w:rsidR="006A619B" w:rsidRPr="006A619B">
              <w:rPr>
                <w:color w:val="000000" w:themeColor="text1"/>
              </w:rPr>
              <w:t>Divizionin e Ekonomisë joformale dhe llogarive qeveritare</w:t>
            </w:r>
          </w:p>
          <w:p w14:paraId="75026EEA" w14:textId="77777777" w:rsidR="00EE6988" w:rsidRPr="001D21FC" w:rsidRDefault="00EE6988" w:rsidP="00B872B6">
            <w:pPr>
              <w:numPr>
                <w:ilvl w:val="0"/>
                <w:numId w:val="9"/>
              </w:numPr>
              <w:rPr>
                <w:color w:val="000000" w:themeColor="text1"/>
              </w:rPr>
            </w:pPr>
            <w:r w:rsidRPr="001D21FC">
              <w:rPr>
                <w:color w:val="000000" w:themeColor="text1"/>
              </w:rPr>
              <w:t xml:space="preserve">Trainimi </w:t>
            </w:r>
            <w:r w:rsidR="008B6766" w:rsidRPr="001D21FC">
              <w:rPr>
                <w:color w:val="000000" w:themeColor="text1"/>
              </w:rPr>
              <w:t>për</w:t>
            </w:r>
            <w:r w:rsidRPr="001D21FC">
              <w:rPr>
                <w:color w:val="000000" w:themeColor="text1"/>
              </w:rPr>
              <w:t xml:space="preserve"> Forecast consolidation t</w:t>
            </w:r>
            <w:r w:rsidR="008B6766" w:rsidRPr="001D21FC">
              <w:rPr>
                <w:color w:val="000000" w:themeColor="text1"/>
              </w:rPr>
              <w:t>ë</w:t>
            </w:r>
            <w:r w:rsidRPr="001D21FC">
              <w:rPr>
                <w:color w:val="000000" w:themeColor="text1"/>
              </w:rPr>
              <w:t xml:space="preserve"> Divisionit t</w:t>
            </w:r>
            <w:r w:rsidR="008B6766" w:rsidRPr="001D21FC">
              <w:rPr>
                <w:color w:val="000000" w:themeColor="text1"/>
              </w:rPr>
              <w:t>ë</w:t>
            </w:r>
            <w:r w:rsidRPr="001D21FC">
              <w:rPr>
                <w:color w:val="000000" w:themeColor="text1"/>
              </w:rPr>
              <w:t xml:space="preserve"> Politikave Fiskale </w:t>
            </w:r>
          </w:p>
          <w:p w14:paraId="56837E94" w14:textId="79AF33AC" w:rsidR="00EE6988" w:rsidRPr="001739B1" w:rsidRDefault="00EE6988" w:rsidP="001739B1">
            <w:pPr>
              <w:numPr>
                <w:ilvl w:val="0"/>
                <w:numId w:val="9"/>
              </w:numPr>
              <w:rPr>
                <w:color w:val="000000" w:themeColor="text1"/>
              </w:rPr>
            </w:pPr>
            <w:r w:rsidRPr="001D21FC">
              <w:rPr>
                <w:color w:val="000000" w:themeColor="text1"/>
              </w:rPr>
              <w:t>Trainimi p</w:t>
            </w:r>
            <w:r w:rsidR="008B6766" w:rsidRPr="001D21FC">
              <w:rPr>
                <w:color w:val="000000" w:themeColor="text1"/>
              </w:rPr>
              <w:t>ë</w:t>
            </w:r>
            <w:r w:rsidRPr="001D21FC">
              <w:rPr>
                <w:color w:val="000000" w:themeColor="text1"/>
              </w:rPr>
              <w:t>r Tax Expenditures and Impact Assessment</w:t>
            </w:r>
          </w:p>
        </w:tc>
      </w:tr>
    </w:tbl>
    <w:p w14:paraId="2DD7FD39" w14:textId="77777777" w:rsidR="00EE6988" w:rsidRPr="001D21FC" w:rsidRDefault="00EE6988" w:rsidP="00EE6988">
      <w:pPr>
        <w:rPr>
          <w:color w:val="000000" w:themeColor="text1"/>
        </w:rPr>
      </w:pPr>
    </w:p>
    <w:p w14:paraId="521A3C03" w14:textId="77777777" w:rsidR="00EE6988" w:rsidRPr="001D21FC" w:rsidRDefault="00EE6988" w:rsidP="00EE6988">
      <w:pPr>
        <w:rPr>
          <w:color w:val="000000" w:themeColor="text1"/>
          <w:u w:val="single"/>
        </w:rPr>
      </w:pPr>
      <w:r w:rsidRPr="001D21FC">
        <w:rPr>
          <w:color w:val="000000" w:themeColor="text1"/>
          <w:u w:val="single"/>
        </w:rPr>
        <w:t>OBJEKTIVI STRATEGJIK II</w:t>
      </w:r>
    </w:p>
    <w:p w14:paraId="537D23CB" w14:textId="77777777" w:rsidR="00EE6988" w:rsidRPr="001D21FC" w:rsidRDefault="00EE6988" w:rsidP="00EE6988">
      <w:pPr>
        <w:rPr>
          <w:b/>
          <w:color w:val="000000" w:themeColor="text1"/>
        </w:rPr>
      </w:pPr>
    </w:p>
    <w:p w14:paraId="02D30162" w14:textId="77777777" w:rsidR="008B6766" w:rsidRPr="001D21FC" w:rsidRDefault="00EE6988" w:rsidP="00E723AD">
      <w:pPr>
        <w:pStyle w:val="Heading3"/>
      </w:pPr>
      <w:bookmarkStart w:id="20" w:name="_Toc1658131"/>
      <w:r w:rsidRPr="001D21FC">
        <w:t xml:space="preserve">Objektivi Specifik II.1:  </w:t>
      </w:r>
      <w:r w:rsidR="008B6766" w:rsidRPr="001D21FC">
        <w:t>Përmirësimi sasior i masave politike me objekt ekonominë joformale në terma të bazës së të dhënave (evidencës) dhe synimeve.</w:t>
      </w:r>
      <w:bookmarkEnd w:id="20"/>
      <w:r w:rsidR="008B6766" w:rsidRPr="001D21FC">
        <w:t xml:space="preserve">  </w:t>
      </w:r>
    </w:p>
    <w:p w14:paraId="73E8CFE2" w14:textId="77777777" w:rsidR="00EE6988" w:rsidRPr="001D21FC" w:rsidRDefault="00EE6988" w:rsidP="00EE6988">
      <w:pPr>
        <w:rPr>
          <w:color w:val="000000" w:themeColor="text1"/>
        </w:rPr>
      </w:pPr>
      <w:r w:rsidRPr="001D21FC">
        <w:rPr>
          <w:color w:val="000000" w:themeColor="text1"/>
        </w:rPr>
        <w:t>Disa nga aktivitetet baz</w:t>
      </w:r>
      <w:r w:rsidR="008B6766" w:rsidRPr="001D21FC">
        <w:rPr>
          <w:color w:val="000000" w:themeColor="text1"/>
        </w:rPr>
        <w:t>ë</w:t>
      </w:r>
      <w:r w:rsidRPr="001D21FC">
        <w:rPr>
          <w:color w:val="000000" w:themeColor="text1"/>
        </w:rPr>
        <w:t xml:space="preserve"> q</w:t>
      </w:r>
      <w:r w:rsidR="008B6766" w:rsidRPr="001D21FC">
        <w:rPr>
          <w:color w:val="000000" w:themeColor="text1"/>
        </w:rPr>
        <w:t>ë</w:t>
      </w:r>
      <w:r w:rsidRPr="001D21FC">
        <w:rPr>
          <w:color w:val="000000" w:themeColor="text1"/>
        </w:rPr>
        <w:t xml:space="preserve"> synohen nën këtë masë kanë të </w:t>
      </w:r>
      <w:r w:rsidR="008B6766" w:rsidRPr="001D21FC">
        <w:rPr>
          <w:color w:val="000000" w:themeColor="text1"/>
        </w:rPr>
        <w:t>bëjnë</w:t>
      </w:r>
      <w:r w:rsidRPr="001D21FC">
        <w:rPr>
          <w:color w:val="000000" w:themeColor="text1"/>
        </w:rPr>
        <w:t xml:space="preserve"> 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E6988" w:rsidRPr="001D21FC" w14:paraId="0823AA52" w14:textId="77777777" w:rsidTr="00B872B6">
        <w:tc>
          <w:tcPr>
            <w:tcW w:w="9576" w:type="dxa"/>
            <w:shd w:val="clear" w:color="auto" w:fill="D9D9D9"/>
          </w:tcPr>
          <w:p w14:paraId="457C15A7" w14:textId="77777777" w:rsidR="00EE6988" w:rsidRPr="001D21FC" w:rsidRDefault="00EE6988" w:rsidP="00B872B6">
            <w:pPr>
              <w:rPr>
                <w:b/>
                <w:color w:val="000000" w:themeColor="text1"/>
                <w:u w:val="single"/>
              </w:rPr>
            </w:pPr>
            <w:r w:rsidRPr="001D21FC">
              <w:rPr>
                <w:b/>
                <w:color w:val="000000" w:themeColor="text1"/>
              </w:rPr>
              <w:t xml:space="preserve">Masa për rritjen e pajtueshmërisë dhe </w:t>
            </w:r>
            <w:r w:rsidR="008B6766" w:rsidRPr="001D21FC">
              <w:rPr>
                <w:b/>
                <w:color w:val="000000" w:themeColor="text1"/>
              </w:rPr>
              <w:t>shtrëngesës</w:t>
            </w:r>
            <w:r w:rsidRPr="001D21FC">
              <w:rPr>
                <w:b/>
                <w:color w:val="000000" w:themeColor="text1"/>
              </w:rPr>
              <w:t xml:space="preserve"> ligjore me efekt si për ekonominë gri dhe të zezë:</w:t>
            </w:r>
          </w:p>
          <w:p w14:paraId="44577E83" w14:textId="77777777" w:rsidR="00EE6988" w:rsidRPr="001D21FC" w:rsidRDefault="00EE6988" w:rsidP="00B872B6">
            <w:pPr>
              <w:numPr>
                <w:ilvl w:val="0"/>
                <w:numId w:val="4"/>
              </w:numPr>
              <w:rPr>
                <w:color w:val="000000" w:themeColor="text1"/>
                <w:szCs w:val="22"/>
              </w:rPr>
            </w:pPr>
            <w:r w:rsidRPr="001D21FC">
              <w:rPr>
                <w:color w:val="000000" w:themeColor="text1"/>
                <w:szCs w:val="22"/>
              </w:rPr>
              <w:t xml:space="preserve">Kryerja e </w:t>
            </w:r>
            <w:r w:rsidR="008B6766" w:rsidRPr="001D21FC">
              <w:rPr>
                <w:color w:val="000000" w:themeColor="text1"/>
                <w:szCs w:val="22"/>
              </w:rPr>
              <w:t>vl</w:t>
            </w:r>
            <w:r w:rsidR="008B6766" w:rsidRPr="001D21FC">
              <w:rPr>
                <w:color w:val="000000" w:themeColor="text1"/>
              </w:rPr>
              <w:t>erësimeve</w:t>
            </w:r>
            <w:r w:rsidRPr="001D21FC">
              <w:rPr>
                <w:color w:val="000000" w:themeColor="text1"/>
              </w:rPr>
              <w:t xml:space="preserve"> të </w:t>
            </w:r>
            <w:r w:rsidR="008B6766" w:rsidRPr="001D21FC">
              <w:rPr>
                <w:color w:val="000000" w:themeColor="text1"/>
              </w:rPr>
              <w:t>ndikimit</w:t>
            </w:r>
            <w:r w:rsidRPr="001D21FC">
              <w:rPr>
                <w:color w:val="000000" w:themeColor="text1"/>
              </w:rPr>
              <w:t xml:space="preserve"> të masave të politikave të publikuara nga administrata e Kosovës.</w:t>
            </w:r>
          </w:p>
          <w:p w14:paraId="6B9D2F12" w14:textId="77777777" w:rsidR="00EE6988" w:rsidRPr="001D21FC" w:rsidRDefault="00EE6988" w:rsidP="008B6766">
            <w:pPr>
              <w:numPr>
                <w:ilvl w:val="0"/>
                <w:numId w:val="4"/>
              </w:numPr>
              <w:rPr>
                <w:color w:val="000000" w:themeColor="text1"/>
                <w:szCs w:val="22"/>
              </w:rPr>
            </w:pPr>
            <w:r w:rsidRPr="001D21FC">
              <w:rPr>
                <w:color w:val="000000" w:themeColor="text1"/>
                <w:szCs w:val="22"/>
              </w:rPr>
              <w:t xml:space="preserve">Kryerja e studimeve apo </w:t>
            </w:r>
            <w:r w:rsidR="008B6766" w:rsidRPr="001D21FC">
              <w:rPr>
                <w:color w:val="000000" w:themeColor="text1"/>
                <w:szCs w:val="22"/>
              </w:rPr>
              <w:t xml:space="preserve">vlerësimeve </w:t>
            </w:r>
            <w:r w:rsidRPr="001D21FC">
              <w:rPr>
                <w:color w:val="000000" w:themeColor="text1"/>
                <w:szCs w:val="22"/>
              </w:rPr>
              <w:t>n</w:t>
            </w:r>
            <w:r w:rsidRPr="001D21FC">
              <w:rPr>
                <w:color w:val="000000" w:themeColor="text1"/>
              </w:rPr>
              <w:t xml:space="preserve">ë fushën e ekonomisë joformale sipas </w:t>
            </w:r>
            <w:r w:rsidR="008B6766" w:rsidRPr="001D21FC">
              <w:rPr>
                <w:color w:val="000000" w:themeColor="text1"/>
              </w:rPr>
              <w:t>standardeve</w:t>
            </w:r>
            <w:r w:rsidRPr="001D21FC">
              <w:rPr>
                <w:color w:val="000000" w:themeColor="text1"/>
              </w:rPr>
              <w:t xml:space="preserve"> </w:t>
            </w:r>
            <w:r w:rsidR="008B6766" w:rsidRPr="001D21FC">
              <w:rPr>
                <w:color w:val="000000" w:themeColor="text1"/>
              </w:rPr>
              <w:t>ndërkombëtare</w:t>
            </w:r>
            <w:r w:rsidRPr="001D21FC">
              <w:rPr>
                <w:color w:val="000000" w:themeColor="text1"/>
              </w:rPr>
              <w:t>.</w:t>
            </w:r>
          </w:p>
        </w:tc>
      </w:tr>
    </w:tbl>
    <w:p w14:paraId="5B49CB1A" w14:textId="77777777" w:rsidR="00EE6988" w:rsidRPr="001D21FC" w:rsidRDefault="00EE6988" w:rsidP="00EE6988">
      <w:pPr>
        <w:rPr>
          <w:color w:val="000000" w:themeColor="text1"/>
        </w:rPr>
      </w:pPr>
    </w:p>
    <w:p w14:paraId="390190F1" w14:textId="77777777" w:rsidR="00EE6988" w:rsidRPr="001D21FC" w:rsidRDefault="00EE6988" w:rsidP="00EE6988">
      <w:pPr>
        <w:rPr>
          <w:color w:val="000000" w:themeColor="text1"/>
        </w:rPr>
      </w:pPr>
      <w:bookmarkStart w:id="21" w:name="_Toc1658132"/>
      <w:r w:rsidRPr="00E723AD">
        <w:rPr>
          <w:rStyle w:val="Heading3Char"/>
          <w:rFonts w:eastAsia="MS Mincho"/>
        </w:rPr>
        <w:t xml:space="preserve">Objektivi Specifik II.2:   </w:t>
      </w:r>
      <w:r w:rsidR="008B6766" w:rsidRPr="00E723AD">
        <w:rPr>
          <w:rStyle w:val="Heading3Char"/>
          <w:rFonts w:eastAsia="MS Mincho"/>
        </w:rPr>
        <w:t>Përmirësimi</w:t>
      </w:r>
      <w:r w:rsidRPr="00E723AD">
        <w:rPr>
          <w:rStyle w:val="Heading3Char"/>
          <w:rFonts w:eastAsia="MS Mincho"/>
        </w:rPr>
        <w:t xml:space="preserve"> i efektivitetit  sasior të masave të politikave publike për të luftuar dhe parandaluar dukuritë e </w:t>
      </w:r>
      <w:r w:rsidR="008B6766" w:rsidRPr="00E723AD">
        <w:rPr>
          <w:rStyle w:val="Heading3Char"/>
          <w:rFonts w:eastAsia="MS Mincho"/>
        </w:rPr>
        <w:t>ekonomisë joformale</w:t>
      </w:r>
      <w:r w:rsidRPr="00E723AD">
        <w:rPr>
          <w:rStyle w:val="Heading3Char"/>
          <w:rFonts w:eastAsia="MS Mincho"/>
        </w:rPr>
        <w:t xml:space="preserve"> në Kosovë.</w:t>
      </w:r>
      <w:bookmarkEnd w:id="21"/>
      <w:r w:rsidRPr="001D21FC">
        <w:rPr>
          <w:b/>
          <w:color w:val="000000" w:themeColor="text1"/>
        </w:rPr>
        <w:t xml:space="preserve"> </w:t>
      </w:r>
      <w:r w:rsidRPr="001D21FC">
        <w:rPr>
          <w:color w:val="000000" w:themeColor="text1"/>
        </w:rPr>
        <w:t xml:space="preserve">Si </w:t>
      </w:r>
      <w:r w:rsidR="008B6766" w:rsidRPr="001D21FC">
        <w:rPr>
          <w:color w:val="000000" w:themeColor="text1"/>
        </w:rPr>
        <w:t>aktivitete</w:t>
      </w:r>
      <w:r w:rsidRPr="001D21FC">
        <w:rPr>
          <w:color w:val="000000" w:themeColor="text1"/>
        </w:rPr>
        <w:t xml:space="preserve"> bazë për të arritur zbatimin e kësaj mase mund të radhiten këto më </w:t>
      </w:r>
      <w:r w:rsidR="008B6766" w:rsidRPr="001D21FC">
        <w:rPr>
          <w:color w:val="000000" w:themeColor="text1"/>
        </w:rPr>
        <w:t>poshtë</w:t>
      </w:r>
      <w:r w:rsidRPr="001D21FC">
        <w:rPr>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76"/>
      </w:tblGrid>
      <w:tr w:rsidR="00EE6988" w:rsidRPr="001D21FC" w14:paraId="57969F75" w14:textId="77777777" w:rsidTr="00B872B6">
        <w:tc>
          <w:tcPr>
            <w:tcW w:w="9576" w:type="dxa"/>
            <w:shd w:val="clear" w:color="auto" w:fill="D9D9D9"/>
          </w:tcPr>
          <w:p w14:paraId="0C2247FE" w14:textId="77777777" w:rsidR="00EE6988" w:rsidRPr="001D21FC" w:rsidRDefault="00EE6988" w:rsidP="00B872B6">
            <w:pPr>
              <w:rPr>
                <w:color w:val="000000" w:themeColor="text1"/>
              </w:rPr>
            </w:pPr>
            <w:r w:rsidRPr="001D21FC">
              <w:rPr>
                <w:b/>
                <w:color w:val="000000" w:themeColor="text1"/>
              </w:rPr>
              <w:t>Masa për rritjen e pajtueshmërisë:</w:t>
            </w:r>
          </w:p>
          <w:p w14:paraId="1A3097F8" w14:textId="77777777" w:rsidR="00EE6988" w:rsidRPr="001D21FC" w:rsidRDefault="00EE6988" w:rsidP="00B872B6">
            <w:pPr>
              <w:numPr>
                <w:ilvl w:val="0"/>
                <w:numId w:val="5"/>
              </w:numPr>
              <w:rPr>
                <w:color w:val="000000" w:themeColor="text1"/>
              </w:rPr>
            </w:pPr>
            <w:r w:rsidRPr="001D21FC">
              <w:rPr>
                <w:color w:val="000000" w:themeColor="text1"/>
              </w:rPr>
              <w:t>Ulja e pragut lidhur me transaksionet n</w:t>
            </w:r>
            <w:r w:rsidR="008B6766" w:rsidRPr="001D21FC">
              <w:rPr>
                <w:color w:val="000000" w:themeColor="text1"/>
              </w:rPr>
              <w:t>ë</w:t>
            </w:r>
            <w:r w:rsidRPr="001D21FC">
              <w:rPr>
                <w:color w:val="000000" w:themeColor="text1"/>
              </w:rPr>
              <w:t xml:space="preserve"> mes bizneseve t</w:t>
            </w:r>
            <w:r w:rsidR="008B6766" w:rsidRPr="001D21FC">
              <w:rPr>
                <w:color w:val="000000" w:themeColor="text1"/>
              </w:rPr>
              <w:t>ë</w:t>
            </w:r>
            <w:r w:rsidRPr="001D21FC">
              <w:rPr>
                <w:color w:val="000000" w:themeColor="text1"/>
              </w:rPr>
              <w:t xml:space="preserve"> cilat </w:t>
            </w:r>
            <w:r w:rsidR="008B6766" w:rsidRPr="001D21FC">
              <w:rPr>
                <w:color w:val="000000" w:themeColor="text1"/>
              </w:rPr>
              <w:t>bëhen</w:t>
            </w:r>
            <w:r w:rsidRPr="001D21FC">
              <w:rPr>
                <w:color w:val="000000" w:themeColor="text1"/>
              </w:rPr>
              <w:t xml:space="preserve"> n</w:t>
            </w:r>
            <w:r w:rsidR="008B6766" w:rsidRPr="001D21FC">
              <w:rPr>
                <w:color w:val="000000" w:themeColor="text1"/>
              </w:rPr>
              <w:t>ë</w:t>
            </w:r>
            <w:r w:rsidRPr="001D21FC">
              <w:rPr>
                <w:color w:val="000000" w:themeColor="text1"/>
              </w:rPr>
              <w:t xml:space="preserve"> kesh (aktualisht 500 EUR).</w:t>
            </w:r>
          </w:p>
          <w:p w14:paraId="5542BD84" w14:textId="77777777" w:rsidR="00EE6988" w:rsidRPr="001D21FC" w:rsidRDefault="00EE6988" w:rsidP="00B872B6">
            <w:pPr>
              <w:numPr>
                <w:ilvl w:val="0"/>
                <w:numId w:val="5"/>
              </w:numPr>
              <w:rPr>
                <w:color w:val="000000" w:themeColor="text1"/>
              </w:rPr>
            </w:pPr>
            <w:r w:rsidRPr="001D21FC">
              <w:rPr>
                <w:color w:val="000000" w:themeColor="text1"/>
              </w:rPr>
              <w:t xml:space="preserve">Kufizim në qarkullim i </w:t>
            </w:r>
            <w:r w:rsidR="008B6766" w:rsidRPr="001D21FC">
              <w:rPr>
                <w:color w:val="000000" w:themeColor="text1"/>
              </w:rPr>
              <w:t>kartëmonedhave</w:t>
            </w:r>
            <w:r w:rsidRPr="001D21FC">
              <w:rPr>
                <w:color w:val="000000" w:themeColor="text1"/>
              </w:rPr>
              <w:t xml:space="preserve"> me prerje  200 EUR dhe 500 EUR.  </w:t>
            </w:r>
          </w:p>
          <w:p w14:paraId="7C6D422C" w14:textId="77777777" w:rsidR="00EE6988" w:rsidRPr="001D21FC" w:rsidRDefault="00EE6988" w:rsidP="00B872B6">
            <w:pPr>
              <w:numPr>
                <w:ilvl w:val="0"/>
                <w:numId w:val="6"/>
              </w:numPr>
              <w:rPr>
                <w:color w:val="000000" w:themeColor="text1"/>
              </w:rPr>
            </w:pPr>
            <w:r w:rsidRPr="001D21FC">
              <w:rPr>
                <w:color w:val="000000" w:themeColor="text1"/>
              </w:rPr>
              <w:t xml:space="preserve">Dizajnimi </w:t>
            </w:r>
            <w:r w:rsidR="008B6766" w:rsidRPr="001D21FC">
              <w:rPr>
                <w:color w:val="000000" w:themeColor="text1"/>
              </w:rPr>
              <w:t>i</w:t>
            </w:r>
            <w:r w:rsidRPr="001D21FC">
              <w:rPr>
                <w:color w:val="000000" w:themeColor="text1"/>
              </w:rPr>
              <w:t xml:space="preserve"> Softuerit </w:t>
            </w:r>
            <w:r w:rsidR="008B6766" w:rsidRPr="001D21FC">
              <w:rPr>
                <w:color w:val="000000" w:themeColor="text1"/>
              </w:rPr>
              <w:t>për</w:t>
            </w:r>
            <w:r w:rsidRPr="001D21FC">
              <w:rPr>
                <w:color w:val="000000" w:themeColor="text1"/>
              </w:rPr>
              <w:t xml:space="preserve"> arkat fiskale </w:t>
            </w:r>
            <w:r w:rsidR="008B6766" w:rsidRPr="001D21FC">
              <w:rPr>
                <w:color w:val="000000" w:themeColor="text1"/>
              </w:rPr>
              <w:t>për</w:t>
            </w:r>
            <w:r w:rsidRPr="001D21FC">
              <w:rPr>
                <w:color w:val="000000" w:themeColor="text1"/>
              </w:rPr>
              <w:t xml:space="preserve"> t</w:t>
            </w:r>
            <w:r w:rsidR="008B6766" w:rsidRPr="001D21FC">
              <w:rPr>
                <w:color w:val="000000" w:themeColor="text1"/>
              </w:rPr>
              <w:t>ë</w:t>
            </w:r>
            <w:r w:rsidRPr="001D21FC">
              <w:rPr>
                <w:color w:val="000000" w:themeColor="text1"/>
              </w:rPr>
              <w:t xml:space="preserve"> </w:t>
            </w:r>
            <w:r w:rsidR="008B6766" w:rsidRPr="001D21FC">
              <w:rPr>
                <w:color w:val="000000" w:themeColor="text1"/>
              </w:rPr>
              <w:t>dhënë</w:t>
            </w:r>
            <w:r w:rsidRPr="001D21FC">
              <w:rPr>
                <w:color w:val="000000" w:themeColor="text1"/>
              </w:rPr>
              <w:t xml:space="preserve"> informata lidhur me: numrin e </w:t>
            </w:r>
            <w:r w:rsidR="008B6766" w:rsidRPr="001D21FC">
              <w:rPr>
                <w:color w:val="000000" w:themeColor="text1"/>
              </w:rPr>
              <w:t>kuponëve</w:t>
            </w:r>
            <w:r w:rsidRPr="001D21FC">
              <w:rPr>
                <w:color w:val="000000" w:themeColor="text1"/>
              </w:rPr>
              <w:t xml:space="preserve"> </w:t>
            </w:r>
            <w:r w:rsidR="008B6766" w:rsidRPr="001D21FC">
              <w:rPr>
                <w:color w:val="000000" w:themeColor="text1"/>
              </w:rPr>
              <w:t>fiskalë</w:t>
            </w:r>
            <w:r w:rsidRPr="001D21FC">
              <w:rPr>
                <w:color w:val="000000" w:themeColor="text1"/>
              </w:rPr>
              <w:t xml:space="preserve"> t</w:t>
            </w:r>
            <w:r w:rsidR="008B6766" w:rsidRPr="001D21FC">
              <w:rPr>
                <w:color w:val="000000" w:themeColor="text1"/>
              </w:rPr>
              <w:t>ë</w:t>
            </w:r>
            <w:r w:rsidRPr="001D21FC">
              <w:rPr>
                <w:color w:val="000000" w:themeColor="text1"/>
              </w:rPr>
              <w:t xml:space="preserve"> </w:t>
            </w:r>
            <w:r w:rsidR="008B6766" w:rsidRPr="001D21FC">
              <w:rPr>
                <w:color w:val="000000" w:themeColor="text1"/>
              </w:rPr>
              <w:t>lëshuar</w:t>
            </w:r>
            <w:r w:rsidRPr="001D21FC">
              <w:rPr>
                <w:color w:val="000000" w:themeColor="text1"/>
              </w:rPr>
              <w:t>, koh</w:t>
            </w:r>
            <w:r w:rsidR="008B6766" w:rsidRPr="001D21FC">
              <w:rPr>
                <w:color w:val="000000" w:themeColor="text1"/>
              </w:rPr>
              <w:t>ë</w:t>
            </w:r>
            <w:r w:rsidRPr="001D21FC">
              <w:rPr>
                <w:color w:val="000000" w:themeColor="text1"/>
              </w:rPr>
              <w:t>n dhe artikujt- t</w:t>
            </w:r>
            <w:r w:rsidR="008B6766" w:rsidRPr="001D21FC">
              <w:rPr>
                <w:color w:val="000000" w:themeColor="text1"/>
              </w:rPr>
              <w:t>ë</w:t>
            </w:r>
            <w:r w:rsidRPr="001D21FC">
              <w:rPr>
                <w:color w:val="000000" w:themeColor="text1"/>
              </w:rPr>
              <w:t xml:space="preserve"> gjitha </w:t>
            </w:r>
            <w:r w:rsidR="008B6766" w:rsidRPr="001D21FC">
              <w:rPr>
                <w:color w:val="000000" w:themeColor="text1"/>
              </w:rPr>
              <w:t>këto</w:t>
            </w:r>
            <w:r w:rsidRPr="001D21FC">
              <w:rPr>
                <w:color w:val="000000" w:themeColor="text1"/>
              </w:rPr>
              <w:t xml:space="preserve"> n</w:t>
            </w:r>
            <w:r w:rsidR="008B6766" w:rsidRPr="001D21FC">
              <w:rPr>
                <w:color w:val="000000" w:themeColor="text1"/>
              </w:rPr>
              <w:t>ë</w:t>
            </w:r>
            <w:r w:rsidRPr="001D21FC">
              <w:rPr>
                <w:color w:val="000000" w:themeColor="text1"/>
              </w:rPr>
              <w:t xml:space="preserve"> koh</w:t>
            </w:r>
            <w:r w:rsidR="008B6766" w:rsidRPr="001D21FC">
              <w:rPr>
                <w:color w:val="000000" w:themeColor="text1"/>
              </w:rPr>
              <w:t>ë</w:t>
            </w:r>
            <w:r w:rsidRPr="001D21FC">
              <w:rPr>
                <w:color w:val="000000" w:themeColor="text1"/>
              </w:rPr>
              <w:t xml:space="preserve"> reale (online).</w:t>
            </w:r>
          </w:p>
          <w:p w14:paraId="06908E4B" w14:textId="77777777" w:rsidR="00EE6988" w:rsidRPr="001D21FC" w:rsidRDefault="00EE6988" w:rsidP="00B872B6">
            <w:pPr>
              <w:numPr>
                <w:ilvl w:val="0"/>
                <w:numId w:val="7"/>
              </w:numPr>
              <w:rPr>
                <w:color w:val="000000" w:themeColor="text1"/>
              </w:rPr>
            </w:pPr>
            <w:r w:rsidRPr="001D21FC">
              <w:rPr>
                <w:color w:val="000000" w:themeColor="text1"/>
              </w:rPr>
              <w:t xml:space="preserve">Ngritja e </w:t>
            </w:r>
            <w:r w:rsidR="008B6766" w:rsidRPr="001D21FC">
              <w:rPr>
                <w:color w:val="000000" w:themeColor="text1"/>
              </w:rPr>
              <w:t>Kadastrës</w:t>
            </w:r>
            <w:r w:rsidRPr="001D21FC">
              <w:rPr>
                <w:color w:val="000000" w:themeColor="text1"/>
              </w:rPr>
              <w:t xml:space="preserve"> Fiskale mbi </w:t>
            </w:r>
            <w:r w:rsidR="008B6766" w:rsidRPr="001D21FC">
              <w:rPr>
                <w:color w:val="000000" w:themeColor="text1"/>
              </w:rPr>
              <w:t>pasurin e patundshme</w:t>
            </w:r>
            <w:r w:rsidRPr="001D21FC">
              <w:rPr>
                <w:color w:val="000000" w:themeColor="text1"/>
              </w:rPr>
              <w:t xml:space="preserve"> n</w:t>
            </w:r>
            <w:r w:rsidR="008B6766" w:rsidRPr="001D21FC">
              <w:rPr>
                <w:color w:val="000000" w:themeColor="text1"/>
              </w:rPr>
              <w:t>ë</w:t>
            </w:r>
            <w:r w:rsidRPr="001D21FC">
              <w:rPr>
                <w:color w:val="000000" w:themeColor="text1"/>
              </w:rPr>
              <w:t xml:space="preserve"> </w:t>
            </w:r>
            <w:r w:rsidR="008B6766" w:rsidRPr="001D21FC">
              <w:rPr>
                <w:color w:val="000000" w:themeColor="text1"/>
              </w:rPr>
              <w:t>mënyrë</w:t>
            </w:r>
            <w:r w:rsidRPr="001D21FC">
              <w:rPr>
                <w:color w:val="000000" w:themeColor="text1"/>
              </w:rPr>
              <w:t xml:space="preserve"> q</w:t>
            </w:r>
            <w:r w:rsidR="008B6766" w:rsidRPr="001D21FC">
              <w:rPr>
                <w:color w:val="000000" w:themeColor="text1"/>
              </w:rPr>
              <w:t>ë</w:t>
            </w:r>
            <w:r w:rsidRPr="001D21FC">
              <w:rPr>
                <w:color w:val="000000" w:themeColor="text1"/>
              </w:rPr>
              <w:t xml:space="preserve"> t</w:t>
            </w:r>
            <w:r w:rsidR="008B6766" w:rsidRPr="001D21FC">
              <w:rPr>
                <w:color w:val="000000" w:themeColor="text1"/>
              </w:rPr>
              <w:t>ë</w:t>
            </w:r>
            <w:r w:rsidRPr="001D21FC">
              <w:rPr>
                <w:color w:val="000000" w:themeColor="text1"/>
              </w:rPr>
              <w:t xml:space="preserve"> integrohet dhe rritet niveli i </w:t>
            </w:r>
            <w:r w:rsidR="008B6766" w:rsidRPr="001D21FC">
              <w:rPr>
                <w:color w:val="000000" w:themeColor="text1"/>
              </w:rPr>
              <w:t>arkëtimit</w:t>
            </w:r>
            <w:r w:rsidRPr="001D21FC">
              <w:rPr>
                <w:color w:val="000000" w:themeColor="text1"/>
              </w:rPr>
              <w:t xml:space="preserve"> t</w:t>
            </w:r>
            <w:r w:rsidR="008B6766" w:rsidRPr="001D21FC">
              <w:rPr>
                <w:color w:val="000000" w:themeColor="text1"/>
              </w:rPr>
              <w:t>ë</w:t>
            </w:r>
            <w:r w:rsidRPr="001D21FC">
              <w:rPr>
                <w:color w:val="000000" w:themeColor="text1"/>
              </w:rPr>
              <w:t xml:space="preserve"> </w:t>
            </w:r>
            <w:r w:rsidR="008B6766" w:rsidRPr="001D21FC">
              <w:rPr>
                <w:color w:val="000000" w:themeColor="text1"/>
              </w:rPr>
              <w:t>pronës</w:t>
            </w:r>
            <w:r w:rsidRPr="001D21FC">
              <w:rPr>
                <w:color w:val="000000" w:themeColor="text1"/>
              </w:rPr>
              <w:t xml:space="preserve"> mbi t</w:t>
            </w:r>
            <w:r w:rsidR="008B6766" w:rsidRPr="001D21FC">
              <w:rPr>
                <w:color w:val="000000" w:themeColor="text1"/>
              </w:rPr>
              <w:t>ë</w:t>
            </w:r>
            <w:r w:rsidRPr="001D21FC">
              <w:rPr>
                <w:color w:val="000000" w:themeColor="text1"/>
              </w:rPr>
              <w:t xml:space="preserve"> ardhurat. </w:t>
            </w:r>
          </w:p>
          <w:p w14:paraId="72AF93E8" w14:textId="77777777" w:rsidR="00EE6988" w:rsidRPr="001D21FC" w:rsidRDefault="00EE6988" w:rsidP="00B872B6">
            <w:pPr>
              <w:numPr>
                <w:ilvl w:val="0"/>
                <w:numId w:val="6"/>
              </w:numPr>
              <w:rPr>
                <w:color w:val="000000" w:themeColor="text1"/>
              </w:rPr>
            </w:pPr>
            <w:r w:rsidRPr="001D21FC">
              <w:rPr>
                <w:color w:val="000000" w:themeColor="text1"/>
              </w:rPr>
              <w:t xml:space="preserve">Identifikimi </w:t>
            </w:r>
            <w:r w:rsidR="008B6766" w:rsidRPr="001D21FC">
              <w:rPr>
                <w:color w:val="000000" w:themeColor="text1"/>
              </w:rPr>
              <w:t>i</w:t>
            </w:r>
            <w:r w:rsidRPr="001D21FC">
              <w:rPr>
                <w:color w:val="000000" w:themeColor="text1"/>
              </w:rPr>
              <w:t xml:space="preserve"> qart</w:t>
            </w:r>
            <w:r w:rsidR="008B6766" w:rsidRPr="001D21FC">
              <w:rPr>
                <w:color w:val="000000" w:themeColor="text1"/>
              </w:rPr>
              <w:t>ë</w:t>
            </w:r>
            <w:r w:rsidRPr="001D21FC">
              <w:rPr>
                <w:color w:val="000000" w:themeColor="text1"/>
              </w:rPr>
              <w:t xml:space="preserve"> i </w:t>
            </w:r>
            <w:r w:rsidR="008B6766" w:rsidRPr="001D21FC">
              <w:rPr>
                <w:color w:val="000000" w:themeColor="text1"/>
              </w:rPr>
              <w:t>përfituesve</w:t>
            </w:r>
            <w:r w:rsidRPr="001D21FC">
              <w:rPr>
                <w:color w:val="000000" w:themeColor="text1"/>
              </w:rPr>
              <w:t xml:space="preserve">  nga ana e subjektit t</w:t>
            </w:r>
            <w:r w:rsidR="008B6766" w:rsidRPr="001D21FC">
              <w:rPr>
                <w:color w:val="000000" w:themeColor="text1"/>
              </w:rPr>
              <w:t>ë</w:t>
            </w:r>
            <w:r w:rsidRPr="001D21FC">
              <w:rPr>
                <w:color w:val="000000" w:themeColor="text1"/>
              </w:rPr>
              <w:t xml:space="preserve"> </w:t>
            </w:r>
            <w:r w:rsidR="008B6766" w:rsidRPr="001D21FC">
              <w:rPr>
                <w:color w:val="000000" w:themeColor="text1"/>
              </w:rPr>
              <w:t>lojërave</w:t>
            </w:r>
            <w:r w:rsidRPr="001D21FC">
              <w:rPr>
                <w:color w:val="000000" w:themeColor="text1"/>
              </w:rPr>
              <w:t xml:space="preserve"> t</w:t>
            </w:r>
            <w:r w:rsidR="008B6766" w:rsidRPr="001D21FC">
              <w:rPr>
                <w:color w:val="000000" w:themeColor="text1"/>
              </w:rPr>
              <w:t>ë</w:t>
            </w:r>
            <w:r w:rsidRPr="001D21FC">
              <w:rPr>
                <w:color w:val="000000" w:themeColor="text1"/>
              </w:rPr>
              <w:t xml:space="preserve"> fatit duke </w:t>
            </w:r>
            <w:r w:rsidR="008B6766" w:rsidRPr="001D21FC">
              <w:rPr>
                <w:color w:val="000000" w:themeColor="text1"/>
              </w:rPr>
              <w:t>përfshirë</w:t>
            </w:r>
            <w:r w:rsidRPr="001D21FC">
              <w:rPr>
                <w:color w:val="000000" w:themeColor="text1"/>
              </w:rPr>
              <w:t xml:space="preserve"> t</w:t>
            </w:r>
            <w:r w:rsidR="008B6766" w:rsidRPr="001D21FC">
              <w:rPr>
                <w:color w:val="000000" w:themeColor="text1"/>
              </w:rPr>
              <w:t>ë</w:t>
            </w:r>
            <w:r w:rsidRPr="001D21FC">
              <w:rPr>
                <w:color w:val="000000" w:themeColor="text1"/>
              </w:rPr>
              <w:t xml:space="preserve"> </w:t>
            </w:r>
            <w:r w:rsidR="008B6766" w:rsidRPr="001D21FC">
              <w:rPr>
                <w:color w:val="000000" w:themeColor="text1"/>
              </w:rPr>
              <w:t>dhënat</w:t>
            </w:r>
            <w:r w:rsidRPr="001D21FC">
              <w:rPr>
                <w:color w:val="000000" w:themeColor="text1"/>
              </w:rPr>
              <w:t xml:space="preserve"> lidhur me: emrin, mbiemrin, numrin personal </w:t>
            </w:r>
            <w:r w:rsidR="008B6766" w:rsidRPr="001D21FC">
              <w:rPr>
                <w:color w:val="000000" w:themeColor="text1"/>
              </w:rPr>
              <w:t>vlerën</w:t>
            </w:r>
            <w:r w:rsidRPr="001D21FC">
              <w:rPr>
                <w:color w:val="000000" w:themeColor="text1"/>
              </w:rPr>
              <w:t xml:space="preserve"> e </w:t>
            </w:r>
            <w:r w:rsidR="008B6766" w:rsidRPr="001D21FC">
              <w:rPr>
                <w:color w:val="000000" w:themeColor="text1"/>
              </w:rPr>
              <w:t>përfituar</w:t>
            </w:r>
            <w:r w:rsidRPr="001D21FC">
              <w:rPr>
                <w:color w:val="000000" w:themeColor="text1"/>
              </w:rPr>
              <w:t xml:space="preserve"> dhe </w:t>
            </w:r>
            <w:r w:rsidR="008B6766" w:rsidRPr="001D21FC">
              <w:rPr>
                <w:color w:val="000000" w:themeColor="text1"/>
              </w:rPr>
              <w:t>nënshkrimin për</w:t>
            </w:r>
            <w:r w:rsidRPr="001D21FC">
              <w:rPr>
                <w:color w:val="000000" w:themeColor="text1"/>
              </w:rPr>
              <w:t xml:space="preserve"> efekt t</w:t>
            </w:r>
            <w:r w:rsidR="008B6766" w:rsidRPr="001D21FC">
              <w:rPr>
                <w:color w:val="000000" w:themeColor="text1"/>
              </w:rPr>
              <w:t>ë</w:t>
            </w:r>
            <w:r w:rsidRPr="001D21FC">
              <w:rPr>
                <w:color w:val="000000" w:themeColor="text1"/>
              </w:rPr>
              <w:t xml:space="preserve"> TAP t</w:t>
            </w:r>
            <w:r w:rsidR="008B6766" w:rsidRPr="001D21FC">
              <w:rPr>
                <w:color w:val="000000" w:themeColor="text1"/>
              </w:rPr>
              <w:t>ë</w:t>
            </w:r>
            <w:r w:rsidRPr="001D21FC">
              <w:rPr>
                <w:color w:val="000000" w:themeColor="text1"/>
              </w:rPr>
              <w:t xml:space="preserve"> mbajtur n</w:t>
            </w:r>
            <w:r w:rsidR="008B6766" w:rsidRPr="001D21FC">
              <w:rPr>
                <w:color w:val="000000" w:themeColor="text1"/>
              </w:rPr>
              <w:t>ë</w:t>
            </w:r>
            <w:r w:rsidRPr="001D21FC">
              <w:rPr>
                <w:color w:val="000000" w:themeColor="text1"/>
              </w:rPr>
              <w:t xml:space="preserve"> burim.</w:t>
            </w:r>
          </w:p>
          <w:p w14:paraId="698BB608" w14:textId="77777777" w:rsidR="00EE6988" w:rsidRPr="001D21FC" w:rsidRDefault="00EE6988" w:rsidP="00382031">
            <w:pPr>
              <w:rPr>
                <w:color w:val="000000" w:themeColor="text1"/>
              </w:rPr>
            </w:pPr>
            <w:r w:rsidRPr="001D21FC">
              <w:rPr>
                <w:b/>
                <w:color w:val="000000" w:themeColor="text1"/>
              </w:rPr>
              <w:t>Masa  për rritjen e shtrëngesës ligjore:</w:t>
            </w:r>
          </w:p>
          <w:p w14:paraId="2FD348A5" w14:textId="0CDF278C" w:rsidR="00EE6988" w:rsidRPr="001D21FC" w:rsidRDefault="00EE6988" w:rsidP="00EE6988">
            <w:pPr>
              <w:pStyle w:val="ListParagraph"/>
              <w:numPr>
                <w:ilvl w:val="0"/>
                <w:numId w:val="16"/>
              </w:numPr>
              <w:rPr>
                <w:color w:val="000000" w:themeColor="text1"/>
              </w:rPr>
            </w:pPr>
            <w:r w:rsidRPr="001D21FC">
              <w:rPr>
                <w:color w:val="000000" w:themeColor="text1"/>
              </w:rPr>
              <w:t xml:space="preserve">Krijimi i një </w:t>
            </w:r>
            <w:r w:rsidR="00382031" w:rsidRPr="001D21FC">
              <w:rPr>
                <w:color w:val="000000" w:themeColor="text1"/>
              </w:rPr>
              <w:t>agjencie</w:t>
            </w:r>
            <w:r w:rsidRPr="001D21FC">
              <w:rPr>
                <w:color w:val="000000" w:themeColor="text1"/>
              </w:rPr>
              <w:t xml:space="preserve"> të vetme të </w:t>
            </w:r>
            <w:r w:rsidR="00F5254C">
              <w:rPr>
                <w:color w:val="000000" w:themeColor="text1"/>
              </w:rPr>
              <w:t xml:space="preserve">manaxhimit </w:t>
            </w:r>
            <w:r w:rsidRPr="001D21FC">
              <w:rPr>
                <w:color w:val="000000" w:themeColor="text1"/>
              </w:rPr>
              <w:t xml:space="preserve"> të pasurive të </w:t>
            </w:r>
            <w:r w:rsidR="00382031" w:rsidRPr="001D21FC">
              <w:rPr>
                <w:color w:val="000000" w:themeColor="text1"/>
              </w:rPr>
              <w:t>jashtëligjshme</w:t>
            </w:r>
            <w:r w:rsidRPr="001D21FC">
              <w:rPr>
                <w:color w:val="000000" w:themeColor="text1"/>
              </w:rPr>
              <w:t xml:space="preserve">.  </w:t>
            </w:r>
          </w:p>
        </w:tc>
      </w:tr>
    </w:tbl>
    <w:p w14:paraId="48702A37" w14:textId="77777777" w:rsidR="00EE6988" w:rsidRPr="001D21FC" w:rsidRDefault="00EE6988" w:rsidP="00E723AD">
      <w:pPr>
        <w:pStyle w:val="Heading3"/>
      </w:pPr>
      <w:bookmarkStart w:id="22" w:name="_Toc1658133"/>
      <w:r w:rsidRPr="001D21FC">
        <w:t xml:space="preserve">Objektivi Specifik  II.3: </w:t>
      </w:r>
      <w:r w:rsidR="00382031" w:rsidRPr="001D21FC">
        <w:t>Përmirësimi</w:t>
      </w:r>
      <w:r w:rsidRPr="001D21FC">
        <w:t xml:space="preserve"> i infrastrukturës institucionale dhe modaliteteve të veprimit për të rritur efiçensën e zbatimit të masave politike të </w:t>
      </w:r>
      <w:r w:rsidR="00382031" w:rsidRPr="001D21FC">
        <w:t>adoptuara</w:t>
      </w:r>
      <w:r w:rsidRPr="001D21FC">
        <w:t xml:space="preserve"> në terma </w:t>
      </w:r>
      <w:r w:rsidR="00382031" w:rsidRPr="001D21FC">
        <w:t>sasiorë</w:t>
      </w:r>
      <w:r w:rsidRPr="001D21FC">
        <w:t>.</w:t>
      </w:r>
      <w:bookmarkEnd w:id="22"/>
      <w:r w:rsidRPr="001D21F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76"/>
      </w:tblGrid>
      <w:tr w:rsidR="00EE6988" w:rsidRPr="001D21FC" w14:paraId="241AF7E2" w14:textId="77777777" w:rsidTr="00B872B6">
        <w:tc>
          <w:tcPr>
            <w:tcW w:w="9576" w:type="dxa"/>
            <w:shd w:val="clear" w:color="auto" w:fill="D9D9D9"/>
          </w:tcPr>
          <w:p w14:paraId="12104A3D" w14:textId="77777777" w:rsidR="00EE6988" w:rsidRPr="001D21FC" w:rsidRDefault="00EE6988" w:rsidP="00B872B6">
            <w:pPr>
              <w:rPr>
                <w:color w:val="000000" w:themeColor="text1"/>
              </w:rPr>
            </w:pPr>
            <w:r w:rsidRPr="001D21FC">
              <w:rPr>
                <w:b/>
                <w:color w:val="000000" w:themeColor="text1"/>
              </w:rPr>
              <w:t>Masa për rritjen e pajtueshmërisë:</w:t>
            </w:r>
          </w:p>
          <w:p w14:paraId="15FCB9DD" w14:textId="77777777" w:rsidR="00EE6988" w:rsidRPr="001D21FC" w:rsidRDefault="00EE6988" w:rsidP="00B872B6">
            <w:pPr>
              <w:numPr>
                <w:ilvl w:val="0"/>
                <w:numId w:val="6"/>
              </w:numPr>
              <w:rPr>
                <w:color w:val="000000" w:themeColor="text1"/>
              </w:rPr>
            </w:pPr>
            <w:r w:rsidRPr="001D21FC">
              <w:rPr>
                <w:color w:val="000000" w:themeColor="text1"/>
              </w:rPr>
              <w:lastRenderedPageBreak/>
              <w:t xml:space="preserve">Rishikimi i  formave standarde </w:t>
            </w:r>
            <w:r w:rsidR="00382031" w:rsidRPr="001D21FC">
              <w:rPr>
                <w:color w:val="000000" w:themeColor="text1"/>
              </w:rPr>
              <w:t>për</w:t>
            </w:r>
            <w:r w:rsidRPr="001D21FC">
              <w:rPr>
                <w:color w:val="000000" w:themeColor="text1"/>
              </w:rPr>
              <w:t xml:space="preserve"> </w:t>
            </w:r>
            <w:r w:rsidR="00382031" w:rsidRPr="001D21FC">
              <w:rPr>
                <w:color w:val="000000" w:themeColor="text1"/>
              </w:rPr>
              <w:t>shkëmbimin e</w:t>
            </w:r>
            <w:r w:rsidRPr="001D21FC">
              <w:rPr>
                <w:color w:val="000000" w:themeColor="text1"/>
              </w:rPr>
              <w:t xml:space="preserve"> t</w:t>
            </w:r>
            <w:r w:rsidR="00382031" w:rsidRPr="001D21FC">
              <w:rPr>
                <w:color w:val="000000" w:themeColor="text1"/>
              </w:rPr>
              <w:t>ë</w:t>
            </w:r>
            <w:r w:rsidRPr="001D21FC">
              <w:rPr>
                <w:color w:val="000000" w:themeColor="text1"/>
              </w:rPr>
              <w:t xml:space="preserve"> </w:t>
            </w:r>
            <w:r w:rsidR="00382031" w:rsidRPr="001D21FC">
              <w:rPr>
                <w:color w:val="000000" w:themeColor="text1"/>
              </w:rPr>
              <w:t>dhënave</w:t>
            </w:r>
            <w:r w:rsidRPr="001D21FC">
              <w:rPr>
                <w:color w:val="000000" w:themeColor="text1"/>
              </w:rPr>
              <w:t xml:space="preserve"> elektronike me q</w:t>
            </w:r>
            <w:r w:rsidR="00382031" w:rsidRPr="001D21FC">
              <w:rPr>
                <w:color w:val="000000" w:themeColor="text1"/>
              </w:rPr>
              <w:t>ë</w:t>
            </w:r>
            <w:r w:rsidRPr="001D21FC">
              <w:rPr>
                <w:color w:val="000000" w:themeColor="text1"/>
              </w:rPr>
              <w:t xml:space="preserve">llim shkurtimin e  </w:t>
            </w:r>
            <w:r w:rsidR="00382031" w:rsidRPr="001D21FC">
              <w:rPr>
                <w:color w:val="000000" w:themeColor="text1"/>
              </w:rPr>
              <w:t>kohës</w:t>
            </w:r>
            <w:r w:rsidRPr="001D21FC">
              <w:rPr>
                <w:color w:val="000000" w:themeColor="text1"/>
              </w:rPr>
              <w:t xml:space="preserve"> s</w:t>
            </w:r>
            <w:r w:rsidR="00382031" w:rsidRPr="001D21FC">
              <w:rPr>
                <w:color w:val="000000" w:themeColor="text1"/>
              </w:rPr>
              <w:t>ë</w:t>
            </w:r>
            <w:r w:rsidRPr="001D21FC">
              <w:rPr>
                <w:color w:val="000000" w:themeColor="text1"/>
              </w:rPr>
              <w:t xml:space="preserve">  </w:t>
            </w:r>
            <w:r w:rsidR="00382031" w:rsidRPr="001D21FC">
              <w:rPr>
                <w:color w:val="000000" w:themeColor="text1"/>
              </w:rPr>
              <w:t>rrjedhës</w:t>
            </w:r>
            <w:r w:rsidRPr="001D21FC">
              <w:rPr>
                <w:color w:val="000000" w:themeColor="text1"/>
              </w:rPr>
              <w:t xml:space="preserve"> s</w:t>
            </w:r>
            <w:r w:rsidR="00382031" w:rsidRPr="001D21FC">
              <w:rPr>
                <w:color w:val="000000" w:themeColor="text1"/>
              </w:rPr>
              <w:t>ë</w:t>
            </w:r>
            <w:r w:rsidRPr="001D21FC">
              <w:rPr>
                <w:color w:val="000000" w:themeColor="text1"/>
              </w:rPr>
              <w:t xml:space="preserve"> informacionit n</w:t>
            </w:r>
            <w:r w:rsidR="00382031" w:rsidRPr="001D21FC">
              <w:rPr>
                <w:color w:val="000000" w:themeColor="text1"/>
              </w:rPr>
              <w:t>ë</w:t>
            </w:r>
            <w:r w:rsidRPr="001D21FC">
              <w:rPr>
                <w:color w:val="000000" w:themeColor="text1"/>
              </w:rPr>
              <w:t xml:space="preserve"> komunikimin </w:t>
            </w:r>
            <w:r w:rsidR="00382031" w:rsidRPr="001D21FC">
              <w:rPr>
                <w:color w:val="000000" w:themeColor="text1"/>
              </w:rPr>
              <w:t>ndërinstitucional.</w:t>
            </w:r>
          </w:p>
          <w:p w14:paraId="1B731380" w14:textId="77777777" w:rsidR="00EE6988" w:rsidRPr="001D21FC" w:rsidRDefault="00EE6988" w:rsidP="00B872B6">
            <w:pPr>
              <w:numPr>
                <w:ilvl w:val="0"/>
                <w:numId w:val="6"/>
              </w:numPr>
              <w:rPr>
                <w:color w:val="000000" w:themeColor="text1"/>
              </w:rPr>
            </w:pPr>
            <w:r w:rsidRPr="001D21FC">
              <w:rPr>
                <w:color w:val="000000" w:themeColor="text1"/>
              </w:rPr>
              <w:t xml:space="preserve"> </w:t>
            </w:r>
            <w:r w:rsidR="00382031" w:rsidRPr="001D21FC">
              <w:rPr>
                <w:color w:val="000000" w:themeColor="text1"/>
              </w:rPr>
              <w:t>Shkëmbimi</w:t>
            </w:r>
            <w:r w:rsidRPr="001D21FC">
              <w:rPr>
                <w:color w:val="000000" w:themeColor="text1"/>
              </w:rPr>
              <w:t xml:space="preserve"> elektronik i t</w:t>
            </w:r>
            <w:r w:rsidR="00382031" w:rsidRPr="001D21FC">
              <w:rPr>
                <w:color w:val="000000" w:themeColor="text1"/>
              </w:rPr>
              <w:t>ë</w:t>
            </w:r>
            <w:r w:rsidRPr="001D21FC">
              <w:rPr>
                <w:color w:val="000000" w:themeColor="text1"/>
              </w:rPr>
              <w:t xml:space="preserve"> </w:t>
            </w:r>
            <w:r w:rsidR="00382031" w:rsidRPr="001D21FC">
              <w:rPr>
                <w:color w:val="000000" w:themeColor="text1"/>
              </w:rPr>
              <w:t>dhënave</w:t>
            </w:r>
            <w:r w:rsidRPr="001D21FC">
              <w:rPr>
                <w:color w:val="000000" w:themeColor="text1"/>
              </w:rPr>
              <w:t xml:space="preserve"> t</w:t>
            </w:r>
            <w:r w:rsidR="00382031" w:rsidRPr="001D21FC">
              <w:rPr>
                <w:color w:val="000000" w:themeColor="text1"/>
              </w:rPr>
              <w:t>ë</w:t>
            </w:r>
            <w:r w:rsidRPr="001D21FC">
              <w:rPr>
                <w:color w:val="000000" w:themeColor="text1"/>
              </w:rPr>
              <w:t xml:space="preserve"> pasqyrave financiare midis ATK dhe ASK  </w:t>
            </w:r>
            <w:r w:rsidR="00382031" w:rsidRPr="001D21FC">
              <w:rPr>
                <w:color w:val="000000" w:themeColor="text1"/>
              </w:rPr>
              <w:t>për</w:t>
            </w:r>
            <w:r w:rsidRPr="001D21FC">
              <w:rPr>
                <w:color w:val="000000" w:themeColor="text1"/>
              </w:rPr>
              <w:t xml:space="preserve"> t</w:t>
            </w:r>
            <w:r w:rsidR="00382031" w:rsidRPr="001D21FC">
              <w:rPr>
                <w:color w:val="000000" w:themeColor="text1"/>
              </w:rPr>
              <w:t>ë</w:t>
            </w:r>
            <w:r w:rsidRPr="001D21FC">
              <w:rPr>
                <w:color w:val="000000" w:themeColor="text1"/>
              </w:rPr>
              <w:t xml:space="preserve"> derivuar </w:t>
            </w:r>
            <w:r w:rsidR="00382031" w:rsidRPr="001D21FC">
              <w:rPr>
                <w:color w:val="000000" w:themeColor="text1"/>
              </w:rPr>
              <w:t>tabelën</w:t>
            </w:r>
            <w:r w:rsidRPr="001D21FC">
              <w:rPr>
                <w:color w:val="000000" w:themeColor="text1"/>
              </w:rPr>
              <w:t xml:space="preserve"> Sources/Uses n</w:t>
            </w:r>
            <w:r w:rsidR="00382031" w:rsidRPr="001D21FC">
              <w:rPr>
                <w:color w:val="000000" w:themeColor="text1"/>
              </w:rPr>
              <w:t>ë</w:t>
            </w:r>
            <w:r w:rsidRPr="001D21FC">
              <w:rPr>
                <w:color w:val="000000" w:themeColor="text1"/>
              </w:rPr>
              <w:t xml:space="preserve"> ASK dhe finalizimi i saj</w:t>
            </w:r>
            <w:r w:rsidR="00382031" w:rsidRPr="001D21FC">
              <w:rPr>
                <w:color w:val="000000" w:themeColor="text1"/>
              </w:rPr>
              <w:t>.</w:t>
            </w:r>
          </w:p>
          <w:p w14:paraId="28BFE287" w14:textId="77777777" w:rsidR="00EE6988" w:rsidRPr="001D21FC" w:rsidRDefault="00382031" w:rsidP="00B872B6">
            <w:pPr>
              <w:numPr>
                <w:ilvl w:val="0"/>
                <w:numId w:val="6"/>
              </w:numPr>
              <w:rPr>
                <w:color w:val="000000" w:themeColor="text1"/>
              </w:rPr>
            </w:pPr>
            <w:r w:rsidRPr="001D21FC">
              <w:rPr>
                <w:color w:val="000000" w:themeColor="text1"/>
              </w:rPr>
              <w:t>Intensifikimi</w:t>
            </w:r>
            <w:r w:rsidR="00EE6988" w:rsidRPr="001D21FC">
              <w:rPr>
                <w:color w:val="000000" w:themeColor="text1"/>
              </w:rPr>
              <w:t xml:space="preserve"> i veprimit t</w:t>
            </w:r>
            <w:r w:rsidRPr="001D21FC">
              <w:rPr>
                <w:color w:val="000000" w:themeColor="text1"/>
              </w:rPr>
              <w:t>ë</w:t>
            </w:r>
            <w:r w:rsidR="00EE6988" w:rsidRPr="001D21FC">
              <w:rPr>
                <w:color w:val="000000" w:themeColor="text1"/>
              </w:rPr>
              <w:t xml:space="preserve"> </w:t>
            </w:r>
            <w:r w:rsidRPr="001D21FC">
              <w:rPr>
                <w:color w:val="000000" w:themeColor="text1"/>
              </w:rPr>
              <w:t>koordinuar</w:t>
            </w:r>
            <w:r w:rsidR="00EE6988" w:rsidRPr="001D21FC">
              <w:rPr>
                <w:color w:val="000000" w:themeColor="text1"/>
              </w:rPr>
              <w:t xml:space="preserve"> (kontroll/inspektim) t</w:t>
            </w:r>
            <w:r w:rsidRPr="001D21FC">
              <w:rPr>
                <w:color w:val="000000" w:themeColor="text1"/>
              </w:rPr>
              <w:t>ë</w:t>
            </w:r>
            <w:r w:rsidR="00EE6988" w:rsidRPr="001D21FC">
              <w:rPr>
                <w:color w:val="000000" w:themeColor="text1"/>
              </w:rPr>
              <w:t xml:space="preserve"> organeve t</w:t>
            </w:r>
            <w:r w:rsidRPr="001D21FC">
              <w:rPr>
                <w:color w:val="000000" w:themeColor="text1"/>
              </w:rPr>
              <w:t>ë</w:t>
            </w:r>
            <w:r w:rsidR="00EE6988" w:rsidRPr="001D21FC">
              <w:rPr>
                <w:color w:val="000000" w:themeColor="text1"/>
              </w:rPr>
              <w:t xml:space="preserve"> </w:t>
            </w:r>
            <w:r w:rsidRPr="001D21FC">
              <w:rPr>
                <w:color w:val="000000" w:themeColor="text1"/>
              </w:rPr>
              <w:t>inteligjencës</w:t>
            </w:r>
            <w:r w:rsidR="00EE6988" w:rsidRPr="001D21FC">
              <w:rPr>
                <w:color w:val="000000" w:themeColor="text1"/>
              </w:rPr>
              <w:t xml:space="preserve"> dhe zbatimit t</w:t>
            </w:r>
            <w:r w:rsidRPr="001D21FC">
              <w:rPr>
                <w:color w:val="000000" w:themeColor="text1"/>
              </w:rPr>
              <w:t>ë</w:t>
            </w:r>
            <w:r w:rsidR="00EE6988" w:rsidRPr="001D21FC">
              <w:rPr>
                <w:color w:val="000000" w:themeColor="text1"/>
              </w:rPr>
              <w:t xml:space="preserve"> ligjit n</w:t>
            </w:r>
            <w:r w:rsidRPr="001D21FC">
              <w:rPr>
                <w:color w:val="000000" w:themeColor="text1"/>
              </w:rPr>
              <w:t>ë</w:t>
            </w:r>
            <w:r w:rsidR="00EE6988" w:rsidRPr="001D21FC">
              <w:rPr>
                <w:color w:val="000000" w:themeColor="text1"/>
              </w:rPr>
              <w:t xml:space="preserve"> bizneset me risk t</w:t>
            </w:r>
            <w:r w:rsidRPr="001D21FC">
              <w:rPr>
                <w:color w:val="000000" w:themeColor="text1"/>
              </w:rPr>
              <w:t>ë</w:t>
            </w:r>
            <w:r w:rsidR="00EE6988" w:rsidRPr="001D21FC">
              <w:rPr>
                <w:color w:val="000000" w:themeColor="text1"/>
              </w:rPr>
              <w:t xml:space="preserve"> lart</w:t>
            </w:r>
            <w:r w:rsidRPr="001D21FC">
              <w:rPr>
                <w:color w:val="000000" w:themeColor="text1"/>
              </w:rPr>
              <w:t>ë</w:t>
            </w:r>
            <w:r w:rsidR="00EE6988" w:rsidRPr="001D21FC">
              <w:rPr>
                <w:color w:val="000000" w:themeColor="text1"/>
              </w:rPr>
              <w:t xml:space="preserve"> pjes</w:t>
            </w:r>
            <w:r w:rsidRPr="001D21FC">
              <w:rPr>
                <w:color w:val="000000" w:themeColor="text1"/>
              </w:rPr>
              <w:t>ë</w:t>
            </w:r>
            <w:r w:rsidR="00EE6988" w:rsidRPr="001D21FC">
              <w:rPr>
                <w:color w:val="000000" w:themeColor="text1"/>
              </w:rPr>
              <w:t xml:space="preserve"> e </w:t>
            </w:r>
            <w:r w:rsidRPr="001D21FC">
              <w:rPr>
                <w:color w:val="000000" w:themeColor="text1"/>
              </w:rPr>
              <w:t>listës</w:t>
            </w:r>
            <w:r w:rsidR="00EE6988" w:rsidRPr="001D21FC">
              <w:rPr>
                <w:color w:val="000000" w:themeColor="text1"/>
              </w:rPr>
              <w:t xml:space="preserve"> s</w:t>
            </w:r>
            <w:r w:rsidRPr="001D21FC">
              <w:rPr>
                <w:color w:val="000000" w:themeColor="text1"/>
              </w:rPr>
              <w:t>ë</w:t>
            </w:r>
            <w:r w:rsidR="00EE6988" w:rsidRPr="001D21FC">
              <w:rPr>
                <w:color w:val="000000" w:themeColor="text1"/>
              </w:rPr>
              <w:t xml:space="preserve"> identifikuar nga NJIF.  </w:t>
            </w:r>
          </w:p>
          <w:p w14:paraId="64622464" w14:textId="77777777" w:rsidR="00EE6988" w:rsidRPr="001D21FC" w:rsidRDefault="00EE6988" w:rsidP="00B872B6">
            <w:pPr>
              <w:numPr>
                <w:ilvl w:val="0"/>
                <w:numId w:val="6"/>
              </w:numPr>
              <w:rPr>
                <w:color w:val="000000" w:themeColor="text1"/>
              </w:rPr>
            </w:pPr>
            <w:r w:rsidRPr="001D21FC">
              <w:rPr>
                <w:color w:val="000000" w:themeColor="text1"/>
              </w:rPr>
              <w:t xml:space="preserve">Hetimi dhe realizimi i operacioneve te </w:t>
            </w:r>
            <w:r w:rsidR="00382031" w:rsidRPr="001D21FC">
              <w:rPr>
                <w:color w:val="000000" w:themeColor="text1"/>
              </w:rPr>
              <w:t>përbashkëta</w:t>
            </w:r>
            <w:r w:rsidRPr="001D21FC">
              <w:rPr>
                <w:color w:val="000000" w:themeColor="text1"/>
              </w:rPr>
              <w:t xml:space="preserve"> me qellim luftimin e </w:t>
            </w:r>
            <w:r w:rsidR="00382031" w:rsidRPr="001D21FC">
              <w:rPr>
                <w:color w:val="000000" w:themeColor="text1"/>
              </w:rPr>
              <w:t>kontrabandës</w:t>
            </w:r>
            <w:r w:rsidRPr="001D21FC">
              <w:rPr>
                <w:color w:val="000000" w:themeColor="text1"/>
              </w:rPr>
              <w:t xml:space="preserve"> s</w:t>
            </w:r>
            <w:r w:rsidR="00382031" w:rsidRPr="001D21FC">
              <w:rPr>
                <w:color w:val="000000" w:themeColor="text1"/>
              </w:rPr>
              <w:t>ë</w:t>
            </w:r>
            <w:r w:rsidRPr="001D21FC">
              <w:rPr>
                <w:color w:val="000000" w:themeColor="text1"/>
              </w:rPr>
              <w:t xml:space="preserve"> mallrave dhe trafikimin qenieve </w:t>
            </w:r>
            <w:r w:rsidR="00382031" w:rsidRPr="001D21FC">
              <w:rPr>
                <w:color w:val="000000" w:themeColor="text1"/>
              </w:rPr>
              <w:t>njerëzore</w:t>
            </w:r>
            <w:r w:rsidRPr="001D21FC">
              <w:rPr>
                <w:color w:val="000000" w:themeColor="text1"/>
              </w:rPr>
              <w:t>.</w:t>
            </w:r>
          </w:p>
        </w:tc>
      </w:tr>
    </w:tbl>
    <w:p w14:paraId="39A44DA1" w14:textId="77777777" w:rsidR="00EE6988" w:rsidRPr="001D21FC" w:rsidRDefault="00EE6988" w:rsidP="00EE6988">
      <w:pPr>
        <w:rPr>
          <w:color w:val="000000" w:themeColor="text1"/>
        </w:rPr>
      </w:pPr>
    </w:p>
    <w:p w14:paraId="6F42D9A0" w14:textId="77777777" w:rsidR="00EE6988" w:rsidRPr="001D21FC" w:rsidRDefault="00EE6988" w:rsidP="00EE6988">
      <w:pPr>
        <w:rPr>
          <w:b/>
          <w:color w:val="000000" w:themeColor="text1"/>
        </w:rPr>
      </w:pPr>
    </w:p>
    <w:p w14:paraId="72A3BB8B" w14:textId="77777777" w:rsidR="00EE6988" w:rsidRPr="001D21FC" w:rsidRDefault="00150CA8" w:rsidP="00E723AD">
      <w:pPr>
        <w:pStyle w:val="Heading3"/>
      </w:pPr>
      <w:bookmarkStart w:id="23" w:name="_Toc1658134"/>
      <w:r w:rsidRPr="001D21FC">
        <w:t>Objektivi Specifik II.</w:t>
      </w:r>
      <w:r w:rsidR="00EE6988" w:rsidRPr="001D21FC">
        <w:t xml:space="preserve">4: </w:t>
      </w:r>
      <w:r w:rsidRPr="001D21FC">
        <w:t>Përmirësimi</w:t>
      </w:r>
      <w:r w:rsidR="00EE6988" w:rsidRPr="001D21FC">
        <w:t xml:space="preserve"> i  kapaciteteve të burimeve njerëzore për të zbatuar masat e politikave të adoptuara.</w:t>
      </w:r>
      <w:bookmarkEnd w:id="23"/>
      <w:r w:rsidR="00EE6988" w:rsidRPr="001D21FC">
        <w:t xml:space="preserve">   </w:t>
      </w:r>
    </w:p>
    <w:p w14:paraId="0E5EBD68" w14:textId="77777777" w:rsidR="00EE6988" w:rsidRPr="001D21FC" w:rsidRDefault="00EE6988" w:rsidP="00EE698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76"/>
      </w:tblGrid>
      <w:tr w:rsidR="00EE6988" w:rsidRPr="001D21FC" w14:paraId="7E8B78F2" w14:textId="77777777" w:rsidTr="00B872B6">
        <w:tc>
          <w:tcPr>
            <w:tcW w:w="9576" w:type="dxa"/>
            <w:shd w:val="clear" w:color="auto" w:fill="D9D9D9"/>
          </w:tcPr>
          <w:p w14:paraId="639506A3" w14:textId="77777777" w:rsidR="00EE6988" w:rsidRPr="001D21FC" w:rsidRDefault="00EE6988" w:rsidP="00B872B6">
            <w:pPr>
              <w:rPr>
                <w:b/>
                <w:color w:val="000000" w:themeColor="text1"/>
                <w:u w:val="single"/>
              </w:rPr>
            </w:pPr>
            <w:r w:rsidRPr="001D21FC">
              <w:rPr>
                <w:b/>
                <w:color w:val="000000" w:themeColor="text1"/>
              </w:rPr>
              <w:t xml:space="preserve">Masa për rritjen e pajtueshmërisë dhe </w:t>
            </w:r>
            <w:r w:rsidR="00150CA8" w:rsidRPr="001D21FC">
              <w:rPr>
                <w:b/>
                <w:color w:val="000000" w:themeColor="text1"/>
              </w:rPr>
              <w:t>shtrëngesës</w:t>
            </w:r>
            <w:r w:rsidRPr="001D21FC">
              <w:rPr>
                <w:b/>
                <w:color w:val="000000" w:themeColor="text1"/>
              </w:rPr>
              <w:t xml:space="preserve"> ligjore me efekt si për ekonominë gri ashtu dhe të zezë:</w:t>
            </w:r>
          </w:p>
          <w:p w14:paraId="672C7C78" w14:textId="77777777" w:rsidR="00EE6988" w:rsidRPr="001D21FC" w:rsidRDefault="00EE6988" w:rsidP="00B872B6">
            <w:pPr>
              <w:numPr>
                <w:ilvl w:val="0"/>
                <w:numId w:val="9"/>
              </w:numPr>
              <w:rPr>
                <w:color w:val="000000" w:themeColor="text1"/>
              </w:rPr>
            </w:pPr>
            <w:r w:rsidRPr="001D21FC">
              <w:rPr>
                <w:color w:val="000000" w:themeColor="text1"/>
              </w:rPr>
              <w:t xml:space="preserve">Trainim </w:t>
            </w:r>
            <w:r w:rsidR="00150CA8" w:rsidRPr="001D21FC">
              <w:rPr>
                <w:color w:val="000000" w:themeColor="text1"/>
              </w:rPr>
              <w:t>për</w:t>
            </w:r>
            <w:r w:rsidRPr="001D21FC">
              <w:rPr>
                <w:color w:val="000000" w:themeColor="text1"/>
              </w:rPr>
              <w:t xml:space="preserve"> ATK n</w:t>
            </w:r>
            <w:r w:rsidR="00150CA8" w:rsidRPr="001D21FC">
              <w:rPr>
                <w:color w:val="000000" w:themeColor="text1"/>
              </w:rPr>
              <w:t>ë</w:t>
            </w:r>
            <w:r w:rsidRPr="001D21FC">
              <w:rPr>
                <w:color w:val="000000" w:themeColor="text1"/>
              </w:rPr>
              <w:t xml:space="preserve"> </w:t>
            </w:r>
            <w:r w:rsidR="00150CA8" w:rsidRPr="001D21FC">
              <w:rPr>
                <w:color w:val="000000" w:themeColor="text1"/>
              </w:rPr>
              <w:t>fushën</w:t>
            </w:r>
            <w:r w:rsidRPr="001D21FC">
              <w:rPr>
                <w:color w:val="000000" w:themeColor="text1"/>
              </w:rPr>
              <w:t xml:space="preserve"> e </w:t>
            </w:r>
            <w:r w:rsidR="00150CA8" w:rsidRPr="001D21FC">
              <w:rPr>
                <w:color w:val="000000" w:themeColor="text1"/>
              </w:rPr>
              <w:t>menaxhimit</w:t>
            </w:r>
            <w:r w:rsidRPr="001D21FC">
              <w:rPr>
                <w:color w:val="000000" w:themeColor="text1"/>
              </w:rPr>
              <w:t xml:space="preserve"> t</w:t>
            </w:r>
            <w:r w:rsidR="00150CA8" w:rsidRPr="001D21FC">
              <w:rPr>
                <w:color w:val="000000" w:themeColor="text1"/>
              </w:rPr>
              <w:t>ë</w:t>
            </w:r>
            <w:r w:rsidRPr="001D21FC">
              <w:rPr>
                <w:color w:val="000000" w:themeColor="text1"/>
              </w:rPr>
              <w:t xml:space="preserve"> rrezikut</w:t>
            </w:r>
          </w:p>
          <w:p w14:paraId="30AFFEF5" w14:textId="77777777" w:rsidR="00EE6988" w:rsidRPr="001D21FC" w:rsidRDefault="00EE6988" w:rsidP="00B872B6">
            <w:pPr>
              <w:numPr>
                <w:ilvl w:val="0"/>
                <w:numId w:val="9"/>
              </w:numPr>
              <w:rPr>
                <w:color w:val="000000" w:themeColor="text1"/>
              </w:rPr>
            </w:pPr>
            <w:r w:rsidRPr="001D21FC">
              <w:rPr>
                <w:color w:val="000000" w:themeColor="text1"/>
              </w:rPr>
              <w:t xml:space="preserve">Trainim </w:t>
            </w:r>
            <w:r w:rsidR="00150CA8" w:rsidRPr="001D21FC">
              <w:rPr>
                <w:color w:val="000000" w:themeColor="text1"/>
              </w:rPr>
              <w:t>për</w:t>
            </w:r>
            <w:r w:rsidRPr="001D21FC">
              <w:rPr>
                <w:color w:val="000000" w:themeColor="text1"/>
              </w:rPr>
              <w:t xml:space="preserve"> Doganat n</w:t>
            </w:r>
            <w:r w:rsidR="00150CA8" w:rsidRPr="001D21FC">
              <w:rPr>
                <w:color w:val="000000" w:themeColor="text1"/>
              </w:rPr>
              <w:t>ë fushën</w:t>
            </w:r>
            <w:r w:rsidRPr="001D21FC">
              <w:rPr>
                <w:color w:val="000000" w:themeColor="text1"/>
              </w:rPr>
              <w:t xml:space="preserve"> e </w:t>
            </w:r>
            <w:r w:rsidR="00150CA8" w:rsidRPr="001D21FC">
              <w:rPr>
                <w:color w:val="000000" w:themeColor="text1"/>
              </w:rPr>
              <w:t>Analizës</w:t>
            </w:r>
            <w:r w:rsidRPr="001D21FC">
              <w:rPr>
                <w:color w:val="000000" w:themeColor="text1"/>
              </w:rPr>
              <w:t xml:space="preserve"> s</w:t>
            </w:r>
            <w:r w:rsidR="00150CA8" w:rsidRPr="001D21FC">
              <w:rPr>
                <w:color w:val="000000" w:themeColor="text1"/>
              </w:rPr>
              <w:t>ë</w:t>
            </w:r>
            <w:r w:rsidRPr="001D21FC">
              <w:rPr>
                <w:color w:val="000000" w:themeColor="text1"/>
              </w:rPr>
              <w:t xml:space="preserve"> Rrezikut</w:t>
            </w:r>
          </w:p>
          <w:p w14:paraId="6AD4BE0A" w14:textId="77777777" w:rsidR="00EE6988" w:rsidRPr="001D21FC" w:rsidRDefault="00EE6988" w:rsidP="00150CA8">
            <w:pPr>
              <w:numPr>
                <w:ilvl w:val="0"/>
                <w:numId w:val="9"/>
              </w:numPr>
              <w:rPr>
                <w:color w:val="000000" w:themeColor="text1"/>
              </w:rPr>
            </w:pPr>
            <w:r w:rsidRPr="001D21FC">
              <w:rPr>
                <w:color w:val="000000" w:themeColor="text1"/>
              </w:rPr>
              <w:t>Trainime t</w:t>
            </w:r>
            <w:r w:rsidR="00150CA8" w:rsidRPr="001D21FC">
              <w:rPr>
                <w:color w:val="000000" w:themeColor="text1"/>
              </w:rPr>
              <w:t>ë</w:t>
            </w:r>
            <w:r w:rsidRPr="001D21FC">
              <w:rPr>
                <w:color w:val="000000" w:themeColor="text1"/>
              </w:rPr>
              <w:t xml:space="preserve"> dedikuara </w:t>
            </w:r>
            <w:r w:rsidR="00150CA8" w:rsidRPr="001D21FC">
              <w:rPr>
                <w:color w:val="000000" w:themeColor="text1"/>
              </w:rPr>
              <w:t>profesionalizim</w:t>
            </w:r>
            <w:r w:rsidRPr="001D21FC">
              <w:rPr>
                <w:color w:val="000000" w:themeColor="text1"/>
              </w:rPr>
              <w:t xml:space="preserve"> t</w:t>
            </w:r>
            <w:r w:rsidR="00150CA8" w:rsidRPr="001D21FC">
              <w:rPr>
                <w:color w:val="000000" w:themeColor="text1"/>
              </w:rPr>
              <w:t>ë</w:t>
            </w:r>
            <w:r w:rsidRPr="001D21FC">
              <w:rPr>
                <w:color w:val="000000" w:themeColor="text1"/>
              </w:rPr>
              <w:t xml:space="preserve"> Prokuroreve </w:t>
            </w:r>
            <w:r w:rsidR="00150CA8" w:rsidRPr="001D21FC">
              <w:rPr>
                <w:color w:val="000000" w:themeColor="text1"/>
              </w:rPr>
              <w:t>për</w:t>
            </w:r>
            <w:r w:rsidRPr="001D21FC">
              <w:rPr>
                <w:color w:val="000000" w:themeColor="text1"/>
              </w:rPr>
              <w:t xml:space="preserve"> </w:t>
            </w:r>
            <w:r w:rsidR="00150CA8" w:rsidRPr="001D21FC">
              <w:rPr>
                <w:color w:val="000000" w:themeColor="text1"/>
              </w:rPr>
              <w:t>veprën</w:t>
            </w:r>
            <w:r w:rsidRPr="001D21FC">
              <w:rPr>
                <w:color w:val="000000" w:themeColor="text1"/>
              </w:rPr>
              <w:t xml:space="preserve"> penale t</w:t>
            </w:r>
            <w:r w:rsidR="00150CA8" w:rsidRPr="001D21FC">
              <w:rPr>
                <w:color w:val="000000" w:themeColor="text1"/>
              </w:rPr>
              <w:t>ë</w:t>
            </w:r>
            <w:r w:rsidRPr="001D21FC">
              <w:rPr>
                <w:color w:val="000000" w:themeColor="text1"/>
              </w:rPr>
              <w:t xml:space="preserve"> krimit ekonomik dhe pastrimin e parave.</w:t>
            </w:r>
          </w:p>
        </w:tc>
      </w:tr>
    </w:tbl>
    <w:p w14:paraId="47ABCABC" w14:textId="77777777" w:rsidR="00EE6988" w:rsidRPr="001D21FC" w:rsidRDefault="00EE6988" w:rsidP="00EE6988">
      <w:pPr>
        <w:rPr>
          <w:color w:val="000000" w:themeColor="text1"/>
        </w:rPr>
      </w:pPr>
    </w:p>
    <w:bookmarkEnd w:id="15"/>
    <w:p w14:paraId="248D5AA7" w14:textId="77777777" w:rsidR="00EE6988" w:rsidRPr="001D21FC" w:rsidRDefault="00EE6988" w:rsidP="00EE6988">
      <w:pPr>
        <w:rPr>
          <w:color w:val="000000" w:themeColor="text1"/>
        </w:rPr>
      </w:pPr>
    </w:p>
    <w:p w14:paraId="5DDB6FAA" w14:textId="77777777" w:rsidR="00EE6988" w:rsidRPr="001D21FC" w:rsidRDefault="00EE6988" w:rsidP="00EE6988">
      <w:pPr>
        <w:rPr>
          <w:color w:val="000000" w:themeColor="text1"/>
        </w:rPr>
      </w:pPr>
    </w:p>
    <w:p w14:paraId="4657B309" w14:textId="77777777" w:rsidR="00EE6988" w:rsidRPr="001D21FC" w:rsidRDefault="00EE6988" w:rsidP="00EE6988">
      <w:pPr>
        <w:rPr>
          <w:color w:val="000000" w:themeColor="text1"/>
        </w:rPr>
      </w:pPr>
    </w:p>
    <w:p w14:paraId="2D7C37CA" w14:textId="77777777" w:rsidR="00EE6988" w:rsidRPr="001D21FC" w:rsidRDefault="00EE6988" w:rsidP="00EE6988">
      <w:pPr>
        <w:contextualSpacing w:val="0"/>
        <w:jc w:val="left"/>
        <w:rPr>
          <w:rFonts w:ascii="Sylfaen" w:eastAsia="Times New Roman" w:hAnsi="Sylfaen"/>
          <w:b/>
          <w:color w:val="000000" w:themeColor="text1"/>
          <w:sz w:val="24"/>
        </w:rPr>
      </w:pPr>
      <w:r w:rsidRPr="001D21FC">
        <w:rPr>
          <w:rFonts w:ascii="Sylfaen" w:hAnsi="Sylfaen"/>
          <w:color w:val="000000" w:themeColor="text1"/>
          <w:sz w:val="24"/>
        </w:rPr>
        <w:br w:type="page"/>
      </w:r>
    </w:p>
    <w:p w14:paraId="1174F9DB" w14:textId="77777777" w:rsidR="00EE6988" w:rsidRPr="00235141" w:rsidRDefault="00EE6988" w:rsidP="00235141">
      <w:pPr>
        <w:pStyle w:val="Heading1"/>
        <w:rPr>
          <w:b w:val="0"/>
        </w:rPr>
      </w:pPr>
      <w:bookmarkStart w:id="24" w:name="_Toc1658135"/>
      <w:r w:rsidRPr="00235141">
        <w:rPr>
          <w:b w:val="0"/>
        </w:rPr>
        <w:lastRenderedPageBreak/>
        <w:t>ARANZHIMET E ZBATIMIT, MONITORIMIT DHE RAPORTIMIT</w:t>
      </w:r>
      <w:bookmarkEnd w:id="24"/>
      <w:r w:rsidRPr="00235141">
        <w:rPr>
          <w:b w:val="0"/>
        </w:rPr>
        <w:t xml:space="preserve"> </w:t>
      </w:r>
    </w:p>
    <w:p w14:paraId="4FA2063F" w14:textId="77777777" w:rsidR="00EE6988" w:rsidRPr="001D21FC" w:rsidRDefault="00EE6988" w:rsidP="00EE6988">
      <w:pPr>
        <w:rPr>
          <w:color w:val="000000" w:themeColor="text1"/>
        </w:rPr>
      </w:pPr>
    </w:p>
    <w:p w14:paraId="15D687DD" w14:textId="77777777" w:rsidR="00EE6988" w:rsidRPr="001D21FC" w:rsidRDefault="00EE6988" w:rsidP="00E723AD">
      <w:pPr>
        <w:pStyle w:val="Heading2"/>
      </w:pPr>
      <w:bookmarkStart w:id="25" w:name="_Toc1658136"/>
      <w:r w:rsidRPr="001D21FC">
        <w:t>E përgjithshme</w:t>
      </w:r>
      <w:bookmarkEnd w:id="25"/>
    </w:p>
    <w:p w14:paraId="6226EF1E" w14:textId="6C4C2588" w:rsidR="00EE6988" w:rsidRPr="001D21FC" w:rsidRDefault="00EE6988" w:rsidP="00EE6988">
      <w:pPr>
        <w:autoSpaceDE w:val="0"/>
        <w:autoSpaceDN w:val="0"/>
        <w:adjustRightInd w:val="0"/>
        <w:contextualSpacing w:val="0"/>
        <w:jc w:val="left"/>
        <w:rPr>
          <w:rFonts w:cs="Calibri"/>
          <w:color w:val="000000" w:themeColor="text1"/>
          <w:szCs w:val="22"/>
        </w:rPr>
      </w:pPr>
      <w:r w:rsidRPr="001D21FC">
        <w:rPr>
          <w:rFonts w:cs="Arial"/>
          <w:color w:val="000000" w:themeColor="text1"/>
          <w:szCs w:val="22"/>
        </w:rPr>
        <w:t xml:space="preserve">Hartimi, rishikimi, miratimi, zbatimi dhe monitorimi i këtyre dokumenteve strategjike  janë funksione të vazhdueshme. Këto procese janë transparente dhe bazohen në një raportim të rregullt të institucioneve të obliguara dhe me miratim të Qeverisë së Republikës së Kosovës </w:t>
      </w:r>
      <w:r w:rsidR="00F15D90" w:rsidRPr="00F15D90">
        <w:rPr>
          <w:rFonts w:cs="Arial"/>
          <w:color w:val="000000" w:themeColor="text1"/>
          <w:szCs w:val="22"/>
        </w:rPr>
        <w:t>(</w:t>
      </w:r>
      <w:r w:rsidRPr="00F15D90">
        <w:rPr>
          <w:rFonts w:cs="Arial"/>
          <w:color w:val="000000" w:themeColor="text1"/>
          <w:szCs w:val="22"/>
        </w:rPr>
        <w:t>Udhëzimi Administrativ Nr.</w:t>
      </w:r>
      <w:r w:rsidR="00F15D90" w:rsidRPr="00F15D90">
        <w:rPr>
          <w:rFonts w:cs="Arial"/>
          <w:color w:val="000000" w:themeColor="text1"/>
          <w:szCs w:val="22"/>
        </w:rPr>
        <w:t xml:space="preserve">07/2018 </w:t>
      </w:r>
      <w:r w:rsidRPr="00F15D90">
        <w:rPr>
          <w:rFonts w:cs="Arial"/>
          <w:color w:val="000000" w:themeColor="text1"/>
          <w:szCs w:val="22"/>
        </w:rPr>
        <w:t>)</w:t>
      </w:r>
      <w:r w:rsidRPr="00F15D90">
        <w:rPr>
          <w:rFonts w:cs="Calibri"/>
          <w:color w:val="000000" w:themeColor="text1"/>
          <w:szCs w:val="22"/>
        </w:rPr>
        <w:t>.</w:t>
      </w:r>
    </w:p>
    <w:p w14:paraId="0AB036D5" w14:textId="77777777" w:rsidR="00EE6988" w:rsidRPr="001D21FC" w:rsidRDefault="00EE6988" w:rsidP="00EE6988">
      <w:pPr>
        <w:autoSpaceDE w:val="0"/>
        <w:autoSpaceDN w:val="0"/>
        <w:adjustRightInd w:val="0"/>
        <w:contextualSpacing w:val="0"/>
        <w:jc w:val="left"/>
        <w:rPr>
          <w:rFonts w:ascii="Calibri" w:hAnsi="Calibri" w:cs="Arial"/>
          <w:b/>
          <w:bCs/>
          <w:i/>
          <w:iCs/>
          <w:color w:val="000000" w:themeColor="text1"/>
          <w:szCs w:val="22"/>
        </w:rPr>
      </w:pPr>
    </w:p>
    <w:p w14:paraId="25343032" w14:textId="77777777" w:rsidR="00EE6988" w:rsidRDefault="00EE6988" w:rsidP="00E723AD">
      <w:pPr>
        <w:pStyle w:val="Heading2"/>
      </w:pPr>
      <w:bookmarkStart w:id="26" w:name="_Toc1658137"/>
      <w:r w:rsidRPr="001D21FC">
        <w:t>Kontribuuesit dhe rolet e tyre</w:t>
      </w:r>
      <w:bookmarkEnd w:id="26"/>
    </w:p>
    <w:p w14:paraId="5E29A516" w14:textId="77777777" w:rsidR="00EE6988" w:rsidRPr="001D21FC" w:rsidRDefault="00EE6988" w:rsidP="00E723AD">
      <w:pPr>
        <w:pStyle w:val="Heading2"/>
      </w:pPr>
      <w:bookmarkStart w:id="27" w:name="_Toc1658138"/>
      <w:r w:rsidRPr="001D21FC">
        <w:t>Qeveria e Republikës së Kosovës</w:t>
      </w:r>
      <w:bookmarkEnd w:id="27"/>
    </w:p>
    <w:p w14:paraId="7EAF1C4C" w14:textId="64D19350"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Qeveria e Republikës së Kosovës vendos për masat politike të ndërmarra kundër ekonomisë joformale, administrimin e rrezikut në nivel kombëtar lidhur me ekonominë joformale, pastrimin e parave, financimin e terrorizmit dhe krimeve financiare. Ajo ka miratuar dokumentet e Reformave Ekonomike me objektiva për u</w:t>
      </w:r>
      <w:r w:rsidR="0042322C">
        <w:rPr>
          <w:rFonts w:cs="Arial"/>
          <w:color w:val="000000" w:themeColor="text1"/>
          <w:szCs w:val="22"/>
        </w:rPr>
        <w:t xml:space="preserve">ljen e Ekonomisë joformale dhe </w:t>
      </w:r>
      <w:r w:rsidRPr="001D21FC">
        <w:rPr>
          <w:rFonts w:cs="Arial"/>
          <w:color w:val="000000" w:themeColor="text1"/>
          <w:szCs w:val="22"/>
        </w:rPr>
        <w:t xml:space="preserve">dokumentet e  Vlerësimit të Rrezikut Kombëtar në disa </w:t>
      </w:r>
      <w:r w:rsidR="002B7C46" w:rsidRPr="001D21FC">
        <w:rPr>
          <w:rFonts w:cs="Arial"/>
          <w:color w:val="000000" w:themeColor="text1"/>
          <w:szCs w:val="22"/>
        </w:rPr>
        <w:t>sektorë</w:t>
      </w:r>
      <w:r w:rsidRPr="001D21FC">
        <w:rPr>
          <w:rFonts w:cs="Arial"/>
          <w:color w:val="000000" w:themeColor="text1"/>
          <w:szCs w:val="22"/>
        </w:rPr>
        <w:t xml:space="preserve">  në bazë të propozimit të Ministrisë së Financave (NJIF). Qeveria e Republikës së Kosovës miraton edhe Strategjinë Komb</w:t>
      </w:r>
      <w:r w:rsidR="002B7C46" w:rsidRPr="001D21FC">
        <w:rPr>
          <w:rFonts w:cs="Arial"/>
          <w:color w:val="000000" w:themeColor="text1"/>
          <w:szCs w:val="22"/>
        </w:rPr>
        <w:t>ëtare dhe Planin e Veprimit 2019</w:t>
      </w:r>
      <w:r w:rsidRPr="001D21FC">
        <w:rPr>
          <w:rFonts w:cs="Arial"/>
          <w:color w:val="000000" w:themeColor="text1"/>
          <w:szCs w:val="22"/>
        </w:rPr>
        <w:t xml:space="preserve"> - 2022 bazuar në propozimin e Grupit Punues Qeveritar.</w:t>
      </w:r>
    </w:p>
    <w:p w14:paraId="3527ED35" w14:textId="77777777" w:rsidR="00EE6988" w:rsidRPr="001D21FC" w:rsidRDefault="00EE6988" w:rsidP="00E723AD">
      <w:pPr>
        <w:pStyle w:val="Heading2"/>
      </w:pPr>
      <w:bookmarkStart w:id="28" w:name="_Toc1658139"/>
      <w:r w:rsidRPr="001D21FC">
        <w:t>Ministria e Financave</w:t>
      </w:r>
      <w:bookmarkEnd w:id="28"/>
    </w:p>
    <w:p w14:paraId="57C3D46F" w14:textId="6D07C73B"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 xml:space="preserve">Ministria e Financave ka qenë përgjegjëse për hartimin e masave për parandalimin e </w:t>
      </w:r>
      <w:r w:rsidR="002B7C46" w:rsidRPr="001D21FC">
        <w:rPr>
          <w:rFonts w:cs="Arial"/>
          <w:color w:val="000000" w:themeColor="text1"/>
          <w:szCs w:val="22"/>
        </w:rPr>
        <w:t>ekonomisë</w:t>
      </w:r>
      <w:r w:rsidRPr="001D21FC">
        <w:rPr>
          <w:rFonts w:cs="Arial"/>
          <w:color w:val="000000" w:themeColor="text1"/>
          <w:szCs w:val="22"/>
        </w:rPr>
        <w:t xml:space="preserve"> joformale dhe dokumenteve të Vlerësimit të Rrezikut të pastrimit të parave në vitin 2017-2018. Ajo ka paraqitur propozimin për miratimin e </w:t>
      </w:r>
      <w:r w:rsidR="0042322C" w:rsidRPr="0042322C">
        <w:rPr>
          <w:rFonts w:cs="Arial"/>
          <w:color w:val="000000" w:themeColor="text1"/>
          <w:szCs w:val="22"/>
        </w:rPr>
        <w:t xml:space="preserve">Strategjisë në </w:t>
      </w:r>
      <w:r w:rsidR="0042322C">
        <w:rPr>
          <w:rFonts w:cs="Arial"/>
          <w:color w:val="000000" w:themeColor="text1"/>
          <w:szCs w:val="22"/>
        </w:rPr>
        <w:t>Qeverin</w:t>
      </w:r>
      <w:r w:rsidRPr="001D21FC">
        <w:rPr>
          <w:rFonts w:cs="Arial"/>
          <w:color w:val="000000" w:themeColor="text1"/>
          <w:szCs w:val="22"/>
        </w:rPr>
        <w:t xml:space="preserve">ë </w:t>
      </w:r>
      <w:r w:rsidR="0042322C">
        <w:rPr>
          <w:rFonts w:cs="Arial"/>
          <w:color w:val="000000" w:themeColor="text1"/>
          <w:szCs w:val="22"/>
        </w:rPr>
        <w:t>e</w:t>
      </w:r>
      <w:r w:rsidRPr="001D21FC">
        <w:rPr>
          <w:rFonts w:cs="Arial"/>
          <w:color w:val="000000" w:themeColor="text1"/>
          <w:szCs w:val="22"/>
        </w:rPr>
        <w:t xml:space="preserve"> Republikës së Kosovës. Ministria e Financave mban përgjegjësinë kryesore për koordinimin e aktiviteteve lidhur me hartimin, rishikimin, miratimin, zbatimin dhe monitorimin e Strategjisë Kombë</w:t>
      </w:r>
      <w:r w:rsidR="002B7C46" w:rsidRPr="001D21FC">
        <w:rPr>
          <w:rFonts w:cs="Arial"/>
          <w:color w:val="000000" w:themeColor="text1"/>
          <w:szCs w:val="22"/>
        </w:rPr>
        <w:t>tare dhe Planit të Veprimit 2019</w:t>
      </w:r>
      <w:r w:rsidRPr="001D21FC">
        <w:rPr>
          <w:rFonts w:cs="Arial"/>
          <w:color w:val="000000" w:themeColor="text1"/>
          <w:szCs w:val="22"/>
        </w:rPr>
        <w:t>-2022. Kjo detyrë është e ndërlidhur me përgjegjësitë tjera ligjore të saj. Ministria  e Financave kryeson Grupin Punues Qeveritar, Sekretariatin dhe Grupin Punues Teknik</w:t>
      </w:r>
      <w:r w:rsidR="00BE0B05">
        <w:rPr>
          <w:rFonts w:cs="Arial"/>
          <w:color w:val="000000" w:themeColor="text1"/>
          <w:szCs w:val="22"/>
        </w:rPr>
        <w:t>,</w:t>
      </w:r>
      <w:r w:rsidRPr="001D21FC">
        <w:rPr>
          <w:rFonts w:cs="Arial"/>
          <w:color w:val="000000" w:themeColor="text1"/>
          <w:szCs w:val="22"/>
        </w:rPr>
        <w:t xml:space="preserve"> të cilat janë themeluar për Strategjinë Komb</w:t>
      </w:r>
      <w:r w:rsidR="002B7C46" w:rsidRPr="001D21FC">
        <w:rPr>
          <w:rFonts w:cs="Arial"/>
          <w:color w:val="000000" w:themeColor="text1"/>
          <w:szCs w:val="22"/>
        </w:rPr>
        <w:t>ëtare dhe Planin e Veprimit 2019</w:t>
      </w:r>
      <w:r w:rsidRPr="001D21FC">
        <w:rPr>
          <w:rFonts w:cs="Arial"/>
          <w:color w:val="000000" w:themeColor="text1"/>
          <w:szCs w:val="22"/>
        </w:rPr>
        <w:t>-2022. Ministria e Financave gjithashtu do të sigurojë këto organe me objektet dhe llojet e tjera të mbështetjes teknike që janë të nevojshme për punën e tyre.</w:t>
      </w:r>
    </w:p>
    <w:p w14:paraId="0EB9796C" w14:textId="77777777" w:rsidR="00EE6988" w:rsidRPr="001D21FC" w:rsidRDefault="00EE6988" w:rsidP="00EE6988">
      <w:pPr>
        <w:autoSpaceDE w:val="0"/>
        <w:autoSpaceDN w:val="0"/>
        <w:adjustRightInd w:val="0"/>
        <w:contextualSpacing w:val="0"/>
        <w:rPr>
          <w:rFonts w:cs="Arial"/>
          <w:color w:val="000000" w:themeColor="text1"/>
          <w:szCs w:val="22"/>
        </w:rPr>
      </w:pPr>
    </w:p>
    <w:p w14:paraId="7C73E891" w14:textId="77777777" w:rsidR="00EE6988" w:rsidRPr="001D21FC" w:rsidRDefault="00EE6988" w:rsidP="00E723AD">
      <w:pPr>
        <w:pStyle w:val="Heading2"/>
      </w:pPr>
      <w:bookmarkStart w:id="29" w:name="_Toc1658140"/>
      <w:r w:rsidRPr="001D21FC">
        <w:t>Grupi Punues Qeveritar</w:t>
      </w:r>
      <w:bookmarkEnd w:id="29"/>
    </w:p>
    <w:p w14:paraId="05ADF5B2" w14:textId="77A044D9"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Grupi Punues Qeveritar është përgjegjës për hartimin, rishikimin, miratimin, zbatimin dhe monitorimin e Strategjisë Kombëtare dhe Planit të Veprimit 201</w:t>
      </w:r>
      <w:r w:rsidR="002B7C46" w:rsidRPr="001D21FC">
        <w:rPr>
          <w:rFonts w:cs="Arial"/>
          <w:color w:val="000000" w:themeColor="text1"/>
          <w:szCs w:val="22"/>
        </w:rPr>
        <w:t>9</w:t>
      </w:r>
      <w:r w:rsidRPr="001D21FC">
        <w:rPr>
          <w:rFonts w:cs="Arial"/>
          <w:color w:val="000000" w:themeColor="text1"/>
          <w:szCs w:val="22"/>
        </w:rPr>
        <w:t>-2022. Ai i paraqet propozimet për miratim Qeverisë së Republikës së Kosovës.</w:t>
      </w:r>
      <w:r w:rsidR="002B7C46" w:rsidRPr="001D21FC">
        <w:rPr>
          <w:rFonts w:cs="Arial"/>
          <w:color w:val="000000" w:themeColor="text1"/>
          <w:szCs w:val="22"/>
        </w:rPr>
        <w:t xml:space="preserve"> </w:t>
      </w:r>
      <w:r w:rsidRPr="001D21FC">
        <w:rPr>
          <w:rFonts w:cs="Arial"/>
          <w:color w:val="000000" w:themeColor="text1"/>
          <w:szCs w:val="22"/>
        </w:rPr>
        <w:t>Grupi Punues Qeveritar kryesohet nga Ministri i Financave. Anëtarët e tjerë janë:</w:t>
      </w:r>
    </w:p>
    <w:p w14:paraId="7DB75A3E"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Ministri i Drejtësisë;</w:t>
      </w:r>
    </w:p>
    <w:p w14:paraId="7E0DFFA5"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Ministri i Punëve të Brendshme;</w:t>
      </w:r>
    </w:p>
    <w:p w14:paraId="7A155858"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Ministri i Tregtisë dhe Industrisë;</w:t>
      </w:r>
    </w:p>
    <w:p w14:paraId="1FEB2E78"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Ministri i Punës dhe Çështjeve Sociale;</w:t>
      </w:r>
    </w:p>
    <w:p w14:paraId="1C6266DF"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Drejtori i Policisë së Kosovës;</w:t>
      </w:r>
    </w:p>
    <w:p w14:paraId="0611321C"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Drejtori i Doganës së Kosovës;</w:t>
      </w:r>
    </w:p>
    <w:p w14:paraId="5CBC1F62"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Drejtori i Administratës Tatimore të Kosovës;</w:t>
      </w:r>
    </w:p>
    <w:p w14:paraId="380CC9D2"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Kryeprokurori i Shtetit;</w:t>
      </w:r>
    </w:p>
    <w:p w14:paraId="5DA7413F"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Guvernatori i Bankës Qendrore të Kosovës;</w:t>
      </w:r>
    </w:p>
    <w:p w14:paraId="747F046C"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Kryetari i Gjykatës Supreme të Kosovës;</w:t>
      </w:r>
    </w:p>
    <w:p w14:paraId="47D98AB6"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Drejtori i Agjencisë Kosovare Kundër Korrupsionit;</w:t>
      </w:r>
    </w:p>
    <w:p w14:paraId="7FAB3C1C" w14:textId="77777777" w:rsidR="00EE6988" w:rsidRPr="001D21FC" w:rsidRDefault="00EE6988" w:rsidP="00EE6988">
      <w:pPr>
        <w:numPr>
          <w:ilvl w:val="0"/>
          <w:numId w:val="10"/>
        </w:numPr>
        <w:autoSpaceDE w:val="0"/>
        <w:autoSpaceDN w:val="0"/>
        <w:adjustRightInd w:val="0"/>
        <w:contextualSpacing w:val="0"/>
        <w:rPr>
          <w:rFonts w:cs="Arial"/>
          <w:color w:val="000000" w:themeColor="text1"/>
          <w:szCs w:val="22"/>
        </w:rPr>
      </w:pPr>
      <w:r w:rsidRPr="001D21FC">
        <w:rPr>
          <w:rFonts w:cs="Arial"/>
          <w:color w:val="000000" w:themeColor="text1"/>
          <w:szCs w:val="22"/>
        </w:rPr>
        <w:t>Drejtori i Njësisë së Inteligjencës Financiare të Kosovës.</w:t>
      </w:r>
    </w:p>
    <w:p w14:paraId="672DEFC3" w14:textId="77777777"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lastRenderedPageBreak/>
        <w:t>Grupi Punues Qeveritar duhet të siguroj pjesëmarrjen e institucioneve relevante të sektorit privat dhe të tretë në implementimin dhe monitorimin e Strategjisë Kombë</w:t>
      </w:r>
      <w:r w:rsidR="002B7C46" w:rsidRPr="001D21FC">
        <w:rPr>
          <w:rFonts w:cs="Arial"/>
          <w:color w:val="000000" w:themeColor="text1"/>
          <w:szCs w:val="22"/>
        </w:rPr>
        <w:t>tare dhe Planit të Veprimit 2019</w:t>
      </w:r>
      <w:r w:rsidRPr="001D21FC">
        <w:rPr>
          <w:rFonts w:cs="Arial"/>
          <w:color w:val="000000" w:themeColor="text1"/>
          <w:szCs w:val="22"/>
        </w:rPr>
        <w:t>-2022. Kjo duhet të bëhet duke i ftuar përfaqësuesit e tyre në mbledhjet e Grupit Punu</w:t>
      </w:r>
      <w:r w:rsidR="002B7C46" w:rsidRPr="001D21FC">
        <w:rPr>
          <w:rFonts w:cs="Arial"/>
          <w:color w:val="000000" w:themeColor="text1"/>
          <w:szCs w:val="22"/>
        </w:rPr>
        <w:t>e</w:t>
      </w:r>
      <w:r w:rsidRPr="001D21FC">
        <w:rPr>
          <w:rFonts w:cs="Arial"/>
          <w:color w:val="000000" w:themeColor="text1"/>
          <w:szCs w:val="22"/>
        </w:rPr>
        <w:t xml:space="preserve">s Qeveritar në rast se konsiderohet e nevojshme nga </w:t>
      </w:r>
      <w:r w:rsidR="002B7C46" w:rsidRPr="001D21FC">
        <w:rPr>
          <w:rFonts w:cs="Arial"/>
          <w:color w:val="000000" w:themeColor="text1"/>
          <w:szCs w:val="22"/>
        </w:rPr>
        <w:t>këndvështrimi</w:t>
      </w:r>
      <w:r w:rsidRPr="001D21FC">
        <w:rPr>
          <w:rFonts w:cs="Arial"/>
          <w:color w:val="000000" w:themeColor="text1"/>
          <w:szCs w:val="22"/>
        </w:rPr>
        <w:t xml:space="preserve"> i çështjes në fjalë.</w:t>
      </w:r>
    </w:p>
    <w:p w14:paraId="6853F3C3" w14:textId="77777777" w:rsidR="00EE6988" w:rsidRPr="001D21FC" w:rsidRDefault="00EE6988" w:rsidP="00EE6988">
      <w:pPr>
        <w:autoSpaceDE w:val="0"/>
        <w:autoSpaceDN w:val="0"/>
        <w:adjustRightInd w:val="0"/>
        <w:contextualSpacing w:val="0"/>
        <w:rPr>
          <w:rFonts w:cs="Arial"/>
          <w:color w:val="000000" w:themeColor="text1"/>
          <w:szCs w:val="22"/>
        </w:rPr>
      </w:pPr>
    </w:p>
    <w:p w14:paraId="77BB7D91" w14:textId="77777777"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Grupi Punues Qeveritar raporton për gjetjet në lidhje me zbatimin dhe monitorimin e Planit Kombëtar të Strategjisë dhe Planit të Veprimit 201</w:t>
      </w:r>
      <w:r w:rsidR="002B7C46" w:rsidRPr="001D21FC">
        <w:rPr>
          <w:rFonts w:cs="Arial"/>
          <w:color w:val="000000" w:themeColor="text1"/>
          <w:szCs w:val="22"/>
        </w:rPr>
        <w:t>9</w:t>
      </w:r>
      <w:r w:rsidRPr="001D21FC">
        <w:rPr>
          <w:rFonts w:cs="Arial"/>
          <w:color w:val="000000" w:themeColor="text1"/>
          <w:szCs w:val="22"/>
        </w:rPr>
        <w:t xml:space="preserve"> - 2022 të Qeverisë së Republikës së Kosovës së paku dy (2) herë brenda një viti kalendarik dhe menjëherë nëse kërkojnë nevojat strategjike në ose operative.</w:t>
      </w:r>
    </w:p>
    <w:p w14:paraId="6ECD1BEF" w14:textId="77777777" w:rsidR="00EE6988" w:rsidRPr="001D21FC" w:rsidRDefault="00EE6988" w:rsidP="00EE6988">
      <w:pPr>
        <w:autoSpaceDE w:val="0"/>
        <w:autoSpaceDN w:val="0"/>
        <w:adjustRightInd w:val="0"/>
        <w:contextualSpacing w:val="0"/>
        <w:rPr>
          <w:rFonts w:cs="Arial"/>
          <w:color w:val="000000" w:themeColor="text1"/>
          <w:szCs w:val="22"/>
        </w:rPr>
      </w:pPr>
    </w:p>
    <w:p w14:paraId="4DB58E31" w14:textId="77777777"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Është thelbësore për të siguruar që strategjitë në nivel kombëtar dhe mekanizmat e tjerë të menaxhimit të rrezikut  të jenë të organizuar në mënyrë të koordinuar. Kjo për të shmangur mbivendosjen e aktiviteteve dhe për të siguruar ndarjen efikase të resurseve. Grupi Punues Qeveritar përbëhet nga përfaqësues të të gjitha ministrive dhe institucioneve përkatëse në lidhje me parandalimin e ekonomisë joformale, pastrimin e parave, financimin e terrorizmit dhe krimeve financiare. Prandaj, është përgjegjëse për koordinimin dhe bashkëpunimin sa i përket hartimit dhe zbatimit të strategjive të tjera të nivelit kombëtar dhe instrumenteve të ngjashme të menaxhimit të rrezikut.</w:t>
      </w:r>
    </w:p>
    <w:p w14:paraId="491CDD12" w14:textId="77777777" w:rsidR="00EE6988" w:rsidRPr="001D21FC" w:rsidRDefault="00EE6988" w:rsidP="00EE6988">
      <w:pPr>
        <w:autoSpaceDE w:val="0"/>
        <w:autoSpaceDN w:val="0"/>
        <w:adjustRightInd w:val="0"/>
        <w:contextualSpacing w:val="0"/>
        <w:rPr>
          <w:rFonts w:cs="Arial"/>
          <w:color w:val="000000" w:themeColor="text1"/>
          <w:szCs w:val="22"/>
        </w:rPr>
      </w:pPr>
    </w:p>
    <w:p w14:paraId="7359CB43" w14:textId="77777777" w:rsidR="00EE6988" w:rsidRPr="001D21FC" w:rsidRDefault="00EE6988" w:rsidP="00EE6988">
      <w:pPr>
        <w:autoSpaceDE w:val="0"/>
        <w:autoSpaceDN w:val="0"/>
        <w:adjustRightInd w:val="0"/>
        <w:contextualSpacing w:val="0"/>
        <w:rPr>
          <w:rFonts w:cs="Calibri"/>
          <w:color w:val="000000" w:themeColor="text1"/>
          <w:szCs w:val="22"/>
        </w:rPr>
      </w:pPr>
      <w:r w:rsidRPr="001D21FC">
        <w:rPr>
          <w:rFonts w:cs="Arial"/>
          <w:color w:val="000000" w:themeColor="text1"/>
          <w:szCs w:val="22"/>
        </w:rPr>
        <w:t>Grupi Punues Qeveritar do të mbajë së paku  dy (2) mbledhje  brenda një viti kalendarik. Ai ndihmohet nga Sekretariati. Grupi Punues Qeveritar mund të angazhojë në punën e saj ekspertë të jashtëm, kur paraqitet nevoja</w:t>
      </w:r>
      <w:r w:rsidRPr="001D21FC">
        <w:rPr>
          <w:rFonts w:cs="Calibri"/>
          <w:color w:val="000000" w:themeColor="text1"/>
          <w:szCs w:val="22"/>
        </w:rPr>
        <w:t>.</w:t>
      </w:r>
    </w:p>
    <w:p w14:paraId="56D7AD5E" w14:textId="77777777" w:rsidR="00EE6988" w:rsidRPr="001D21FC" w:rsidRDefault="00EE6988" w:rsidP="00EE6988">
      <w:pPr>
        <w:autoSpaceDE w:val="0"/>
        <w:autoSpaceDN w:val="0"/>
        <w:adjustRightInd w:val="0"/>
        <w:contextualSpacing w:val="0"/>
        <w:rPr>
          <w:rFonts w:cs="Calibri"/>
          <w:color w:val="000000" w:themeColor="text1"/>
          <w:szCs w:val="22"/>
        </w:rPr>
      </w:pPr>
    </w:p>
    <w:p w14:paraId="2B22DBDF" w14:textId="77777777" w:rsidR="00EE6988" w:rsidRPr="001D21FC" w:rsidRDefault="00EE6988" w:rsidP="00E723AD">
      <w:pPr>
        <w:pStyle w:val="Heading2"/>
      </w:pPr>
      <w:bookmarkStart w:id="30" w:name="_Toc1658141"/>
      <w:r w:rsidRPr="001D21FC">
        <w:t>Sekretariati</w:t>
      </w:r>
      <w:bookmarkEnd w:id="30"/>
    </w:p>
    <w:p w14:paraId="7359C2FD" w14:textId="5A7E2C4C"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Sekretariati është përgjegjës për të ndihmuar Grupin Punues Qeveritar. Ai do të përgatisë gjetjet dhe propozimet me shkrim lidhur me hartimin, rishikimin, miratimin, zbatimin dhe monitorimin e Strategjisë Kombëtare dhe Planit të Veprimit 201</w:t>
      </w:r>
      <w:r w:rsidR="002B7C46" w:rsidRPr="001D21FC">
        <w:rPr>
          <w:rFonts w:cs="Arial"/>
          <w:color w:val="000000" w:themeColor="text1"/>
          <w:szCs w:val="22"/>
        </w:rPr>
        <w:t>9</w:t>
      </w:r>
      <w:r w:rsidRPr="001D21FC">
        <w:rPr>
          <w:rFonts w:cs="Arial"/>
          <w:color w:val="000000" w:themeColor="text1"/>
          <w:szCs w:val="22"/>
        </w:rPr>
        <w:t>-2022. Sekretariati do të përdorë materialin e tij për Grupin Punues Qeveritar</w:t>
      </w:r>
      <w:r w:rsidR="00BE0B05">
        <w:rPr>
          <w:rFonts w:cs="Arial"/>
          <w:color w:val="000000" w:themeColor="text1"/>
          <w:szCs w:val="22"/>
        </w:rPr>
        <w:t>,</w:t>
      </w:r>
      <w:r w:rsidRPr="001D21FC">
        <w:rPr>
          <w:rFonts w:cs="Arial"/>
          <w:color w:val="000000" w:themeColor="text1"/>
          <w:szCs w:val="22"/>
        </w:rPr>
        <w:t xml:space="preserve"> i cili do të vendosë për veprime të mëtejshme</w:t>
      </w:r>
      <w:r w:rsidRPr="001D21FC">
        <w:rPr>
          <w:rFonts w:cs="Calibri"/>
          <w:color w:val="000000" w:themeColor="text1"/>
          <w:szCs w:val="22"/>
        </w:rPr>
        <w:t xml:space="preserve">. </w:t>
      </w:r>
      <w:r w:rsidRPr="001D21FC">
        <w:rPr>
          <w:rFonts w:cs="Arial"/>
          <w:color w:val="000000" w:themeColor="text1"/>
          <w:szCs w:val="22"/>
        </w:rPr>
        <w:t>Sekretariati drejtohet nga një përfaqësues nga Ministria e Financave. Anëtarët e tjerë janë përfaqësues nga:</w:t>
      </w:r>
    </w:p>
    <w:p w14:paraId="559A60F7" w14:textId="77777777" w:rsidR="00EE6988" w:rsidRPr="001D21FC" w:rsidRDefault="00EE6988"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Ministria e Financave</w:t>
      </w:r>
    </w:p>
    <w:p w14:paraId="1E86C3B7" w14:textId="77777777" w:rsidR="00EE6988" w:rsidRPr="001D21FC" w:rsidRDefault="00EE6988"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Ministria për Integrime Evropiane;</w:t>
      </w:r>
    </w:p>
    <w:p w14:paraId="330F111B" w14:textId="77777777" w:rsidR="00EE6988" w:rsidRPr="001D21FC" w:rsidRDefault="00EE6988"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Policia e Kosovës;</w:t>
      </w:r>
    </w:p>
    <w:p w14:paraId="6410198A" w14:textId="77777777" w:rsidR="00EE6988" w:rsidRPr="001D21FC" w:rsidRDefault="00EE6988"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Dogana e Kosovës;</w:t>
      </w:r>
    </w:p>
    <w:p w14:paraId="58B0B014" w14:textId="77777777" w:rsidR="00EE6988" w:rsidRPr="001D21FC" w:rsidRDefault="00EE6988"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Administrata Tatimore e Kosovës;</w:t>
      </w:r>
    </w:p>
    <w:p w14:paraId="0D5FCD27" w14:textId="77777777" w:rsidR="00EE6988" w:rsidRPr="001D21FC" w:rsidRDefault="00EE6988"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Njësia e Inteligjencës Financiare të Kosovës;</w:t>
      </w:r>
    </w:p>
    <w:p w14:paraId="2F4E1B80" w14:textId="77777777" w:rsidR="00EE6988" w:rsidRPr="001D21FC" w:rsidRDefault="00EE6988"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Zyrës së Kryeministrit të Kosovës;</w:t>
      </w:r>
    </w:p>
    <w:p w14:paraId="6281B82B" w14:textId="77777777" w:rsidR="00EE6988" w:rsidRPr="001D21FC" w:rsidRDefault="002B7C46"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Agjencia</w:t>
      </w:r>
      <w:r w:rsidR="00EE6988" w:rsidRPr="001D21FC">
        <w:rPr>
          <w:rFonts w:cs="Arial"/>
          <w:color w:val="000000" w:themeColor="text1"/>
          <w:szCs w:val="22"/>
        </w:rPr>
        <w:t xml:space="preserve"> e Statistikave të Kosovës </w:t>
      </w:r>
    </w:p>
    <w:p w14:paraId="25832C14" w14:textId="77777777" w:rsidR="00EE6988" w:rsidRPr="001D21FC" w:rsidRDefault="002B7C46"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Agjencia</w:t>
      </w:r>
      <w:r w:rsidR="00EE6988" w:rsidRPr="001D21FC">
        <w:rPr>
          <w:rFonts w:cs="Arial"/>
          <w:color w:val="000000" w:themeColor="text1"/>
          <w:szCs w:val="22"/>
        </w:rPr>
        <w:t xml:space="preserve"> e Regjistrim</w:t>
      </w:r>
      <w:r w:rsidRPr="001D21FC">
        <w:rPr>
          <w:rFonts w:cs="Arial"/>
          <w:color w:val="000000" w:themeColor="text1"/>
          <w:szCs w:val="22"/>
        </w:rPr>
        <w:t>it</w:t>
      </w:r>
      <w:r w:rsidR="00EE6988" w:rsidRPr="001D21FC">
        <w:rPr>
          <w:rFonts w:cs="Arial"/>
          <w:color w:val="000000" w:themeColor="text1"/>
          <w:szCs w:val="22"/>
        </w:rPr>
        <w:t xml:space="preserve"> t</w:t>
      </w:r>
      <w:r w:rsidRPr="001D21FC">
        <w:rPr>
          <w:color w:val="000000" w:themeColor="text1"/>
        </w:rPr>
        <w:t>ë</w:t>
      </w:r>
      <w:r w:rsidR="00EE6988" w:rsidRPr="001D21FC">
        <w:rPr>
          <w:rFonts w:cs="Arial"/>
          <w:color w:val="000000" w:themeColor="text1"/>
          <w:szCs w:val="22"/>
        </w:rPr>
        <w:t xml:space="preserve"> Biznes</w:t>
      </w:r>
      <w:r w:rsidRPr="001D21FC">
        <w:rPr>
          <w:rFonts w:cs="Arial"/>
          <w:color w:val="000000" w:themeColor="text1"/>
          <w:szCs w:val="22"/>
        </w:rPr>
        <w:t>eve</w:t>
      </w:r>
      <w:r w:rsidR="00EE6988" w:rsidRPr="001D21FC">
        <w:rPr>
          <w:rFonts w:cs="Arial"/>
          <w:color w:val="000000" w:themeColor="text1"/>
          <w:szCs w:val="22"/>
        </w:rPr>
        <w:t xml:space="preserve"> </w:t>
      </w:r>
      <w:r w:rsidRPr="001D21FC">
        <w:rPr>
          <w:rFonts w:cs="Arial"/>
          <w:color w:val="000000" w:themeColor="text1"/>
          <w:szCs w:val="22"/>
        </w:rPr>
        <w:t>n</w:t>
      </w:r>
      <w:r w:rsidR="00EE6988" w:rsidRPr="001D21FC">
        <w:rPr>
          <w:rFonts w:cs="Arial"/>
          <w:color w:val="000000" w:themeColor="text1"/>
          <w:szCs w:val="22"/>
        </w:rPr>
        <w:t>ë Kosovë</w:t>
      </w:r>
    </w:p>
    <w:p w14:paraId="343EC8AB" w14:textId="77777777" w:rsidR="00EE6988" w:rsidRPr="001D21FC" w:rsidRDefault="00EE6988" w:rsidP="00EE6988">
      <w:pPr>
        <w:numPr>
          <w:ilvl w:val="0"/>
          <w:numId w:val="11"/>
        </w:numPr>
        <w:autoSpaceDE w:val="0"/>
        <w:autoSpaceDN w:val="0"/>
        <w:adjustRightInd w:val="0"/>
        <w:contextualSpacing w:val="0"/>
        <w:rPr>
          <w:rFonts w:cs="Arial"/>
          <w:color w:val="000000" w:themeColor="text1"/>
          <w:szCs w:val="22"/>
        </w:rPr>
      </w:pPr>
      <w:r w:rsidRPr="001D21FC">
        <w:rPr>
          <w:rFonts w:cs="Arial"/>
          <w:color w:val="000000" w:themeColor="text1"/>
          <w:szCs w:val="22"/>
        </w:rPr>
        <w:t>Koordinatorit Kombëtarë.</w:t>
      </w:r>
    </w:p>
    <w:p w14:paraId="67A513F2" w14:textId="77777777"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Sekretariati do të mbajë së paku katër (4) takime brenda një viti kalendarik. Ai  mund të angazhojë në punën e saj ekspertë të jashtëm, kur vlerësohet të jetë e nevojshme.</w:t>
      </w:r>
    </w:p>
    <w:p w14:paraId="42FB2439" w14:textId="77777777" w:rsidR="00EE6988" w:rsidRPr="001D21FC" w:rsidRDefault="00EE6988" w:rsidP="00EE6988">
      <w:pPr>
        <w:autoSpaceDE w:val="0"/>
        <w:autoSpaceDN w:val="0"/>
        <w:adjustRightInd w:val="0"/>
        <w:contextualSpacing w:val="0"/>
        <w:rPr>
          <w:rFonts w:cs="Arial"/>
          <w:color w:val="000000" w:themeColor="text1"/>
          <w:szCs w:val="22"/>
        </w:rPr>
      </w:pPr>
    </w:p>
    <w:p w14:paraId="37A97B78" w14:textId="77777777" w:rsidR="00EE6988" w:rsidRPr="001D21FC" w:rsidRDefault="00EE6988" w:rsidP="00E723AD">
      <w:pPr>
        <w:pStyle w:val="Heading2"/>
      </w:pPr>
      <w:bookmarkStart w:id="31" w:name="_Toc1658142"/>
      <w:r w:rsidRPr="001D21FC">
        <w:t>Grupi Teknik Punues</w:t>
      </w:r>
      <w:bookmarkEnd w:id="31"/>
    </w:p>
    <w:p w14:paraId="7BF27F7C" w14:textId="77777777" w:rsidR="00EE6988" w:rsidRPr="001D21FC" w:rsidRDefault="00EE6988" w:rsidP="00EE6988">
      <w:pPr>
        <w:autoSpaceDE w:val="0"/>
        <w:autoSpaceDN w:val="0"/>
        <w:adjustRightInd w:val="0"/>
        <w:contextualSpacing w:val="0"/>
        <w:rPr>
          <w:rFonts w:cs="Calibri"/>
          <w:color w:val="000000" w:themeColor="text1"/>
          <w:szCs w:val="22"/>
        </w:rPr>
      </w:pPr>
      <w:r w:rsidRPr="001D21FC">
        <w:rPr>
          <w:rFonts w:cs="Arial"/>
          <w:color w:val="000000" w:themeColor="text1"/>
          <w:szCs w:val="22"/>
        </w:rPr>
        <w:t>Grupi Teknik Punues mbështet Sekretariatin në hartimin, rishikimin dhe monitorimin e Strategjisë Kombëtare dhe Planit të Veprimit 201</w:t>
      </w:r>
      <w:r w:rsidR="002B7C46" w:rsidRPr="001D21FC">
        <w:rPr>
          <w:rFonts w:cs="Arial"/>
          <w:color w:val="000000" w:themeColor="text1"/>
          <w:szCs w:val="22"/>
        </w:rPr>
        <w:t>9</w:t>
      </w:r>
      <w:r w:rsidRPr="001D21FC">
        <w:rPr>
          <w:rFonts w:cs="Arial"/>
          <w:color w:val="000000" w:themeColor="text1"/>
          <w:szCs w:val="22"/>
        </w:rPr>
        <w:t xml:space="preserve">-2022. Përgjegjësia e tij është t’i ofrojë procesit mendime të ekspertëve. Për më shumë, anëtarët e Grupit Teknik </w:t>
      </w:r>
      <w:r w:rsidR="002B7C46" w:rsidRPr="001D21FC">
        <w:rPr>
          <w:rFonts w:cs="Arial"/>
          <w:color w:val="000000" w:themeColor="text1"/>
          <w:szCs w:val="22"/>
        </w:rPr>
        <w:t>Punues</w:t>
      </w:r>
      <w:r w:rsidRPr="001D21FC">
        <w:rPr>
          <w:rFonts w:cs="Arial"/>
          <w:color w:val="000000" w:themeColor="text1"/>
          <w:szCs w:val="22"/>
        </w:rPr>
        <w:t xml:space="preserve"> duhet të veprojnë si pika të kontaktuese të institucioneve që përfaqësojnë. Ata duhet t’i ofrojnë Sekretariatit informata e nevojshme për monitorim të implementimit të Strategjisë Kombëtare dhe Planit të Veprimit 201</w:t>
      </w:r>
      <w:r w:rsidR="002B7C46" w:rsidRPr="001D21FC">
        <w:rPr>
          <w:rFonts w:cs="Arial"/>
          <w:color w:val="000000" w:themeColor="text1"/>
          <w:szCs w:val="22"/>
        </w:rPr>
        <w:t>9</w:t>
      </w:r>
      <w:r w:rsidRPr="001D21FC">
        <w:rPr>
          <w:rFonts w:cs="Arial"/>
          <w:color w:val="000000" w:themeColor="text1"/>
          <w:szCs w:val="22"/>
        </w:rPr>
        <w:t xml:space="preserve">-2022. Mbledhjet e Grupit Teknik Punues dhe materialet e ngjashme do të organizohen nga Sekretariati i cili do të prezantojë konkluzionet </w:t>
      </w:r>
      <w:r w:rsidRPr="001D21FC">
        <w:rPr>
          <w:rFonts w:cs="Arial"/>
          <w:color w:val="000000" w:themeColor="text1"/>
          <w:szCs w:val="22"/>
        </w:rPr>
        <w:lastRenderedPageBreak/>
        <w:t>për Grupin Punues Qeveritar.  Grupi Teknik Punues kryesohet nga një përfaqësues nga Ministria e Financave. Anëtarët e tjerë janë përfaqësues nga</w:t>
      </w:r>
      <w:r w:rsidRPr="001D21FC">
        <w:rPr>
          <w:rFonts w:cs="Calibri"/>
          <w:color w:val="000000" w:themeColor="text1"/>
          <w:szCs w:val="22"/>
        </w:rPr>
        <w:t>:</w:t>
      </w:r>
    </w:p>
    <w:p w14:paraId="2111B089"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Ministria e Drejtësisë;</w:t>
      </w:r>
    </w:p>
    <w:p w14:paraId="3EAE2E3E"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Ministria e Punëve të Brendshme;</w:t>
      </w:r>
    </w:p>
    <w:p w14:paraId="3B30DC63"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Ministria e Tregtisë dhe Industrisë;</w:t>
      </w:r>
    </w:p>
    <w:p w14:paraId="5C838FF7"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Ministria e Punës dhe Çështjeve Sociale;</w:t>
      </w:r>
    </w:p>
    <w:p w14:paraId="3E36D3F1"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Policia e Kosovës;</w:t>
      </w:r>
    </w:p>
    <w:p w14:paraId="586D9CE4"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Dogana e Kosovës;</w:t>
      </w:r>
    </w:p>
    <w:p w14:paraId="0028B697"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Administrata Tatimore të Kosovës;</w:t>
      </w:r>
    </w:p>
    <w:p w14:paraId="34F17794"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Këshilli Gjyqësorë i Kosovës;</w:t>
      </w:r>
    </w:p>
    <w:p w14:paraId="2E852F80"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Banka Qendrore e Kosovës;</w:t>
      </w:r>
    </w:p>
    <w:p w14:paraId="467C1558"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Gjykata Supreme të Kosovës;</w:t>
      </w:r>
    </w:p>
    <w:p w14:paraId="214BB4A0"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Agjencia Kosovare Kundër Korrupsionit;</w:t>
      </w:r>
    </w:p>
    <w:p w14:paraId="705D27ED"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Njësia e Inteligjencës Financiare të Kosovës;</w:t>
      </w:r>
    </w:p>
    <w:p w14:paraId="40D1AC14" w14:textId="77777777" w:rsidR="00EE6988" w:rsidRPr="001D21FC" w:rsidRDefault="00EE6988" w:rsidP="00EE6988">
      <w:pPr>
        <w:numPr>
          <w:ilvl w:val="0"/>
          <w:numId w:val="12"/>
        </w:numPr>
        <w:autoSpaceDE w:val="0"/>
        <w:autoSpaceDN w:val="0"/>
        <w:adjustRightInd w:val="0"/>
        <w:contextualSpacing w:val="0"/>
        <w:rPr>
          <w:rFonts w:cs="Arial"/>
          <w:color w:val="000000" w:themeColor="text1"/>
          <w:szCs w:val="22"/>
        </w:rPr>
      </w:pPr>
      <w:r w:rsidRPr="001D21FC">
        <w:rPr>
          <w:rFonts w:cs="Arial"/>
          <w:color w:val="000000" w:themeColor="text1"/>
          <w:szCs w:val="22"/>
        </w:rPr>
        <w:t>Përfaqësues të Sekretariatit;</w:t>
      </w:r>
    </w:p>
    <w:p w14:paraId="46C35435" w14:textId="77777777"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Grupi Punues Teknik do të mbajë takime kur vlerësohet të jetë e nevojshme nga Grupi Punues Qeveritar dhe/ose Sekretariati.</w:t>
      </w:r>
    </w:p>
    <w:p w14:paraId="4E824008" w14:textId="77777777" w:rsidR="00EE6988" w:rsidRPr="001D21FC" w:rsidRDefault="00EE6988" w:rsidP="00EE6988">
      <w:pPr>
        <w:autoSpaceDE w:val="0"/>
        <w:autoSpaceDN w:val="0"/>
        <w:adjustRightInd w:val="0"/>
        <w:contextualSpacing w:val="0"/>
        <w:rPr>
          <w:rFonts w:cs="Arial"/>
          <w:color w:val="000000" w:themeColor="text1"/>
          <w:szCs w:val="22"/>
        </w:rPr>
      </w:pPr>
    </w:p>
    <w:p w14:paraId="75DF5762" w14:textId="77777777" w:rsidR="00EE6988" w:rsidRPr="001D21FC" w:rsidRDefault="00EE6988" w:rsidP="00E723AD">
      <w:pPr>
        <w:pStyle w:val="Heading2"/>
      </w:pPr>
      <w:bookmarkStart w:id="32" w:name="_Toc1658143"/>
      <w:r w:rsidRPr="001D21FC">
        <w:t>Koordinatori Kombëtar për Luftimin e Ekonomisë jo-formale</w:t>
      </w:r>
      <w:bookmarkEnd w:id="32"/>
    </w:p>
    <w:p w14:paraId="14283AB3" w14:textId="77777777"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Koordinatori Kombëtar për Luftimin e Ekonomisë jo-formale do të sigurojë mbështetje administrative dhe funksionale për hartimin, rishikimin, miratimin, zbatimin dhe monitorimin e Strategjisë Kombëtare 201</w:t>
      </w:r>
      <w:r w:rsidR="002B7C46" w:rsidRPr="001D21FC">
        <w:rPr>
          <w:rFonts w:cs="Arial"/>
          <w:color w:val="000000" w:themeColor="text1"/>
          <w:szCs w:val="22"/>
        </w:rPr>
        <w:t>9</w:t>
      </w:r>
      <w:r w:rsidRPr="001D21FC">
        <w:rPr>
          <w:rFonts w:cs="Arial"/>
          <w:color w:val="000000" w:themeColor="text1"/>
          <w:szCs w:val="22"/>
        </w:rPr>
        <w:t>-2022. Ai është anëtar i Sekretariatit. Përgjegjësitë e Koordinatorit Kombëtar për sa i përket zbatim</w:t>
      </w:r>
      <w:r w:rsidR="002B7C46" w:rsidRPr="001D21FC">
        <w:rPr>
          <w:rFonts w:cs="Arial"/>
          <w:color w:val="000000" w:themeColor="text1"/>
          <w:szCs w:val="22"/>
        </w:rPr>
        <w:t>it të Strategjisë Kombëtare 2019</w:t>
      </w:r>
      <w:r w:rsidRPr="001D21FC">
        <w:rPr>
          <w:rFonts w:cs="Arial"/>
          <w:color w:val="000000" w:themeColor="text1"/>
          <w:szCs w:val="22"/>
        </w:rPr>
        <w:t xml:space="preserve"> - 2022 janë përcaktuar me Planin e Veprimit 201</w:t>
      </w:r>
      <w:r w:rsidR="002B7C46" w:rsidRPr="001D21FC">
        <w:rPr>
          <w:rFonts w:cs="Arial"/>
          <w:color w:val="000000" w:themeColor="text1"/>
          <w:szCs w:val="22"/>
        </w:rPr>
        <w:t>9</w:t>
      </w:r>
      <w:r w:rsidRPr="001D21FC">
        <w:rPr>
          <w:rFonts w:cs="Arial"/>
          <w:color w:val="000000" w:themeColor="text1"/>
          <w:szCs w:val="22"/>
        </w:rPr>
        <w:t xml:space="preserve"> - 2022.</w:t>
      </w:r>
    </w:p>
    <w:p w14:paraId="66608E50" w14:textId="77777777" w:rsidR="00EE6988" w:rsidRPr="001D21FC" w:rsidRDefault="00EE6988" w:rsidP="00EE6988">
      <w:pPr>
        <w:autoSpaceDE w:val="0"/>
        <w:autoSpaceDN w:val="0"/>
        <w:adjustRightInd w:val="0"/>
        <w:contextualSpacing w:val="0"/>
        <w:rPr>
          <w:rFonts w:cs="Arial"/>
          <w:color w:val="000000" w:themeColor="text1"/>
          <w:szCs w:val="22"/>
        </w:rPr>
      </w:pPr>
    </w:p>
    <w:p w14:paraId="21407020" w14:textId="77777777" w:rsidR="00EE6988" w:rsidRPr="001D21FC" w:rsidRDefault="00EE6988" w:rsidP="00E723AD">
      <w:pPr>
        <w:pStyle w:val="Heading2"/>
      </w:pPr>
      <w:bookmarkStart w:id="33" w:name="_Toc1658144"/>
      <w:r w:rsidRPr="001D21FC">
        <w:t>Institucionet e obliguara të sektorit publik, privat dhe të tretë</w:t>
      </w:r>
      <w:bookmarkEnd w:id="33"/>
      <w:r w:rsidRPr="001D21FC">
        <w:t xml:space="preserve"> </w:t>
      </w:r>
    </w:p>
    <w:p w14:paraId="401A4607" w14:textId="77777777"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Zbatimi i Strategjisë Kombëtare 201</w:t>
      </w:r>
      <w:r w:rsidR="002B7C46" w:rsidRPr="001D21FC">
        <w:rPr>
          <w:rFonts w:cs="Arial"/>
          <w:color w:val="000000" w:themeColor="text1"/>
          <w:szCs w:val="22"/>
        </w:rPr>
        <w:t>9</w:t>
      </w:r>
      <w:r w:rsidRPr="001D21FC">
        <w:rPr>
          <w:rFonts w:cs="Arial"/>
          <w:color w:val="000000" w:themeColor="text1"/>
          <w:szCs w:val="22"/>
        </w:rPr>
        <w:t xml:space="preserve"> - 2022 është i bazuar në një partneritet në mes institucioneve të sektorit publik, privat dhe të tretë. Përgjegjësitë e tyre janë të specifikuara në Planin e Veprimit.</w:t>
      </w:r>
    </w:p>
    <w:p w14:paraId="4AFD628B" w14:textId="77777777" w:rsidR="00EE6988" w:rsidRPr="001D21FC" w:rsidRDefault="00EE6988" w:rsidP="00EE6988">
      <w:pPr>
        <w:autoSpaceDE w:val="0"/>
        <w:autoSpaceDN w:val="0"/>
        <w:adjustRightInd w:val="0"/>
        <w:contextualSpacing w:val="0"/>
        <w:rPr>
          <w:rFonts w:cs="Arial"/>
          <w:color w:val="000000" w:themeColor="text1"/>
          <w:szCs w:val="22"/>
        </w:rPr>
      </w:pPr>
    </w:p>
    <w:p w14:paraId="75BA4CD4" w14:textId="77777777" w:rsidR="00EE6988" w:rsidRPr="001D21FC" w:rsidRDefault="00EE6988" w:rsidP="00E723AD">
      <w:pPr>
        <w:pStyle w:val="Heading2"/>
      </w:pPr>
      <w:bookmarkStart w:id="34" w:name="_Toc1658145"/>
      <w:r w:rsidRPr="001D21FC">
        <w:t>Hartimi, rishikimi dhe miratimi i strategjisë kombëtare dhe plani i veprimit</w:t>
      </w:r>
      <w:bookmarkEnd w:id="34"/>
    </w:p>
    <w:p w14:paraId="07225529" w14:textId="77777777" w:rsidR="00EE6988" w:rsidRPr="001D21FC" w:rsidRDefault="00EE6988" w:rsidP="00EE6988">
      <w:pPr>
        <w:autoSpaceDE w:val="0"/>
        <w:autoSpaceDN w:val="0"/>
        <w:adjustRightInd w:val="0"/>
        <w:contextualSpacing w:val="0"/>
        <w:rPr>
          <w:rFonts w:cs="Arial"/>
          <w:color w:val="000000" w:themeColor="text1"/>
          <w:szCs w:val="22"/>
        </w:rPr>
      </w:pPr>
      <w:r w:rsidRPr="001D21FC">
        <w:rPr>
          <w:rFonts w:cs="Arial"/>
          <w:color w:val="000000" w:themeColor="text1"/>
          <w:szCs w:val="22"/>
        </w:rPr>
        <w:t>Përgjegjësitë për hartimin, rishikimin dhe miratimin e Strategjisë Kombë</w:t>
      </w:r>
      <w:r w:rsidR="004F5969" w:rsidRPr="001D21FC">
        <w:rPr>
          <w:rFonts w:cs="Arial"/>
          <w:color w:val="000000" w:themeColor="text1"/>
          <w:szCs w:val="22"/>
        </w:rPr>
        <w:t>tare dhe Planit të Veprimit 2019</w:t>
      </w:r>
      <w:r w:rsidRPr="001D21FC">
        <w:rPr>
          <w:rFonts w:cs="Arial"/>
          <w:color w:val="000000" w:themeColor="text1"/>
          <w:szCs w:val="22"/>
        </w:rPr>
        <w:t xml:space="preserve"> - 2022  janë si më poshtë:</w:t>
      </w:r>
    </w:p>
    <w:p w14:paraId="4B29A7FD" w14:textId="77777777" w:rsidR="00EE6988" w:rsidRPr="001D21FC" w:rsidRDefault="00EE6988" w:rsidP="00EE6988">
      <w:pPr>
        <w:numPr>
          <w:ilvl w:val="0"/>
          <w:numId w:val="13"/>
        </w:numPr>
        <w:autoSpaceDE w:val="0"/>
        <w:autoSpaceDN w:val="0"/>
        <w:adjustRightInd w:val="0"/>
        <w:contextualSpacing w:val="0"/>
        <w:rPr>
          <w:rFonts w:cs="Arial"/>
          <w:color w:val="000000" w:themeColor="text1"/>
          <w:szCs w:val="22"/>
        </w:rPr>
      </w:pPr>
      <w:r w:rsidRPr="001D21FC">
        <w:rPr>
          <w:rFonts w:cs="Arial"/>
          <w:color w:val="000000" w:themeColor="text1"/>
          <w:szCs w:val="22"/>
        </w:rPr>
        <w:t>Ministritë dhe institucionet që janë anëtarë të Grupit Punues Qeveritar duhet të vlerësojnë mjedisin e tyre strategjik dhe operativ në lidhje me parandalimin e ekonomisë joformale, pastrimin e parave, financimin e terrorizmit dhe krimeve financiare. Ata duhet të marrin parasysh aktivitetet e homologëve të sektorit publik, privat dhe të tretë që janë nën mbikëqyrjen e tyre, ose që veprojnë në sferën e tyre të autoritetit dhe janë relevante në këtë kontekst;</w:t>
      </w:r>
    </w:p>
    <w:p w14:paraId="181E6131" w14:textId="77777777" w:rsidR="00EE6988" w:rsidRPr="001D21FC" w:rsidRDefault="00EE6988" w:rsidP="00EE6988">
      <w:pPr>
        <w:numPr>
          <w:ilvl w:val="0"/>
          <w:numId w:val="13"/>
        </w:numPr>
        <w:autoSpaceDE w:val="0"/>
        <w:autoSpaceDN w:val="0"/>
        <w:adjustRightInd w:val="0"/>
        <w:contextualSpacing w:val="0"/>
        <w:rPr>
          <w:rFonts w:cs="Arial"/>
          <w:color w:val="000000" w:themeColor="text1"/>
          <w:szCs w:val="22"/>
        </w:rPr>
      </w:pPr>
      <w:r w:rsidRPr="001D21FC">
        <w:rPr>
          <w:rFonts w:cs="Arial"/>
          <w:color w:val="000000" w:themeColor="text1"/>
          <w:szCs w:val="22"/>
        </w:rPr>
        <w:t>Ministritë dhe institucionet të cilat janë të përfaqësuara në Grupin Punues Qeveritar duhet të raportojnë përmes përfaqësuesve të tyre në Grupin Teknik Punues në lidhje me gjetjet e tyre që kanë të bëjnë me parandalimin e ekonomisë joformale, pastrimin e parave, financimin e terrorizmit dhe krimeve financiare në Sekretariat të paktën katër (4) herë brenda një viti kalendarik dhe menjëherë nëse kërkojnë nevojat strategjike apo operative;</w:t>
      </w:r>
    </w:p>
    <w:p w14:paraId="608344D4" w14:textId="77777777" w:rsidR="00EE6988" w:rsidRPr="001D21FC" w:rsidRDefault="00EE6988" w:rsidP="00EE6988">
      <w:pPr>
        <w:numPr>
          <w:ilvl w:val="0"/>
          <w:numId w:val="13"/>
        </w:numPr>
        <w:autoSpaceDE w:val="0"/>
        <w:autoSpaceDN w:val="0"/>
        <w:adjustRightInd w:val="0"/>
        <w:contextualSpacing w:val="0"/>
        <w:rPr>
          <w:rFonts w:cs="Arial"/>
          <w:color w:val="000000" w:themeColor="text1"/>
          <w:szCs w:val="22"/>
        </w:rPr>
      </w:pPr>
      <w:r w:rsidRPr="001D21FC">
        <w:rPr>
          <w:rFonts w:cs="Arial"/>
          <w:color w:val="000000" w:themeColor="text1"/>
          <w:szCs w:val="22"/>
        </w:rPr>
        <w:t>Sekretariati do të analizojë informacionin i cili është siguruar nga organizatat anëtare të Grupit Punues Qeveritar. Rezultatet duhet të merren parasysh gjatë hartimit ose rishikimit të Strategjisë Kombë</w:t>
      </w:r>
      <w:r w:rsidR="004F5969" w:rsidRPr="001D21FC">
        <w:rPr>
          <w:rFonts w:cs="Arial"/>
          <w:color w:val="000000" w:themeColor="text1"/>
          <w:szCs w:val="22"/>
        </w:rPr>
        <w:t>tare dhe Planit të Veprimit 2019</w:t>
      </w:r>
      <w:r w:rsidRPr="001D21FC">
        <w:rPr>
          <w:rFonts w:cs="Arial"/>
          <w:color w:val="000000" w:themeColor="text1"/>
          <w:szCs w:val="22"/>
        </w:rPr>
        <w:t xml:space="preserve"> - 2022. Sekretariati do të përgatisë propozime me shkrim; </w:t>
      </w:r>
    </w:p>
    <w:p w14:paraId="26F4636A" w14:textId="77777777" w:rsidR="00EE6988" w:rsidRPr="001D21FC" w:rsidRDefault="00EE6988" w:rsidP="00EE6988">
      <w:pPr>
        <w:numPr>
          <w:ilvl w:val="0"/>
          <w:numId w:val="13"/>
        </w:numPr>
        <w:autoSpaceDE w:val="0"/>
        <w:autoSpaceDN w:val="0"/>
        <w:adjustRightInd w:val="0"/>
        <w:contextualSpacing w:val="0"/>
        <w:rPr>
          <w:rFonts w:cs="Arial"/>
          <w:color w:val="000000" w:themeColor="text1"/>
          <w:szCs w:val="22"/>
        </w:rPr>
      </w:pPr>
      <w:r w:rsidRPr="001D21FC">
        <w:rPr>
          <w:rFonts w:cs="Arial"/>
          <w:color w:val="000000" w:themeColor="text1"/>
          <w:szCs w:val="22"/>
        </w:rPr>
        <w:lastRenderedPageBreak/>
        <w:t>Sekretariati do të prezantojë propozimet me shkrim për Grupin Punues Qeveritar që do të merren në konsideratë gjatë hartimit, rishikimit apo përshtatjes së Strategjisë Kombë</w:t>
      </w:r>
      <w:r w:rsidR="004F5969" w:rsidRPr="001D21FC">
        <w:rPr>
          <w:rFonts w:cs="Arial"/>
          <w:color w:val="000000" w:themeColor="text1"/>
          <w:szCs w:val="22"/>
        </w:rPr>
        <w:t>tare dhe Planit të Veprimit 2019</w:t>
      </w:r>
      <w:r w:rsidRPr="001D21FC">
        <w:rPr>
          <w:rFonts w:cs="Arial"/>
          <w:color w:val="000000" w:themeColor="text1"/>
          <w:szCs w:val="22"/>
        </w:rPr>
        <w:t xml:space="preserve"> - 2022;</w:t>
      </w:r>
    </w:p>
    <w:p w14:paraId="0896B0A7" w14:textId="77777777" w:rsidR="00EE6988" w:rsidRPr="001D21FC" w:rsidRDefault="00EE6988" w:rsidP="00EE6988">
      <w:pPr>
        <w:numPr>
          <w:ilvl w:val="0"/>
          <w:numId w:val="13"/>
        </w:numPr>
        <w:autoSpaceDE w:val="0"/>
        <w:autoSpaceDN w:val="0"/>
        <w:adjustRightInd w:val="0"/>
        <w:contextualSpacing w:val="0"/>
        <w:rPr>
          <w:rFonts w:cs="Arial"/>
          <w:color w:val="000000" w:themeColor="text1"/>
          <w:szCs w:val="22"/>
        </w:rPr>
      </w:pPr>
      <w:r w:rsidRPr="001D21FC">
        <w:rPr>
          <w:rFonts w:cs="Arial"/>
          <w:color w:val="000000" w:themeColor="text1"/>
          <w:szCs w:val="22"/>
        </w:rPr>
        <w:t>Grupi Punues Qeveritar me mbështetjen e Sekretariatit do të jetë përgjegjës për hartimin e propozimeve në lidhje me hartimin, rishikimin apo përshtatjen e Strategjisë Kombë</w:t>
      </w:r>
      <w:r w:rsidR="004F5969" w:rsidRPr="001D21FC">
        <w:rPr>
          <w:rFonts w:cs="Arial"/>
          <w:color w:val="000000" w:themeColor="text1"/>
          <w:szCs w:val="22"/>
        </w:rPr>
        <w:t>tare dhe Planit të Veprimit 2019</w:t>
      </w:r>
      <w:r w:rsidRPr="001D21FC">
        <w:rPr>
          <w:rFonts w:cs="Arial"/>
          <w:color w:val="000000" w:themeColor="text1"/>
          <w:szCs w:val="22"/>
        </w:rPr>
        <w:t xml:space="preserve"> - 2022; </w:t>
      </w:r>
    </w:p>
    <w:p w14:paraId="1803B3AA" w14:textId="77777777" w:rsidR="00EE6988" w:rsidRPr="001D21FC" w:rsidRDefault="00EE6988" w:rsidP="00EE6988">
      <w:pPr>
        <w:numPr>
          <w:ilvl w:val="0"/>
          <w:numId w:val="13"/>
        </w:numPr>
        <w:autoSpaceDE w:val="0"/>
        <w:autoSpaceDN w:val="0"/>
        <w:adjustRightInd w:val="0"/>
        <w:contextualSpacing w:val="0"/>
        <w:rPr>
          <w:rFonts w:cs="Arial"/>
          <w:color w:val="000000" w:themeColor="text1"/>
          <w:szCs w:val="22"/>
        </w:rPr>
      </w:pPr>
      <w:r w:rsidRPr="001D21FC">
        <w:rPr>
          <w:rFonts w:cs="Arial"/>
          <w:color w:val="000000" w:themeColor="text1"/>
          <w:szCs w:val="22"/>
        </w:rPr>
        <w:t>Grupi Punues Qeveritar do të prezantojë propozime që lidhen me hartimin, rishikimin  apo përshtatjen e Strategjisë Kombëtare dhe Planit të Veprimit 201</w:t>
      </w:r>
      <w:r w:rsidR="004F5969" w:rsidRPr="001D21FC">
        <w:rPr>
          <w:rFonts w:cs="Arial"/>
          <w:color w:val="000000" w:themeColor="text1"/>
          <w:szCs w:val="22"/>
        </w:rPr>
        <w:t>9</w:t>
      </w:r>
      <w:r w:rsidRPr="001D21FC">
        <w:rPr>
          <w:rFonts w:cs="Arial"/>
          <w:color w:val="000000" w:themeColor="text1"/>
          <w:szCs w:val="22"/>
        </w:rPr>
        <w:t xml:space="preserve"> - 2022 të Qeverisë së Republikës së Kosovës së paku dy (2) herë brenda një viti kalendarik dhe menjëherë nëse kërkojnë nevojat strategjike ose operative; dhe</w:t>
      </w:r>
    </w:p>
    <w:p w14:paraId="61102EB0" w14:textId="77777777" w:rsidR="00EE6988" w:rsidRPr="001D21FC" w:rsidRDefault="00EE6988" w:rsidP="00EE6988">
      <w:pPr>
        <w:numPr>
          <w:ilvl w:val="0"/>
          <w:numId w:val="13"/>
        </w:numPr>
        <w:autoSpaceDE w:val="0"/>
        <w:autoSpaceDN w:val="0"/>
        <w:adjustRightInd w:val="0"/>
        <w:contextualSpacing w:val="0"/>
        <w:rPr>
          <w:rFonts w:cs="Arial"/>
          <w:color w:val="000000" w:themeColor="text1"/>
          <w:szCs w:val="22"/>
        </w:rPr>
      </w:pPr>
      <w:r w:rsidRPr="001D21FC">
        <w:rPr>
          <w:rFonts w:cs="Arial"/>
          <w:color w:val="000000" w:themeColor="text1"/>
          <w:szCs w:val="22"/>
        </w:rPr>
        <w:t>Qeveria e Republikës së Kosovës do të vendos për miratimin e Strategjisë Kombëtare dhe Planin e Veprimit bazuar në propozimet e Grupit Punues Qeveritar 201</w:t>
      </w:r>
      <w:r w:rsidR="004F5969" w:rsidRPr="001D21FC">
        <w:rPr>
          <w:rFonts w:cs="Arial"/>
          <w:color w:val="000000" w:themeColor="text1"/>
          <w:szCs w:val="22"/>
        </w:rPr>
        <w:t>9</w:t>
      </w:r>
      <w:r w:rsidRPr="001D21FC">
        <w:rPr>
          <w:rFonts w:cs="Arial"/>
          <w:color w:val="000000" w:themeColor="text1"/>
          <w:szCs w:val="22"/>
        </w:rPr>
        <w:t xml:space="preserve"> - 2022.</w:t>
      </w:r>
    </w:p>
    <w:p w14:paraId="44DBFD0A" w14:textId="77777777" w:rsidR="00EE6988" w:rsidRPr="001D21FC" w:rsidRDefault="00EE6988" w:rsidP="00EE6988">
      <w:pPr>
        <w:autoSpaceDE w:val="0"/>
        <w:autoSpaceDN w:val="0"/>
        <w:adjustRightInd w:val="0"/>
        <w:contextualSpacing w:val="0"/>
        <w:rPr>
          <w:rFonts w:cs="Arial"/>
          <w:color w:val="000000" w:themeColor="text1"/>
          <w:szCs w:val="22"/>
        </w:rPr>
      </w:pPr>
    </w:p>
    <w:p w14:paraId="46874013" w14:textId="77777777" w:rsidR="00EE6988" w:rsidRPr="001D21FC" w:rsidRDefault="00EE6988" w:rsidP="00E723AD">
      <w:pPr>
        <w:pStyle w:val="Heading2"/>
      </w:pPr>
      <w:bookmarkStart w:id="35" w:name="_Toc1658146"/>
      <w:r w:rsidRPr="001D21FC">
        <w:t>Zbatimi dhe monitorimi i strategjisë kombëtare dhe planit të veprimit</w:t>
      </w:r>
      <w:bookmarkEnd w:id="35"/>
    </w:p>
    <w:p w14:paraId="4DB1F1C4" w14:textId="77777777" w:rsidR="00EE6988" w:rsidRPr="001D21FC" w:rsidRDefault="00EE6988" w:rsidP="00EE6988">
      <w:pPr>
        <w:autoSpaceDE w:val="0"/>
        <w:autoSpaceDN w:val="0"/>
        <w:adjustRightInd w:val="0"/>
        <w:contextualSpacing w:val="0"/>
        <w:rPr>
          <w:rFonts w:cs="Arial"/>
          <w:color w:val="000000" w:themeColor="text1"/>
          <w:szCs w:val="22"/>
        </w:rPr>
      </w:pPr>
    </w:p>
    <w:p w14:paraId="3E94D660" w14:textId="77777777" w:rsidR="00EE6988" w:rsidRPr="001D21FC" w:rsidRDefault="004F5969" w:rsidP="00EE6988">
      <w:pPr>
        <w:autoSpaceDE w:val="0"/>
        <w:autoSpaceDN w:val="0"/>
        <w:adjustRightInd w:val="0"/>
        <w:contextualSpacing w:val="0"/>
        <w:rPr>
          <w:rFonts w:cs="Arial"/>
          <w:b/>
          <w:color w:val="000000" w:themeColor="text1"/>
          <w:szCs w:val="22"/>
        </w:rPr>
      </w:pPr>
      <w:r w:rsidRPr="001D21FC">
        <w:rPr>
          <w:rFonts w:cs="Arial"/>
          <w:b/>
          <w:color w:val="000000" w:themeColor="text1"/>
          <w:szCs w:val="22"/>
        </w:rPr>
        <w:t>Përgjegjësitë</w:t>
      </w:r>
      <w:r w:rsidR="00EE6988" w:rsidRPr="001D21FC">
        <w:rPr>
          <w:rFonts w:cs="Arial"/>
          <w:b/>
          <w:color w:val="000000" w:themeColor="text1"/>
          <w:szCs w:val="22"/>
        </w:rPr>
        <w:t xml:space="preserve"> për zbatimin dhe monitorimin</w:t>
      </w:r>
    </w:p>
    <w:p w14:paraId="6EF10979" w14:textId="77777777" w:rsidR="00EE6988" w:rsidRPr="001D21FC" w:rsidRDefault="00EE6988" w:rsidP="00EE6988">
      <w:pPr>
        <w:autoSpaceDE w:val="0"/>
        <w:autoSpaceDN w:val="0"/>
        <w:adjustRightInd w:val="0"/>
        <w:contextualSpacing w:val="0"/>
        <w:rPr>
          <w:rFonts w:cs="Calibri"/>
          <w:color w:val="000000" w:themeColor="text1"/>
          <w:szCs w:val="22"/>
        </w:rPr>
      </w:pPr>
      <w:r w:rsidRPr="001D21FC">
        <w:rPr>
          <w:rFonts w:cs="Arial"/>
          <w:color w:val="000000" w:themeColor="text1"/>
          <w:szCs w:val="22"/>
        </w:rPr>
        <w:t>Përgjegjësitë që lidhen me zbatimin dhe monitorimin e Planit të Veprimit dhe Strategjisë Kombëtare 201</w:t>
      </w:r>
      <w:r w:rsidR="004F5969" w:rsidRPr="001D21FC">
        <w:rPr>
          <w:rFonts w:cs="Arial"/>
          <w:color w:val="000000" w:themeColor="text1"/>
          <w:szCs w:val="22"/>
        </w:rPr>
        <w:t>9</w:t>
      </w:r>
      <w:r w:rsidRPr="001D21FC">
        <w:rPr>
          <w:rFonts w:cs="Arial"/>
          <w:color w:val="000000" w:themeColor="text1"/>
          <w:szCs w:val="22"/>
        </w:rPr>
        <w:t xml:space="preserve"> - 2022 janë si më poshtë</w:t>
      </w:r>
      <w:r w:rsidRPr="001D21FC">
        <w:rPr>
          <w:rFonts w:cs="Calibri"/>
          <w:color w:val="000000" w:themeColor="text1"/>
          <w:szCs w:val="22"/>
        </w:rPr>
        <w:t>:</w:t>
      </w:r>
    </w:p>
    <w:p w14:paraId="300556AD" w14:textId="77777777" w:rsidR="00EE6988" w:rsidRPr="001D21FC" w:rsidRDefault="00EE6988" w:rsidP="00EE6988">
      <w:pPr>
        <w:numPr>
          <w:ilvl w:val="0"/>
          <w:numId w:val="14"/>
        </w:numPr>
        <w:autoSpaceDE w:val="0"/>
        <w:autoSpaceDN w:val="0"/>
        <w:adjustRightInd w:val="0"/>
        <w:contextualSpacing w:val="0"/>
        <w:rPr>
          <w:rFonts w:cs="Arial"/>
          <w:color w:val="000000" w:themeColor="text1"/>
          <w:szCs w:val="22"/>
        </w:rPr>
      </w:pPr>
      <w:r w:rsidRPr="001D21FC">
        <w:rPr>
          <w:rFonts w:cs="Arial"/>
          <w:color w:val="000000" w:themeColor="text1"/>
          <w:szCs w:val="22"/>
        </w:rPr>
        <w:t>Institucionet publike të obliguara të cilat do të jenë përgjegjëse për zbatimin e Strategjisë Kombëtare 201</w:t>
      </w:r>
      <w:r w:rsidR="004F5969" w:rsidRPr="001D21FC">
        <w:rPr>
          <w:rFonts w:cs="Arial"/>
          <w:color w:val="000000" w:themeColor="text1"/>
          <w:szCs w:val="22"/>
        </w:rPr>
        <w:t>9</w:t>
      </w:r>
      <w:r w:rsidRPr="001D21FC">
        <w:rPr>
          <w:rFonts w:cs="Arial"/>
          <w:color w:val="000000" w:themeColor="text1"/>
          <w:szCs w:val="22"/>
        </w:rPr>
        <w:t xml:space="preserve"> - 2022 janë të përcaktuara në Planin e Veprimit;</w:t>
      </w:r>
    </w:p>
    <w:p w14:paraId="57DAFE18" w14:textId="77777777" w:rsidR="00EE6988" w:rsidRPr="001D21FC" w:rsidRDefault="00EE6988" w:rsidP="00EE6988">
      <w:pPr>
        <w:numPr>
          <w:ilvl w:val="0"/>
          <w:numId w:val="14"/>
        </w:numPr>
        <w:autoSpaceDE w:val="0"/>
        <w:autoSpaceDN w:val="0"/>
        <w:adjustRightInd w:val="0"/>
        <w:contextualSpacing w:val="0"/>
        <w:rPr>
          <w:rFonts w:cs="Arial"/>
          <w:color w:val="000000" w:themeColor="text1"/>
          <w:szCs w:val="22"/>
        </w:rPr>
      </w:pPr>
      <w:r w:rsidRPr="001D21FC">
        <w:rPr>
          <w:rFonts w:cs="Arial"/>
          <w:color w:val="000000" w:themeColor="text1"/>
          <w:szCs w:val="22"/>
        </w:rPr>
        <w:t>Autoritetet mbikëqyrëse do të jenë institucione të obliguara në lidhje me zbatimin e aktiviteteve të institucioneve të sektorit privat ose të treta të cilat janë nën mbikëqyrjen e tyre;</w:t>
      </w:r>
    </w:p>
    <w:p w14:paraId="0752B0FE" w14:textId="77777777" w:rsidR="00EE6988" w:rsidRPr="001D21FC" w:rsidRDefault="00EE6988" w:rsidP="00EE6988">
      <w:pPr>
        <w:numPr>
          <w:ilvl w:val="0"/>
          <w:numId w:val="14"/>
        </w:numPr>
        <w:autoSpaceDE w:val="0"/>
        <w:autoSpaceDN w:val="0"/>
        <w:adjustRightInd w:val="0"/>
        <w:contextualSpacing w:val="0"/>
        <w:rPr>
          <w:rFonts w:cs="Arial"/>
          <w:color w:val="000000" w:themeColor="text1"/>
          <w:szCs w:val="22"/>
        </w:rPr>
      </w:pPr>
      <w:r w:rsidRPr="001D21FC">
        <w:rPr>
          <w:rFonts w:cs="Arial"/>
          <w:color w:val="000000" w:themeColor="text1"/>
          <w:szCs w:val="22"/>
        </w:rPr>
        <w:t>Qeveria e Republikës së Kosovës, ministritë dhe institucionet publike relevante do të sigurojnë që përgjegjësia për zbatimin e Strategjisë Kombëtare dhe Planit të Veprimit 201</w:t>
      </w:r>
      <w:r w:rsidR="004F5969" w:rsidRPr="001D21FC">
        <w:rPr>
          <w:rFonts w:cs="Arial"/>
          <w:color w:val="000000" w:themeColor="text1"/>
          <w:szCs w:val="22"/>
        </w:rPr>
        <w:t>9</w:t>
      </w:r>
      <w:r w:rsidRPr="001D21FC">
        <w:rPr>
          <w:rFonts w:cs="Arial"/>
          <w:color w:val="000000" w:themeColor="text1"/>
          <w:szCs w:val="22"/>
        </w:rPr>
        <w:t xml:space="preserve"> - 2022 janë pjesë integrale e detyrave zyrtare të institucioneve publike të obliguara. Prandaj, objektivat e Strategjisë dhe veprimet e Planit të Veprimit do të integrohen në buxhetet e tyre dhe Planet e Performancës;</w:t>
      </w:r>
    </w:p>
    <w:p w14:paraId="0A5CC4B0" w14:textId="77777777" w:rsidR="00EE6988" w:rsidRPr="001D21FC" w:rsidRDefault="00EE6988" w:rsidP="00EE6988">
      <w:pPr>
        <w:numPr>
          <w:ilvl w:val="0"/>
          <w:numId w:val="14"/>
        </w:numPr>
        <w:autoSpaceDE w:val="0"/>
        <w:autoSpaceDN w:val="0"/>
        <w:adjustRightInd w:val="0"/>
        <w:contextualSpacing w:val="0"/>
        <w:rPr>
          <w:rFonts w:cs="Arial"/>
          <w:color w:val="000000" w:themeColor="text1"/>
          <w:szCs w:val="22"/>
        </w:rPr>
      </w:pPr>
      <w:r w:rsidRPr="001D21FC">
        <w:rPr>
          <w:rFonts w:cs="Arial"/>
          <w:color w:val="000000" w:themeColor="text1"/>
          <w:szCs w:val="22"/>
        </w:rPr>
        <w:t xml:space="preserve">Institucionet e obliguara do të raportojnë katër (4) herë brenda një viti kalendarik </w:t>
      </w:r>
      <w:r w:rsidR="004F5969" w:rsidRPr="001D21FC">
        <w:rPr>
          <w:rFonts w:cs="Arial"/>
          <w:color w:val="000000" w:themeColor="text1"/>
          <w:szCs w:val="22"/>
        </w:rPr>
        <w:t>përmes</w:t>
      </w:r>
      <w:r w:rsidRPr="001D21FC">
        <w:rPr>
          <w:rFonts w:cs="Arial"/>
          <w:color w:val="000000" w:themeColor="text1"/>
          <w:szCs w:val="22"/>
        </w:rPr>
        <w:t xml:space="preserve"> përfaqësuesve të tyre në Grupin Teknik Punues në lidhje me rezultatet e zbatimit të planit të veprimit të Sekretariatit. Ata do të bashkëngjisin shabllonin e monitorimit në Shtojcën 2 të raporteve të tyre. Sekretariati do të vendosë orarin e saktë për raportet;</w:t>
      </w:r>
    </w:p>
    <w:p w14:paraId="23F24132" w14:textId="77777777" w:rsidR="00EE6988" w:rsidRPr="001D21FC" w:rsidRDefault="00EE6988" w:rsidP="00EE6988">
      <w:pPr>
        <w:numPr>
          <w:ilvl w:val="0"/>
          <w:numId w:val="14"/>
        </w:numPr>
        <w:autoSpaceDE w:val="0"/>
        <w:autoSpaceDN w:val="0"/>
        <w:adjustRightInd w:val="0"/>
        <w:contextualSpacing w:val="0"/>
        <w:rPr>
          <w:rFonts w:cs="Arial"/>
          <w:color w:val="000000" w:themeColor="text1"/>
          <w:szCs w:val="22"/>
        </w:rPr>
      </w:pPr>
      <w:r w:rsidRPr="001D21FC">
        <w:rPr>
          <w:rFonts w:cs="Arial"/>
          <w:color w:val="000000" w:themeColor="text1"/>
          <w:szCs w:val="22"/>
        </w:rPr>
        <w:t xml:space="preserve">Sekretariati do të hartojë katër (4) herë brenda një viti kalendarik, një raport për rezultatet e procesit të zbatimit dhe monitorimit. Ajo duhet të </w:t>
      </w:r>
      <w:r w:rsidR="004F5969" w:rsidRPr="001D21FC">
        <w:rPr>
          <w:rFonts w:cs="Arial"/>
          <w:color w:val="000000" w:themeColor="text1"/>
          <w:szCs w:val="22"/>
        </w:rPr>
        <w:t>bashkëngjis</w:t>
      </w:r>
      <w:r w:rsidRPr="001D21FC">
        <w:rPr>
          <w:rFonts w:cs="Arial"/>
          <w:color w:val="000000" w:themeColor="text1"/>
          <w:szCs w:val="22"/>
        </w:rPr>
        <w:t xml:space="preserve"> shabllonin e monitorimit në Shtojcën 2 në draft-raportin e tij;</w:t>
      </w:r>
    </w:p>
    <w:p w14:paraId="1FBBE9EA" w14:textId="77777777" w:rsidR="00EE6988" w:rsidRPr="001D21FC" w:rsidRDefault="00EE6988" w:rsidP="00EE6988">
      <w:pPr>
        <w:numPr>
          <w:ilvl w:val="0"/>
          <w:numId w:val="14"/>
        </w:numPr>
        <w:autoSpaceDE w:val="0"/>
        <w:autoSpaceDN w:val="0"/>
        <w:adjustRightInd w:val="0"/>
        <w:contextualSpacing w:val="0"/>
        <w:rPr>
          <w:rFonts w:cs="Arial"/>
          <w:color w:val="000000" w:themeColor="text1"/>
          <w:szCs w:val="22"/>
        </w:rPr>
      </w:pPr>
      <w:r w:rsidRPr="001D21FC">
        <w:rPr>
          <w:rFonts w:cs="Arial"/>
          <w:color w:val="000000" w:themeColor="text1"/>
          <w:szCs w:val="22"/>
        </w:rPr>
        <w:t xml:space="preserve">Sekretariati duhet të raportoj të paktën dy (2) herë brenda një viti kalendarik për rezultatet e procesit të zbatimit dhe monitoritmit të </w:t>
      </w:r>
      <w:r w:rsidR="004F5969" w:rsidRPr="001D21FC">
        <w:rPr>
          <w:rFonts w:cs="Arial"/>
          <w:color w:val="000000" w:themeColor="text1"/>
          <w:szCs w:val="22"/>
        </w:rPr>
        <w:t>Grupit</w:t>
      </w:r>
      <w:r w:rsidRPr="001D21FC">
        <w:rPr>
          <w:rFonts w:cs="Arial"/>
          <w:color w:val="000000" w:themeColor="text1"/>
          <w:szCs w:val="22"/>
        </w:rPr>
        <w:t xml:space="preserve"> Punues Qeveritar. Ajo duhet të </w:t>
      </w:r>
      <w:r w:rsidR="004F5969" w:rsidRPr="001D21FC">
        <w:rPr>
          <w:rFonts w:cs="Arial"/>
          <w:color w:val="000000" w:themeColor="text1"/>
          <w:szCs w:val="22"/>
        </w:rPr>
        <w:t>bashkëngjis</w:t>
      </w:r>
      <w:r w:rsidRPr="001D21FC">
        <w:rPr>
          <w:rFonts w:cs="Arial"/>
          <w:color w:val="000000" w:themeColor="text1"/>
          <w:szCs w:val="22"/>
        </w:rPr>
        <w:t xml:space="preserve"> shabllonin e monitorimit në Shtojcën 2 në draft-raportin e tij; 7. Grupi Punues Qeveritar do të raportojë dy (2) herë brenda një viti kalendarik rezultatet e procesit të monitorimit të zbatimit për Qeverinë e Republikës së Kosovës duke përdorur raportin e hartuar nga Sekretariati. Shablloni i monitorimit në Shtojcën 2 do ti</w:t>
      </w:r>
      <w:r w:rsidR="004F5969" w:rsidRPr="001D21FC">
        <w:rPr>
          <w:rFonts w:cs="Arial"/>
          <w:color w:val="000000" w:themeColor="text1"/>
          <w:szCs w:val="22"/>
        </w:rPr>
        <w:t xml:space="preserve"> </w:t>
      </w:r>
      <w:r w:rsidRPr="001D21FC">
        <w:rPr>
          <w:rFonts w:cs="Arial"/>
          <w:color w:val="000000" w:themeColor="text1"/>
          <w:szCs w:val="22"/>
        </w:rPr>
        <w:t>bashkëngjitet raportit;</w:t>
      </w:r>
    </w:p>
    <w:p w14:paraId="07098C2E" w14:textId="77777777" w:rsidR="00EE6988" w:rsidRPr="001D21FC" w:rsidRDefault="00EE6988" w:rsidP="00EE6988">
      <w:pPr>
        <w:numPr>
          <w:ilvl w:val="0"/>
          <w:numId w:val="14"/>
        </w:numPr>
        <w:autoSpaceDE w:val="0"/>
        <w:autoSpaceDN w:val="0"/>
        <w:adjustRightInd w:val="0"/>
        <w:contextualSpacing w:val="0"/>
        <w:rPr>
          <w:rFonts w:cs="Arial"/>
          <w:color w:val="000000" w:themeColor="text1"/>
          <w:szCs w:val="22"/>
        </w:rPr>
      </w:pPr>
      <w:r w:rsidRPr="001D21FC">
        <w:rPr>
          <w:rFonts w:cs="Arial"/>
          <w:color w:val="000000" w:themeColor="text1"/>
          <w:szCs w:val="22"/>
        </w:rPr>
        <w:t>Qeveria e Republikës së Kosovës do të vendosë lidhur me masat e zbatimit të Strategjisë Kombëtare dhe Planit të Veprimit bazuar në raportimin e Grupit Punues Qeveritar 201</w:t>
      </w:r>
      <w:r w:rsidR="004F5969" w:rsidRPr="001D21FC">
        <w:rPr>
          <w:rFonts w:cs="Arial"/>
          <w:color w:val="000000" w:themeColor="text1"/>
          <w:szCs w:val="22"/>
        </w:rPr>
        <w:t>9</w:t>
      </w:r>
      <w:r w:rsidRPr="001D21FC">
        <w:rPr>
          <w:rFonts w:cs="Arial"/>
          <w:color w:val="000000" w:themeColor="text1"/>
          <w:szCs w:val="22"/>
        </w:rPr>
        <w:t xml:space="preserve"> - 2022. Vendimet e Qeverisë së Republikës së Kosovës lidhur me zbatimin dhe masat e mundshme korrigjuese do të regjistrohen në një vendim qeveritar dhe në shabllonin e monitorimit në Shtojcën 2;</w:t>
      </w:r>
    </w:p>
    <w:p w14:paraId="14536FD8" w14:textId="77777777" w:rsidR="00EE6988" w:rsidRPr="001D21FC" w:rsidRDefault="00EE6988" w:rsidP="00EE6988">
      <w:pPr>
        <w:numPr>
          <w:ilvl w:val="0"/>
          <w:numId w:val="14"/>
        </w:numPr>
        <w:autoSpaceDE w:val="0"/>
        <w:autoSpaceDN w:val="0"/>
        <w:adjustRightInd w:val="0"/>
        <w:contextualSpacing w:val="0"/>
        <w:rPr>
          <w:rFonts w:cs="Arial"/>
          <w:color w:val="000000" w:themeColor="text1"/>
          <w:szCs w:val="22"/>
        </w:rPr>
      </w:pPr>
      <w:r w:rsidRPr="001D21FC">
        <w:rPr>
          <w:rFonts w:cs="Arial"/>
          <w:color w:val="000000" w:themeColor="text1"/>
          <w:szCs w:val="22"/>
        </w:rPr>
        <w:t>Vendimet e Qeverisë së Republikës së Kosovës lidhur me zbatimin e masave të mundshme korrigjuese duhet t'i njoftohen institucioneve të obliguara nga ana e Sekretariatit, duke u dërguar atyre vendimin me shabllonin e monitorimit në Shtojcën 2; dhe</w:t>
      </w:r>
    </w:p>
    <w:p w14:paraId="5FF66E9C" w14:textId="77777777" w:rsidR="00EE6988" w:rsidRPr="001D21FC" w:rsidRDefault="00EE6988" w:rsidP="00EE6988">
      <w:pPr>
        <w:numPr>
          <w:ilvl w:val="0"/>
          <w:numId w:val="14"/>
        </w:numPr>
        <w:autoSpaceDE w:val="0"/>
        <w:autoSpaceDN w:val="0"/>
        <w:adjustRightInd w:val="0"/>
        <w:contextualSpacing w:val="0"/>
        <w:rPr>
          <w:color w:val="000000" w:themeColor="text1"/>
          <w:szCs w:val="22"/>
        </w:rPr>
      </w:pPr>
      <w:r w:rsidRPr="001D21FC">
        <w:rPr>
          <w:rFonts w:cs="Arial"/>
          <w:color w:val="000000" w:themeColor="text1"/>
          <w:szCs w:val="22"/>
        </w:rPr>
        <w:t>Qeveria e Republikës së Kosovës do të ketë përgjegjësi të përgjithshme për zbatimin dhe monitorimin e Strategjisë Kombëtare dhe Planit të Veprimit 201</w:t>
      </w:r>
      <w:r w:rsidR="004F5969" w:rsidRPr="001D21FC">
        <w:rPr>
          <w:rFonts w:cs="Arial"/>
          <w:color w:val="000000" w:themeColor="text1"/>
          <w:szCs w:val="22"/>
        </w:rPr>
        <w:t>9</w:t>
      </w:r>
      <w:r w:rsidRPr="001D21FC">
        <w:rPr>
          <w:rFonts w:cs="Arial"/>
          <w:color w:val="000000" w:themeColor="text1"/>
          <w:szCs w:val="22"/>
        </w:rPr>
        <w:t xml:space="preserve"> - 2022.</w:t>
      </w:r>
    </w:p>
    <w:p w14:paraId="0BFE38E8" w14:textId="77777777" w:rsidR="00EE6988" w:rsidRPr="001D21FC" w:rsidRDefault="00EE6988" w:rsidP="00EE6988">
      <w:pPr>
        <w:rPr>
          <w:color w:val="000000" w:themeColor="text1"/>
        </w:rPr>
      </w:pPr>
    </w:p>
    <w:p w14:paraId="69C4AE7B" w14:textId="77777777" w:rsidR="00EE6988" w:rsidRPr="001D21FC" w:rsidRDefault="00EE6988" w:rsidP="00235141">
      <w:pPr>
        <w:pStyle w:val="Heading2"/>
      </w:pPr>
      <w:bookmarkStart w:id="36" w:name="_Toc1658147"/>
      <w:r w:rsidRPr="001D21FC">
        <w:t>Treguesit për monitorimin e Strategjisë</w:t>
      </w:r>
      <w:bookmarkEnd w:id="36"/>
    </w:p>
    <w:p w14:paraId="39669CDF" w14:textId="77777777" w:rsidR="00EE6988" w:rsidRPr="001D21FC" w:rsidRDefault="00EE6988" w:rsidP="00EE6988">
      <w:pPr>
        <w:rPr>
          <w:color w:val="000000" w:themeColor="text1"/>
        </w:rPr>
      </w:pPr>
      <w:r w:rsidRPr="001D21FC">
        <w:rPr>
          <w:color w:val="000000" w:themeColor="text1"/>
        </w:rPr>
        <w:t xml:space="preserve">Strategjia do të monitorohet sipas  treguesve të paraqitur në tabelën e mëposhtme. Vlerat e bazës për treguesit e mësipërme janë diskutuar dhe </w:t>
      </w:r>
      <w:r w:rsidR="004F5969" w:rsidRPr="001D21FC">
        <w:rPr>
          <w:color w:val="000000" w:themeColor="text1"/>
        </w:rPr>
        <w:t>pajtuar</w:t>
      </w:r>
      <w:r w:rsidRPr="001D21FC">
        <w:rPr>
          <w:color w:val="000000" w:themeColor="text1"/>
        </w:rPr>
        <w:t xml:space="preserve"> me specialistët e fushave përkatëse në lidhje me të dhënat statistikore dhe metodologjinë e mbledhjes. </w:t>
      </w:r>
    </w:p>
    <w:p w14:paraId="309CD7FA" w14:textId="77777777" w:rsidR="00EE6988" w:rsidRPr="001D21FC" w:rsidRDefault="00EE6988" w:rsidP="00EE6988">
      <w:pPr>
        <w:rPr>
          <w:color w:val="000000" w:themeColor="text1"/>
        </w:rPr>
      </w:pPr>
    </w:p>
    <w:p w14:paraId="0C1657CF" w14:textId="77777777" w:rsidR="00EE6988" w:rsidRPr="001D21FC" w:rsidRDefault="00EE6988" w:rsidP="00EE6988">
      <w:pPr>
        <w:pStyle w:val="Caption"/>
        <w:keepNext/>
        <w:rPr>
          <w:color w:val="000000" w:themeColor="text1"/>
        </w:rPr>
      </w:pPr>
      <w:r w:rsidRPr="001D21FC">
        <w:rPr>
          <w:color w:val="000000" w:themeColor="text1"/>
        </w:rPr>
        <w:t xml:space="preserve">Tabela </w:t>
      </w:r>
      <w:r w:rsidRPr="001D21FC">
        <w:rPr>
          <w:color w:val="000000" w:themeColor="text1"/>
        </w:rPr>
        <w:fldChar w:fldCharType="begin"/>
      </w:r>
      <w:r w:rsidRPr="001D21FC">
        <w:rPr>
          <w:color w:val="000000" w:themeColor="text1"/>
        </w:rPr>
        <w:instrText xml:space="preserve"> SEQ Tabela \* ARABIC </w:instrText>
      </w:r>
      <w:r w:rsidRPr="001D21FC">
        <w:rPr>
          <w:color w:val="000000" w:themeColor="text1"/>
        </w:rPr>
        <w:fldChar w:fldCharType="separate"/>
      </w:r>
      <w:r w:rsidRPr="001D21FC">
        <w:rPr>
          <w:noProof/>
          <w:color w:val="000000" w:themeColor="text1"/>
        </w:rPr>
        <w:t>1</w:t>
      </w:r>
      <w:r w:rsidRPr="001D21FC">
        <w:rPr>
          <w:color w:val="000000" w:themeColor="text1"/>
        </w:rPr>
        <w:fldChar w:fldCharType="end"/>
      </w:r>
      <w:r w:rsidRPr="001D21FC">
        <w:rPr>
          <w:color w:val="000000" w:themeColor="text1"/>
        </w:rPr>
        <w:t xml:space="preserve">: Indikatorët e Monitorimit të arritjes së </w:t>
      </w:r>
      <w:r w:rsidR="004F5969" w:rsidRPr="001D21FC">
        <w:rPr>
          <w:color w:val="000000" w:themeColor="text1"/>
        </w:rPr>
        <w:t>Objektivave</w:t>
      </w:r>
      <w:r w:rsidRPr="001D21FC">
        <w:rPr>
          <w:color w:val="000000" w:themeColor="text1"/>
        </w:rPr>
        <w:t xml:space="preserve"> të Strategjisë</w:t>
      </w:r>
    </w:p>
    <w:tbl>
      <w:tblPr>
        <w:tblW w:w="10787" w:type="dxa"/>
        <w:tblInd w:w="-572"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0" w:type="dxa"/>
          <w:right w:w="0" w:type="dxa"/>
        </w:tblCellMar>
        <w:tblLook w:val="0420" w:firstRow="1" w:lastRow="0" w:firstColumn="0" w:lastColumn="0" w:noHBand="0" w:noVBand="1"/>
      </w:tblPr>
      <w:tblGrid>
        <w:gridCol w:w="748"/>
        <w:gridCol w:w="4391"/>
        <w:gridCol w:w="1949"/>
        <w:gridCol w:w="1701"/>
        <w:gridCol w:w="265"/>
        <w:gridCol w:w="1288"/>
        <w:gridCol w:w="445"/>
      </w:tblGrid>
      <w:tr w:rsidR="00EE6988" w:rsidRPr="001D21FC" w14:paraId="43CEF2D2" w14:textId="77777777" w:rsidTr="001739B1">
        <w:trPr>
          <w:gridAfter w:val="1"/>
          <w:wAfter w:w="445" w:type="dxa"/>
          <w:trHeight w:val="379"/>
          <w:tblHeader/>
        </w:trPr>
        <w:tc>
          <w:tcPr>
            <w:tcW w:w="748" w:type="dxa"/>
            <w:shd w:val="clear" w:color="auto" w:fill="4BACC6"/>
            <w:tcMar>
              <w:top w:w="72" w:type="dxa"/>
              <w:left w:w="144" w:type="dxa"/>
              <w:bottom w:w="72" w:type="dxa"/>
              <w:right w:w="144" w:type="dxa"/>
            </w:tcMar>
            <w:vAlign w:val="center"/>
            <w:hideMark/>
          </w:tcPr>
          <w:p w14:paraId="50334656" w14:textId="77777777" w:rsidR="00EE6988" w:rsidRPr="001D21FC" w:rsidRDefault="00EE6988" w:rsidP="00B872B6">
            <w:pPr>
              <w:spacing w:line="220" w:lineRule="exact"/>
              <w:jc w:val="center"/>
              <w:rPr>
                <w:rFonts w:cs="Calibri"/>
                <w:color w:val="000000" w:themeColor="text1"/>
                <w:sz w:val="20"/>
                <w:szCs w:val="20"/>
              </w:rPr>
            </w:pPr>
            <w:r w:rsidRPr="001D21FC">
              <w:rPr>
                <w:b/>
                <w:color w:val="000000" w:themeColor="text1"/>
                <w:kern w:val="24"/>
                <w:sz w:val="20"/>
                <w:szCs w:val="20"/>
              </w:rPr>
              <w:t>Jo.</w:t>
            </w:r>
          </w:p>
        </w:tc>
        <w:tc>
          <w:tcPr>
            <w:tcW w:w="4391" w:type="dxa"/>
            <w:shd w:val="clear" w:color="auto" w:fill="4BACC6"/>
            <w:tcMar>
              <w:top w:w="72" w:type="dxa"/>
              <w:left w:w="144" w:type="dxa"/>
              <w:bottom w:w="72" w:type="dxa"/>
              <w:right w:w="144" w:type="dxa"/>
            </w:tcMar>
            <w:vAlign w:val="center"/>
            <w:hideMark/>
          </w:tcPr>
          <w:p w14:paraId="5A1E3C8A" w14:textId="77777777" w:rsidR="00EE6988" w:rsidRPr="001D21FC" w:rsidRDefault="00EE6988" w:rsidP="00B872B6">
            <w:pPr>
              <w:spacing w:line="220" w:lineRule="exact"/>
              <w:jc w:val="center"/>
              <w:rPr>
                <w:rFonts w:cs="Calibri"/>
                <w:color w:val="000000" w:themeColor="text1"/>
                <w:sz w:val="20"/>
                <w:szCs w:val="20"/>
              </w:rPr>
            </w:pPr>
            <w:r w:rsidRPr="001D21FC">
              <w:rPr>
                <w:b/>
                <w:color w:val="000000" w:themeColor="text1"/>
                <w:kern w:val="24"/>
                <w:sz w:val="20"/>
                <w:szCs w:val="20"/>
              </w:rPr>
              <w:t>Objektivi / Treguesi</w:t>
            </w:r>
          </w:p>
        </w:tc>
        <w:tc>
          <w:tcPr>
            <w:tcW w:w="1949" w:type="dxa"/>
            <w:shd w:val="clear" w:color="auto" w:fill="4BACC6"/>
            <w:tcMar>
              <w:top w:w="72" w:type="dxa"/>
              <w:left w:w="144" w:type="dxa"/>
              <w:bottom w:w="72" w:type="dxa"/>
              <w:right w:w="144" w:type="dxa"/>
            </w:tcMar>
            <w:vAlign w:val="center"/>
            <w:hideMark/>
          </w:tcPr>
          <w:p w14:paraId="5505582B" w14:textId="380C73BA" w:rsidR="00EE6988" w:rsidRPr="001D21FC" w:rsidRDefault="00EE6988" w:rsidP="00B872B6">
            <w:pPr>
              <w:spacing w:line="220" w:lineRule="exact"/>
              <w:jc w:val="center"/>
              <w:rPr>
                <w:rFonts w:cs="Calibri"/>
                <w:color w:val="000000" w:themeColor="text1"/>
                <w:sz w:val="20"/>
                <w:szCs w:val="20"/>
              </w:rPr>
            </w:pPr>
            <w:r w:rsidRPr="001D21FC">
              <w:rPr>
                <w:b/>
                <w:color w:val="000000" w:themeColor="text1"/>
                <w:kern w:val="24"/>
                <w:sz w:val="20"/>
                <w:szCs w:val="20"/>
              </w:rPr>
              <w:t>Vlera bazë 201</w:t>
            </w:r>
            <w:r w:rsidR="00287AC4">
              <w:rPr>
                <w:b/>
                <w:color w:val="000000" w:themeColor="text1"/>
                <w:kern w:val="24"/>
                <w:sz w:val="20"/>
                <w:szCs w:val="20"/>
              </w:rPr>
              <w:t>9</w:t>
            </w:r>
          </w:p>
        </w:tc>
        <w:tc>
          <w:tcPr>
            <w:tcW w:w="1701" w:type="dxa"/>
            <w:shd w:val="clear" w:color="auto" w:fill="4BACC6"/>
            <w:tcMar>
              <w:top w:w="72" w:type="dxa"/>
              <w:left w:w="144" w:type="dxa"/>
              <w:bottom w:w="72" w:type="dxa"/>
              <w:right w:w="144" w:type="dxa"/>
            </w:tcMar>
            <w:vAlign w:val="center"/>
            <w:hideMark/>
          </w:tcPr>
          <w:p w14:paraId="491441E3" w14:textId="2D7B7C58" w:rsidR="00EE6988" w:rsidRPr="001D21FC" w:rsidRDefault="00EE6988" w:rsidP="00B872B6">
            <w:pPr>
              <w:spacing w:line="220" w:lineRule="exact"/>
              <w:jc w:val="center"/>
              <w:rPr>
                <w:rFonts w:cs="Calibri"/>
                <w:color w:val="000000" w:themeColor="text1"/>
                <w:sz w:val="20"/>
                <w:szCs w:val="20"/>
              </w:rPr>
            </w:pPr>
            <w:r w:rsidRPr="001D21FC">
              <w:rPr>
                <w:b/>
                <w:color w:val="000000" w:themeColor="text1"/>
                <w:kern w:val="24"/>
                <w:sz w:val="20"/>
                <w:szCs w:val="20"/>
              </w:rPr>
              <w:t>Synimi afatmesëm 2020</w:t>
            </w:r>
            <w:r w:rsidR="00287AC4">
              <w:rPr>
                <w:b/>
                <w:color w:val="000000" w:themeColor="text1"/>
                <w:kern w:val="24"/>
                <w:sz w:val="20"/>
                <w:szCs w:val="20"/>
              </w:rPr>
              <w:t>-2021</w:t>
            </w:r>
          </w:p>
        </w:tc>
        <w:tc>
          <w:tcPr>
            <w:tcW w:w="1553" w:type="dxa"/>
            <w:gridSpan w:val="2"/>
            <w:shd w:val="clear" w:color="auto" w:fill="4BACC6"/>
            <w:tcMar>
              <w:top w:w="72" w:type="dxa"/>
              <w:left w:w="144" w:type="dxa"/>
              <w:bottom w:w="72" w:type="dxa"/>
              <w:right w:w="144" w:type="dxa"/>
            </w:tcMar>
            <w:vAlign w:val="center"/>
            <w:hideMark/>
          </w:tcPr>
          <w:p w14:paraId="29307A42" w14:textId="77777777" w:rsidR="00EE6988" w:rsidRPr="001D21FC" w:rsidRDefault="00EE6988" w:rsidP="00B872B6">
            <w:pPr>
              <w:spacing w:line="220" w:lineRule="exact"/>
              <w:jc w:val="center"/>
              <w:rPr>
                <w:rFonts w:cs="Calibri"/>
                <w:color w:val="000000" w:themeColor="text1"/>
                <w:sz w:val="20"/>
                <w:szCs w:val="20"/>
              </w:rPr>
            </w:pPr>
            <w:r w:rsidRPr="001D21FC">
              <w:rPr>
                <w:b/>
                <w:color w:val="000000" w:themeColor="text1"/>
                <w:kern w:val="24"/>
                <w:sz w:val="20"/>
                <w:szCs w:val="20"/>
              </w:rPr>
              <w:t>Synimi i vitit të fundit 2022</w:t>
            </w:r>
          </w:p>
        </w:tc>
      </w:tr>
      <w:tr w:rsidR="00EE6988" w:rsidRPr="001D21FC" w14:paraId="4679945D" w14:textId="77777777" w:rsidTr="001739B1">
        <w:trPr>
          <w:gridAfter w:val="1"/>
          <w:wAfter w:w="445" w:type="dxa"/>
          <w:trHeight w:val="239"/>
        </w:trPr>
        <w:tc>
          <w:tcPr>
            <w:tcW w:w="748" w:type="dxa"/>
            <w:shd w:val="clear" w:color="auto" w:fill="DEEAF6"/>
            <w:tcMar>
              <w:top w:w="72" w:type="dxa"/>
              <w:left w:w="144" w:type="dxa"/>
              <w:bottom w:w="72" w:type="dxa"/>
              <w:right w:w="144" w:type="dxa"/>
            </w:tcMar>
            <w:hideMark/>
          </w:tcPr>
          <w:p w14:paraId="754628A5" w14:textId="77777777" w:rsidR="00EE6988" w:rsidRPr="001D21FC" w:rsidRDefault="00EE6988" w:rsidP="00B872B6">
            <w:pPr>
              <w:spacing w:line="220" w:lineRule="exact"/>
              <w:rPr>
                <w:rFonts w:cs="Calibri"/>
                <w:b/>
                <w:color w:val="000000" w:themeColor="text1"/>
                <w:sz w:val="20"/>
                <w:szCs w:val="20"/>
              </w:rPr>
            </w:pPr>
            <w:r w:rsidRPr="001D21FC">
              <w:rPr>
                <w:b/>
                <w:color w:val="000000" w:themeColor="text1"/>
                <w:kern w:val="24"/>
                <w:sz w:val="20"/>
                <w:szCs w:val="20"/>
              </w:rPr>
              <w:t>I.</w:t>
            </w:r>
          </w:p>
        </w:tc>
        <w:tc>
          <w:tcPr>
            <w:tcW w:w="9594" w:type="dxa"/>
            <w:gridSpan w:val="5"/>
            <w:shd w:val="clear" w:color="auto" w:fill="DEEAF6"/>
            <w:tcMar>
              <w:top w:w="15" w:type="dxa"/>
              <w:left w:w="108" w:type="dxa"/>
              <w:bottom w:w="0" w:type="dxa"/>
              <w:right w:w="108" w:type="dxa"/>
            </w:tcMar>
            <w:hideMark/>
          </w:tcPr>
          <w:p w14:paraId="1F92314A" w14:textId="77777777" w:rsidR="00EE6988" w:rsidRPr="001D21FC" w:rsidRDefault="00EE6988" w:rsidP="00B872B6">
            <w:pPr>
              <w:spacing w:line="220" w:lineRule="exact"/>
              <w:rPr>
                <w:rFonts w:cs="Calibri"/>
                <w:b/>
                <w:color w:val="000000" w:themeColor="text1"/>
                <w:sz w:val="20"/>
                <w:szCs w:val="20"/>
              </w:rPr>
            </w:pPr>
            <w:r w:rsidRPr="001D21FC">
              <w:rPr>
                <w:b/>
                <w:color w:val="000000" w:themeColor="text1"/>
                <w:sz w:val="20"/>
                <w:szCs w:val="20"/>
              </w:rPr>
              <w:t xml:space="preserve">Objektivi strategjik 1: </w:t>
            </w:r>
            <w:r w:rsidR="004F5969" w:rsidRPr="001D21FC">
              <w:rPr>
                <w:b/>
                <w:color w:val="000000" w:themeColor="text1"/>
                <w:sz w:val="20"/>
                <w:szCs w:val="20"/>
              </w:rPr>
              <w:t>Përmirësimi</w:t>
            </w:r>
            <w:r w:rsidRPr="001D21FC">
              <w:rPr>
                <w:b/>
                <w:color w:val="000000" w:themeColor="text1"/>
                <w:sz w:val="20"/>
                <w:szCs w:val="20"/>
              </w:rPr>
              <w:t xml:space="preserve"> i cilësisë së qeverisjes në ekonomi dhe shtetit të së drejtës në Kosovë</w:t>
            </w:r>
          </w:p>
        </w:tc>
      </w:tr>
      <w:tr w:rsidR="00287AC4" w:rsidRPr="001D21FC" w14:paraId="103B8A0E" w14:textId="77777777" w:rsidTr="001739B1">
        <w:trPr>
          <w:gridAfter w:val="1"/>
          <w:wAfter w:w="445" w:type="dxa"/>
          <w:trHeight w:val="273"/>
        </w:trPr>
        <w:tc>
          <w:tcPr>
            <w:tcW w:w="748" w:type="dxa"/>
            <w:shd w:val="clear" w:color="auto" w:fill="auto"/>
            <w:tcMar>
              <w:top w:w="72" w:type="dxa"/>
              <w:left w:w="144" w:type="dxa"/>
              <w:bottom w:w="72" w:type="dxa"/>
              <w:right w:w="144" w:type="dxa"/>
            </w:tcMar>
            <w:hideMark/>
          </w:tcPr>
          <w:p w14:paraId="413D7B44" w14:textId="77777777" w:rsidR="00287AC4" w:rsidRPr="001D21FC" w:rsidRDefault="00287AC4" w:rsidP="00287AC4">
            <w:pPr>
              <w:spacing w:line="220" w:lineRule="exact"/>
              <w:rPr>
                <w:rFonts w:cs="Calibri"/>
                <w:i/>
                <w:color w:val="000000" w:themeColor="text1"/>
                <w:sz w:val="20"/>
                <w:szCs w:val="20"/>
              </w:rPr>
            </w:pPr>
            <w:r w:rsidRPr="001D21FC">
              <w:rPr>
                <w:i/>
                <w:color w:val="000000" w:themeColor="text1"/>
                <w:kern w:val="24"/>
                <w:sz w:val="20"/>
                <w:szCs w:val="20"/>
              </w:rPr>
              <w:t>1</w:t>
            </w:r>
          </w:p>
        </w:tc>
        <w:tc>
          <w:tcPr>
            <w:tcW w:w="4391" w:type="dxa"/>
            <w:shd w:val="clear" w:color="auto" w:fill="auto"/>
            <w:tcMar>
              <w:top w:w="15" w:type="dxa"/>
              <w:left w:w="108" w:type="dxa"/>
              <w:bottom w:w="0" w:type="dxa"/>
              <w:right w:w="108" w:type="dxa"/>
            </w:tcMar>
            <w:hideMark/>
          </w:tcPr>
          <w:p w14:paraId="6EAEC47B" w14:textId="3CF6A91C" w:rsidR="00287AC4" w:rsidRPr="001D21FC" w:rsidRDefault="00287AC4" w:rsidP="00B246E8">
            <w:pPr>
              <w:spacing w:line="220" w:lineRule="exact"/>
              <w:rPr>
                <w:rFonts w:cs="Calibri"/>
                <w:i/>
                <w:color w:val="000000" w:themeColor="text1"/>
                <w:sz w:val="20"/>
                <w:szCs w:val="20"/>
              </w:rPr>
            </w:pPr>
            <w:r w:rsidRPr="001D21FC">
              <w:rPr>
                <w:rFonts w:cs="Calibri"/>
                <w:i/>
                <w:color w:val="000000" w:themeColor="text1"/>
                <w:sz w:val="20"/>
                <w:szCs w:val="20"/>
              </w:rPr>
              <w:t>Ran</w:t>
            </w:r>
            <w:r w:rsidR="00B246E8">
              <w:rPr>
                <w:rFonts w:cs="Calibri"/>
                <w:i/>
                <w:color w:val="000000" w:themeColor="text1"/>
                <w:sz w:val="20"/>
                <w:szCs w:val="20"/>
              </w:rPr>
              <w:t>g</w:t>
            </w:r>
            <w:r w:rsidRPr="001D21FC">
              <w:rPr>
                <w:rFonts w:cs="Calibri"/>
                <w:i/>
                <w:color w:val="000000" w:themeColor="text1"/>
                <w:sz w:val="20"/>
                <w:szCs w:val="20"/>
              </w:rPr>
              <w:t>imi i Kosovës në Indeksin e Korrupsionit</w:t>
            </w:r>
          </w:p>
        </w:tc>
        <w:tc>
          <w:tcPr>
            <w:tcW w:w="1949" w:type="dxa"/>
            <w:shd w:val="clear" w:color="auto" w:fill="auto"/>
            <w:tcMar>
              <w:top w:w="15" w:type="dxa"/>
              <w:left w:w="144" w:type="dxa"/>
              <w:bottom w:w="72" w:type="dxa"/>
              <w:right w:w="144" w:type="dxa"/>
            </w:tcMar>
            <w:vAlign w:val="center"/>
            <w:hideMark/>
          </w:tcPr>
          <w:p w14:paraId="41B48849" w14:textId="00AA9EE5" w:rsidR="00287AC4" w:rsidRPr="001D21FC" w:rsidRDefault="00287AC4" w:rsidP="00287AC4">
            <w:pPr>
              <w:spacing w:line="220" w:lineRule="exact"/>
              <w:jc w:val="center"/>
              <w:rPr>
                <w:rFonts w:cs="Calibri"/>
                <w:color w:val="000000" w:themeColor="text1"/>
                <w:sz w:val="20"/>
                <w:szCs w:val="20"/>
              </w:rPr>
            </w:pPr>
            <w:r w:rsidRPr="004C22A5">
              <w:rPr>
                <w:rFonts w:ascii="Calibri" w:hAnsi="Calibri" w:cs="Calibri"/>
                <w:b/>
                <w:sz w:val="20"/>
              </w:rPr>
              <w:t>40</w:t>
            </w:r>
          </w:p>
        </w:tc>
        <w:tc>
          <w:tcPr>
            <w:tcW w:w="1701" w:type="dxa"/>
            <w:shd w:val="clear" w:color="auto" w:fill="auto"/>
            <w:tcMar>
              <w:top w:w="15" w:type="dxa"/>
              <w:left w:w="144" w:type="dxa"/>
              <w:bottom w:w="72" w:type="dxa"/>
              <w:right w:w="144" w:type="dxa"/>
            </w:tcMar>
            <w:vAlign w:val="center"/>
            <w:hideMark/>
          </w:tcPr>
          <w:p w14:paraId="45DD3E0C" w14:textId="5412F7EE" w:rsidR="00287AC4" w:rsidRPr="001D21FC" w:rsidRDefault="00287AC4" w:rsidP="00287AC4">
            <w:pPr>
              <w:spacing w:line="220" w:lineRule="exact"/>
              <w:jc w:val="center"/>
              <w:rPr>
                <w:rFonts w:cs="Calibri"/>
                <w:color w:val="000000" w:themeColor="text1"/>
                <w:sz w:val="20"/>
                <w:szCs w:val="20"/>
              </w:rPr>
            </w:pPr>
            <w:r w:rsidRPr="004C22A5">
              <w:rPr>
                <w:rFonts w:ascii="Calibri" w:hAnsi="Calibri" w:cs="Calibri"/>
                <w:b/>
                <w:sz w:val="20"/>
              </w:rPr>
              <w:t>4</w:t>
            </w:r>
            <w:r>
              <w:rPr>
                <w:rFonts w:ascii="Calibri" w:hAnsi="Calibri" w:cs="Calibri"/>
                <w:b/>
                <w:sz w:val="20"/>
              </w:rPr>
              <w:t>1</w:t>
            </w:r>
          </w:p>
        </w:tc>
        <w:tc>
          <w:tcPr>
            <w:tcW w:w="1553" w:type="dxa"/>
            <w:gridSpan w:val="2"/>
            <w:shd w:val="clear" w:color="auto" w:fill="auto"/>
            <w:tcMar>
              <w:top w:w="15" w:type="dxa"/>
              <w:left w:w="144" w:type="dxa"/>
              <w:bottom w:w="72" w:type="dxa"/>
              <w:right w:w="144" w:type="dxa"/>
            </w:tcMar>
            <w:vAlign w:val="center"/>
            <w:hideMark/>
          </w:tcPr>
          <w:p w14:paraId="53A230EB" w14:textId="7FBB1EA2" w:rsidR="00287AC4" w:rsidRPr="001D21FC" w:rsidRDefault="00287AC4" w:rsidP="00287AC4">
            <w:pPr>
              <w:spacing w:line="220" w:lineRule="exact"/>
              <w:jc w:val="center"/>
              <w:rPr>
                <w:rFonts w:cs="Calibri"/>
                <w:color w:val="000000" w:themeColor="text1"/>
                <w:sz w:val="20"/>
                <w:szCs w:val="20"/>
              </w:rPr>
            </w:pPr>
            <w:r w:rsidRPr="004C22A5">
              <w:rPr>
                <w:rFonts w:ascii="Calibri" w:hAnsi="Calibri" w:cs="Calibri"/>
                <w:b/>
                <w:sz w:val="20"/>
              </w:rPr>
              <w:t>41</w:t>
            </w:r>
          </w:p>
        </w:tc>
      </w:tr>
      <w:tr w:rsidR="00287AC4" w:rsidRPr="001D21FC" w14:paraId="7F3D18BE" w14:textId="77777777" w:rsidTr="001739B1">
        <w:trPr>
          <w:gridAfter w:val="1"/>
          <w:wAfter w:w="445" w:type="dxa"/>
          <w:trHeight w:val="381"/>
        </w:trPr>
        <w:tc>
          <w:tcPr>
            <w:tcW w:w="748" w:type="dxa"/>
            <w:shd w:val="clear" w:color="auto" w:fill="auto"/>
            <w:tcMar>
              <w:top w:w="72" w:type="dxa"/>
              <w:left w:w="144" w:type="dxa"/>
              <w:bottom w:w="72" w:type="dxa"/>
              <w:right w:w="144" w:type="dxa"/>
            </w:tcMar>
            <w:hideMark/>
          </w:tcPr>
          <w:p w14:paraId="572BF707" w14:textId="77777777" w:rsidR="00287AC4" w:rsidRPr="001D21FC" w:rsidRDefault="00287AC4" w:rsidP="00287AC4">
            <w:pPr>
              <w:spacing w:line="220" w:lineRule="exact"/>
              <w:rPr>
                <w:rFonts w:cs="Calibri"/>
                <w:i/>
                <w:color w:val="000000" w:themeColor="text1"/>
                <w:sz w:val="20"/>
                <w:szCs w:val="20"/>
              </w:rPr>
            </w:pPr>
            <w:r w:rsidRPr="001D21FC">
              <w:rPr>
                <w:i/>
                <w:color w:val="000000" w:themeColor="text1"/>
                <w:kern w:val="24"/>
                <w:sz w:val="20"/>
                <w:szCs w:val="20"/>
              </w:rPr>
              <w:t>2</w:t>
            </w:r>
          </w:p>
        </w:tc>
        <w:tc>
          <w:tcPr>
            <w:tcW w:w="4391" w:type="dxa"/>
            <w:shd w:val="clear" w:color="auto" w:fill="auto"/>
            <w:tcMar>
              <w:top w:w="15" w:type="dxa"/>
              <w:left w:w="108" w:type="dxa"/>
              <w:bottom w:w="0" w:type="dxa"/>
              <w:right w:w="108" w:type="dxa"/>
            </w:tcMar>
            <w:hideMark/>
          </w:tcPr>
          <w:p w14:paraId="4CB0AD5F" w14:textId="77777777" w:rsidR="00287AC4" w:rsidRPr="001D21FC" w:rsidRDefault="00287AC4" w:rsidP="00287AC4">
            <w:pPr>
              <w:spacing w:line="220" w:lineRule="exact"/>
              <w:rPr>
                <w:rFonts w:cs="Calibri"/>
                <w:i/>
                <w:color w:val="000000" w:themeColor="text1"/>
                <w:sz w:val="20"/>
                <w:szCs w:val="20"/>
              </w:rPr>
            </w:pPr>
            <w:r w:rsidRPr="001D21FC">
              <w:rPr>
                <w:i/>
                <w:color w:val="000000" w:themeColor="text1"/>
                <w:sz w:val="20"/>
                <w:szCs w:val="20"/>
              </w:rPr>
              <w:t>Indikatori i “Doing Business” në lidhje me Zbatimin e Kontratave</w:t>
            </w:r>
          </w:p>
        </w:tc>
        <w:tc>
          <w:tcPr>
            <w:tcW w:w="1949" w:type="dxa"/>
            <w:shd w:val="clear" w:color="auto" w:fill="auto"/>
            <w:tcMar>
              <w:top w:w="15" w:type="dxa"/>
              <w:left w:w="144" w:type="dxa"/>
              <w:bottom w:w="72" w:type="dxa"/>
              <w:right w:w="144" w:type="dxa"/>
            </w:tcMar>
            <w:vAlign w:val="center"/>
            <w:hideMark/>
          </w:tcPr>
          <w:p w14:paraId="30F7E995" w14:textId="22DDDE7D" w:rsidR="00287AC4" w:rsidRPr="001D21FC" w:rsidRDefault="00287AC4" w:rsidP="00287AC4">
            <w:pPr>
              <w:spacing w:line="220" w:lineRule="exact"/>
              <w:jc w:val="center"/>
              <w:rPr>
                <w:rFonts w:cs="Calibri"/>
                <w:color w:val="000000" w:themeColor="text1"/>
                <w:sz w:val="20"/>
                <w:szCs w:val="20"/>
              </w:rPr>
            </w:pPr>
            <w:r w:rsidRPr="009440D2">
              <w:rPr>
                <w:rFonts w:ascii="Calibri" w:hAnsi="Calibri" w:cs="Calibri"/>
                <w:b/>
                <w:sz w:val="20"/>
              </w:rPr>
              <w:t>65.66</w:t>
            </w:r>
          </w:p>
        </w:tc>
        <w:tc>
          <w:tcPr>
            <w:tcW w:w="1701" w:type="dxa"/>
            <w:shd w:val="clear" w:color="auto" w:fill="auto"/>
            <w:tcMar>
              <w:top w:w="15" w:type="dxa"/>
              <w:left w:w="144" w:type="dxa"/>
              <w:bottom w:w="72" w:type="dxa"/>
              <w:right w:w="144" w:type="dxa"/>
            </w:tcMar>
            <w:vAlign w:val="center"/>
            <w:hideMark/>
          </w:tcPr>
          <w:p w14:paraId="31C8CB54" w14:textId="7051AB43" w:rsidR="00287AC4" w:rsidRPr="001D21FC" w:rsidRDefault="00287AC4" w:rsidP="00287AC4">
            <w:pPr>
              <w:spacing w:line="220" w:lineRule="exact"/>
              <w:jc w:val="center"/>
              <w:rPr>
                <w:rFonts w:cs="Calibri"/>
                <w:color w:val="000000" w:themeColor="text1"/>
                <w:sz w:val="20"/>
                <w:szCs w:val="20"/>
              </w:rPr>
            </w:pPr>
            <w:r>
              <w:rPr>
                <w:rFonts w:ascii="Calibri" w:hAnsi="Calibri" w:cs="Calibri"/>
                <w:b/>
                <w:sz w:val="20"/>
              </w:rPr>
              <w:t>70</w:t>
            </w:r>
            <w:r w:rsidRPr="009440D2">
              <w:rPr>
                <w:rFonts w:ascii="Calibri" w:hAnsi="Calibri" w:cs="Calibri"/>
                <w:b/>
                <w:sz w:val="20"/>
              </w:rPr>
              <w:t>.00</w:t>
            </w:r>
          </w:p>
        </w:tc>
        <w:tc>
          <w:tcPr>
            <w:tcW w:w="1553" w:type="dxa"/>
            <w:gridSpan w:val="2"/>
            <w:shd w:val="clear" w:color="auto" w:fill="auto"/>
            <w:tcMar>
              <w:top w:w="15" w:type="dxa"/>
              <w:left w:w="144" w:type="dxa"/>
              <w:bottom w:w="72" w:type="dxa"/>
              <w:right w:w="144" w:type="dxa"/>
            </w:tcMar>
            <w:vAlign w:val="center"/>
            <w:hideMark/>
          </w:tcPr>
          <w:p w14:paraId="7F2D12F4" w14:textId="6C410359" w:rsidR="00287AC4" w:rsidRPr="001D21FC" w:rsidRDefault="00287AC4" w:rsidP="00287AC4">
            <w:pPr>
              <w:spacing w:line="220" w:lineRule="exact"/>
              <w:jc w:val="center"/>
              <w:rPr>
                <w:rFonts w:cs="Calibri"/>
                <w:color w:val="000000" w:themeColor="text1"/>
                <w:sz w:val="20"/>
                <w:szCs w:val="20"/>
              </w:rPr>
            </w:pPr>
            <w:r w:rsidRPr="009440D2">
              <w:rPr>
                <w:rFonts w:ascii="Calibri" w:hAnsi="Calibri" w:cs="Calibri"/>
                <w:b/>
                <w:sz w:val="20"/>
              </w:rPr>
              <w:t>70.00</w:t>
            </w:r>
          </w:p>
        </w:tc>
      </w:tr>
      <w:tr w:rsidR="00287AC4" w:rsidRPr="001D21FC" w14:paraId="29943D4B" w14:textId="77777777" w:rsidTr="001739B1">
        <w:trPr>
          <w:gridAfter w:val="1"/>
          <w:wAfter w:w="445" w:type="dxa"/>
          <w:trHeight w:val="219"/>
        </w:trPr>
        <w:tc>
          <w:tcPr>
            <w:tcW w:w="748" w:type="dxa"/>
            <w:shd w:val="clear" w:color="auto" w:fill="auto"/>
            <w:tcMar>
              <w:top w:w="72" w:type="dxa"/>
              <w:left w:w="144" w:type="dxa"/>
              <w:bottom w:w="72" w:type="dxa"/>
              <w:right w:w="144" w:type="dxa"/>
            </w:tcMar>
          </w:tcPr>
          <w:p w14:paraId="65EB25D6" w14:textId="77777777" w:rsidR="00287AC4" w:rsidRPr="001D21FC" w:rsidRDefault="00287AC4" w:rsidP="00287AC4">
            <w:pPr>
              <w:spacing w:line="220" w:lineRule="exact"/>
              <w:rPr>
                <w:i/>
                <w:color w:val="000000" w:themeColor="text1"/>
                <w:kern w:val="24"/>
                <w:sz w:val="20"/>
                <w:szCs w:val="20"/>
              </w:rPr>
            </w:pPr>
            <w:r w:rsidRPr="001D21FC">
              <w:rPr>
                <w:i/>
                <w:color w:val="000000" w:themeColor="text1"/>
                <w:kern w:val="24"/>
                <w:sz w:val="20"/>
                <w:szCs w:val="20"/>
              </w:rPr>
              <w:t>3</w:t>
            </w:r>
          </w:p>
        </w:tc>
        <w:tc>
          <w:tcPr>
            <w:tcW w:w="4391" w:type="dxa"/>
            <w:shd w:val="clear" w:color="auto" w:fill="auto"/>
            <w:tcMar>
              <w:top w:w="15" w:type="dxa"/>
              <w:left w:w="108" w:type="dxa"/>
              <w:bottom w:w="0" w:type="dxa"/>
              <w:right w:w="108" w:type="dxa"/>
            </w:tcMar>
          </w:tcPr>
          <w:p w14:paraId="0917637A" w14:textId="77777777" w:rsidR="00287AC4" w:rsidRPr="001D21FC" w:rsidRDefault="00287AC4" w:rsidP="00287AC4">
            <w:pPr>
              <w:spacing w:line="220" w:lineRule="exact"/>
              <w:rPr>
                <w:i/>
                <w:color w:val="000000" w:themeColor="text1"/>
                <w:sz w:val="20"/>
                <w:szCs w:val="20"/>
              </w:rPr>
            </w:pPr>
            <w:r w:rsidRPr="001D21FC">
              <w:rPr>
                <w:i/>
                <w:color w:val="000000" w:themeColor="text1"/>
                <w:sz w:val="20"/>
                <w:szCs w:val="20"/>
              </w:rPr>
              <w:t>P</w:t>
            </w:r>
            <w:r w:rsidRPr="001D21FC">
              <w:rPr>
                <w:rFonts w:cs="Calibri"/>
                <w:i/>
                <w:color w:val="000000" w:themeColor="text1"/>
                <w:sz w:val="20"/>
                <w:szCs w:val="20"/>
              </w:rPr>
              <w:t>ërmirësim mesatar i Indikator</w:t>
            </w:r>
            <w:r w:rsidRPr="001D21FC">
              <w:rPr>
                <w:i/>
                <w:color w:val="000000" w:themeColor="text1"/>
                <w:sz w:val="20"/>
                <w:szCs w:val="20"/>
              </w:rPr>
              <w:t>ëve të TADAT POA 1</w:t>
            </w:r>
            <w:r w:rsidRPr="001D21FC">
              <w:rPr>
                <w:i/>
                <w:color w:val="000000" w:themeColor="text1"/>
              </w:rPr>
              <w:t xml:space="preserve">, 5, </w:t>
            </w:r>
            <w:r w:rsidRPr="001D21FC">
              <w:rPr>
                <w:i/>
                <w:color w:val="000000" w:themeColor="text1"/>
                <w:sz w:val="20"/>
                <w:szCs w:val="20"/>
              </w:rPr>
              <w:t xml:space="preserve">6 </w:t>
            </w:r>
          </w:p>
        </w:tc>
        <w:tc>
          <w:tcPr>
            <w:tcW w:w="1949" w:type="dxa"/>
            <w:shd w:val="clear" w:color="auto" w:fill="auto"/>
            <w:tcMar>
              <w:top w:w="15" w:type="dxa"/>
              <w:left w:w="144" w:type="dxa"/>
              <w:bottom w:w="72" w:type="dxa"/>
              <w:right w:w="144" w:type="dxa"/>
            </w:tcMar>
            <w:vAlign w:val="center"/>
          </w:tcPr>
          <w:p w14:paraId="615005E7" w14:textId="4D606E47"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Permirsim 1 nga 3 krahsuar me 2018</w:t>
            </w:r>
          </w:p>
        </w:tc>
        <w:tc>
          <w:tcPr>
            <w:tcW w:w="1701" w:type="dxa"/>
            <w:shd w:val="clear" w:color="auto" w:fill="auto"/>
            <w:tcMar>
              <w:top w:w="15" w:type="dxa"/>
              <w:left w:w="144" w:type="dxa"/>
              <w:bottom w:w="72" w:type="dxa"/>
              <w:right w:w="144" w:type="dxa"/>
            </w:tcMar>
            <w:vAlign w:val="center"/>
          </w:tcPr>
          <w:p w14:paraId="55FF4CCD" w14:textId="75D9C07B"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Permirsim 2 nga 3 krahasuar me 2018 dhe 1 nga 3 krahasuar me 2019</w:t>
            </w:r>
          </w:p>
        </w:tc>
        <w:tc>
          <w:tcPr>
            <w:tcW w:w="1553" w:type="dxa"/>
            <w:gridSpan w:val="2"/>
            <w:shd w:val="clear" w:color="auto" w:fill="auto"/>
            <w:tcMar>
              <w:top w:w="15" w:type="dxa"/>
              <w:left w:w="144" w:type="dxa"/>
              <w:bottom w:w="72" w:type="dxa"/>
              <w:right w:w="144" w:type="dxa"/>
            </w:tcMar>
            <w:vAlign w:val="center"/>
          </w:tcPr>
          <w:p w14:paraId="3E32452A" w14:textId="2BD63E81"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Permirsim 3 nga 3 krahasuar me 2018 dhe 2 nga 3 krahasuar me 2021</w:t>
            </w:r>
          </w:p>
        </w:tc>
      </w:tr>
      <w:tr w:rsidR="00287AC4" w:rsidRPr="001D21FC" w14:paraId="56088F62" w14:textId="77777777" w:rsidTr="001739B1">
        <w:trPr>
          <w:trHeight w:val="265"/>
        </w:trPr>
        <w:tc>
          <w:tcPr>
            <w:tcW w:w="748" w:type="dxa"/>
            <w:shd w:val="clear" w:color="auto" w:fill="auto"/>
            <w:tcMar>
              <w:top w:w="72" w:type="dxa"/>
              <w:left w:w="144" w:type="dxa"/>
              <w:bottom w:w="72" w:type="dxa"/>
              <w:right w:w="144" w:type="dxa"/>
            </w:tcMar>
          </w:tcPr>
          <w:p w14:paraId="37002257" w14:textId="77777777" w:rsidR="00287AC4" w:rsidRPr="001D21FC" w:rsidRDefault="00287AC4" w:rsidP="00287AC4">
            <w:pPr>
              <w:spacing w:line="220" w:lineRule="exact"/>
              <w:rPr>
                <w:i/>
                <w:color w:val="000000" w:themeColor="text1"/>
                <w:kern w:val="24"/>
                <w:sz w:val="20"/>
                <w:szCs w:val="20"/>
              </w:rPr>
            </w:pPr>
            <w:r w:rsidRPr="001D21FC">
              <w:rPr>
                <w:i/>
                <w:color w:val="000000" w:themeColor="text1"/>
                <w:kern w:val="24"/>
                <w:sz w:val="20"/>
                <w:szCs w:val="20"/>
              </w:rPr>
              <w:t>4</w:t>
            </w:r>
          </w:p>
        </w:tc>
        <w:tc>
          <w:tcPr>
            <w:tcW w:w="4391" w:type="dxa"/>
            <w:shd w:val="clear" w:color="auto" w:fill="auto"/>
            <w:tcMar>
              <w:top w:w="15" w:type="dxa"/>
              <w:left w:w="108" w:type="dxa"/>
              <w:bottom w:w="0" w:type="dxa"/>
              <w:right w:w="108" w:type="dxa"/>
            </w:tcMar>
          </w:tcPr>
          <w:p w14:paraId="1B323102" w14:textId="77777777" w:rsidR="00287AC4" w:rsidRPr="001D21FC" w:rsidRDefault="00287AC4" w:rsidP="00287AC4">
            <w:pPr>
              <w:spacing w:line="220" w:lineRule="exact"/>
              <w:rPr>
                <w:i/>
                <w:color w:val="000000" w:themeColor="text1"/>
                <w:sz w:val="20"/>
                <w:szCs w:val="20"/>
              </w:rPr>
            </w:pPr>
            <w:r w:rsidRPr="001D21FC">
              <w:rPr>
                <w:i/>
                <w:color w:val="000000" w:themeColor="text1"/>
                <w:sz w:val="20"/>
                <w:szCs w:val="20"/>
              </w:rPr>
              <w:t>Pajtueshm</w:t>
            </w:r>
            <w:r w:rsidRPr="001D21FC">
              <w:rPr>
                <w:rFonts w:cs="Calibri"/>
                <w:i/>
                <w:color w:val="000000" w:themeColor="text1"/>
                <w:sz w:val="20"/>
                <w:szCs w:val="20"/>
              </w:rPr>
              <w:t>ëria me 40 Rekomandimet e F</w:t>
            </w:r>
            <w:r w:rsidRPr="001D21FC">
              <w:rPr>
                <w:i/>
                <w:color w:val="000000" w:themeColor="text1"/>
                <w:sz w:val="20"/>
                <w:szCs w:val="20"/>
              </w:rPr>
              <w:t>ATF</w:t>
            </w:r>
          </w:p>
        </w:tc>
        <w:tc>
          <w:tcPr>
            <w:tcW w:w="1949" w:type="dxa"/>
            <w:shd w:val="clear" w:color="auto" w:fill="auto"/>
            <w:tcMar>
              <w:top w:w="15" w:type="dxa"/>
              <w:left w:w="144" w:type="dxa"/>
              <w:bottom w:w="72" w:type="dxa"/>
              <w:right w:w="144" w:type="dxa"/>
            </w:tcMar>
            <w:vAlign w:val="center"/>
          </w:tcPr>
          <w:p w14:paraId="6F8EE58D" w14:textId="44042EFE" w:rsidR="00287AC4" w:rsidRPr="001D21FC" w:rsidRDefault="00287AC4" w:rsidP="00287AC4">
            <w:pPr>
              <w:spacing w:line="220" w:lineRule="exact"/>
              <w:jc w:val="center"/>
              <w:rPr>
                <w:rFonts w:cs="Calibri"/>
                <w:color w:val="000000" w:themeColor="text1"/>
                <w:sz w:val="20"/>
                <w:szCs w:val="20"/>
              </w:rPr>
            </w:pPr>
            <w:r>
              <w:rPr>
                <w:color w:val="000000" w:themeColor="text1"/>
                <w:sz w:val="20"/>
                <w:szCs w:val="20"/>
              </w:rPr>
              <w:t>-</w:t>
            </w:r>
          </w:p>
        </w:tc>
        <w:tc>
          <w:tcPr>
            <w:tcW w:w="1966" w:type="dxa"/>
            <w:gridSpan w:val="2"/>
            <w:shd w:val="clear" w:color="auto" w:fill="auto"/>
            <w:tcMar>
              <w:top w:w="15" w:type="dxa"/>
              <w:left w:w="144" w:type="dxa"/>
              <w:bottom w:w="72" w:type="dxa"/>
              <w:right w:w="144" w:type="dxa"/>
            </w:tcMar>
            <w:vAlign w:val="center"/>
          </w:tcPr>
          <w:p w14:paraId="58094B88" w14:textId="5A02A066" w:rsidR="00287AC4" w:rsidRPr="001739B1" w:rsidRDefault="00287AC4" w:rsidP="00287AC4">
            <w:pPr>
              <w:spacing w:line="220" w:lineRule="exact"/>
              <w:jc w:val="center"/>
              <w:rPr>
                <w:rFonts w:cs="Calibri"/>
                <w:color w:val="000000" w:themeColor="text1"/>
                <w:sz w:val="20"/>
                <w:szCs w:val="20"/>
              </w:rPr>
            </w:pPr>
            <w:r w:rsidRPr="001739B1">
              <w:rPr>
                <w:rFonts w:ascii="Calibri" w:hAnsi="Calibri" w:cs="Calibri"/>
                <w:sz w:val="20"/>
              </w:rPr>
              <w:t>Nga 11 indikatore jo me teper se 2 te jene me vleresimin ulet jo me teper se 5 te jene me vlereimin moderuar  dhe jo me me pak se 3 te jene me vleresimn substancial</w:t>
            </w:r>
          </w:p>
        </w:tc>
        <w:tc>
          <w:tcPr>
            <w:tcW w:w="1733" w:type="dxa"/>
            <w:gridSpan w:val="2"/>
            <w:shd w:val="clear" w:color="auto" w:fill="auto"/>
            <w:tcMar>
              <w:top w:w="15" w:type="dxa"/>
              <w:left w:w="144" w:type="dxa"/>
              <w:bottom w:w="72" w:type="dxa"/>
              <w:right w:w="144" w:type="dxa"/>
            </w:tcMar>
            <w:vAlign w:val="center"/>
          </w:tcPr>
          <w:p w14:paraId="77A37D3D" w14:textId="20214028" w:rsidR="00287AC4" w:rsidRPr="001739B1" w:rsidRDefault="00287AC4" w:rsidP="00287AC4">
            <w:pPr>
              <w:spacing w:line="220" w:lineRule="exact"/>
              <w:jc w:val="center"/>
              <w:rPr>
                <w:rFonts w:cs="Calibri"/>
                <w:color w:val="000000" w:themeColor="text1"/>
                <w:sz w:val="20"/>
                <w:szCs w:val="20"/>
              </w:rPr>
            </w:pPr>
            <w:r w:rsidRPr="001739B1">
              <w:rPr>
                <w:rFonts w:ascii="Calibri" w:hAnsi="Calibri" w:cs="Calibri"/>
                <w:sz w:val="20"/>
              </w:rPr>
              <w:t>Nga 11 indikatore jo me teper se 2 te jene me vleresimin ulet jo me teper se 5 te jene me vlereimin moderuar  dhe jo me me pak se 3 te jene me vleresimn substancial</w:t>
            </w:r>
          </w:p>
        </w:tc>
      </w:tr>
      <w:tr w:rsidR="00EE6988" w:rsidRPr="001D21FC" w14:paraId="4808EFAC" w14:textId="77777777" w:rsidTr="001739B1">
        <w:trPr>
          <w:gridAfter w:val="1"/>
          <w:wAfter w:w="445" w:type="dxa"/>
          <w:trHeight w:val="391"/>
        </w:trPr>
        <w:tc>
          <w:tcPr>
            <w:tcW w:w="748" w:type="dxa"/>
            <w:shd w:val="clear" w:color="auto" w:fill="auto"/>
            <w:tcMar>
              <w:top w:w="72" w:type="dxa"/>
              <w:left w:w="144" w:type="dxa"/>
              <w:bottom w:w="72" w:type="dxa"/>
              <w:right w:w="144" w:type="dxa"/>
            </w:tcMar>
            <w:hideMark/>
          </w:tcPr>
          <w:p w14:paraId="2171971E" w14:textId="77777777" w:rsidR="00EE6988" w:rsidRPr="001D21FC" w:rsidRDefault="00EE6988" w:rsidP="00B872B6">
            <w:pPr>
              <w:spacing w:line="220" w:lineRule="exact"/>
              <w:rPr>
                <w:rFonts w:cs="Calibri"/>
                <w:b/>
                <w:color w:val="000000" w:themeColor="text1"/>
                <w:sz w:val="20"/>
                <w:szCs w:val="20"/>
              </w:rPr>
            </w:pPr>
            <w:r w:rsidRPr="001D21FC">
              <w:rPr>
                <w:b/>
                <w:color w:val="000000" w:themeColor="text1"/>
                <w:sz w:val="20"/>
                <w:szCs w:val="20"/>
              </w:rPr>
              <w:t>I. i.</w:t>
            </w:r>
          </w:p>
        </w:tc>
        <w:tc>
          <w:tcPr>
            <w:tcW w:w="9594" w:type="dxa"/>
            <w:gridSpan w:val="5"/>
            <w:shd w:val="clear" w:color="auto" w:fill="auto"/>
            <w:tcMar>
              <w:top w:w="15" w:type="dxa"/>
              <w:left w:w="108" w:type="dxa"/>
              <w:bottom w:w="0" w:type="dxa"/>
              <w:right w:w="108" w:type="dxa"/>
            </w:tcMar>
            <w:hideMark/>
          </w:tcPr>
          <w:p w14:paraId="1DBF1EAF" w14:textId="77777777" w:rsidR="00EE6988" w:rsidRPr="001D21FC" w:rsidRDefault="00EE6988" w:rsidP="004F5969">
            <w:pPr>
              <w:spacing w:line="220" w:lineRule="exact"/>
              <w:rPr>
                <w:rFonts w:cs="Calibri"/>
                <w:b/>
                <w:i/>
                <w:color w:val="000000" w:themeColor="text1"/>
                <w:sz w:val="20"/>
                <w:szCs w:val="20"/>
              </w:rPr>
            </w:pPr>
            <w:r w:rsidRPr="001D21FC">
              <w:rPr>
                <w:b/>
                <w:i/>
                <w:color w:val="000000" w:themeColor="text1"/>
                <w:sz w:val="20"/>
                <w:szCs w:val="20"/>
              </w:rPr>
              <w:t xml:space="preserve">Objektivi specifik 1: </w:t>
            </w:r>
            <w:r w:rsidR="004F5969" w:rsidRPr="001D21FC">
              <w:rPr>
                <w:b/>
                <w:i/>
                <w:color w:val="000000" w:themeColor="text1"/>
                <w:sz w:val="20"/>
                <w:szCs w:val="20"/>
              </w:rPr>
              <w:t>Përmirësimi</w:t>
            </w:r>
            <w:r w:rsidRPr="001D21FC">
              <w:rPr>
                <w:b/>
                <w:i/>
                <w:color w:val="000000" w:themeColor="text1"/>
                <w:sz w:val="20"/>
                <w:szCs w:val="20"/>
              </w:rPr>
              <w:t xml:space="preserve"> i cilë</w:t>
            </w:r>
            <w:r w:rsidR="004F5969" w:rsidRPr="001D21FC">
              <w:rPr>
                <w:b/>
                <w:i/>
                <w:color w:val="000000" w:themeColor="text1"/>
                <w:sz w:val="20"/>
                <w:szCs w:val="20"/>
              </w:rPr>
              <w:t>sisë së masave politike më objek</w:t>
            </w:r>
            <w:r w:rsidRPr="001D21FC">
              <w:rPr>
                <w:b/>
                <w:i/>
                <w:color w:val="000000" w:themeColor="text1"/>
                <w:sz w:val="20"/>
                <w:szCs w:val="20"/>
              </w:rPr>
              <w:t xml:space="preserve">t </w:t>
            </w:r>
            <w:r w:rsidR="004F5969" w:rsidRPr="001D21FC">
              <w:rPr>
                <w:b/>
                <w:i/>
                <w:color w:val="000000" w:themeColor="text1"/>
                <w:sz w:val="20"/>
                <w:szCs w:val="20"/>
              </w:rPr>
              <w:t xml:space="preserve">ekonominë joformale </w:t>
            </w:r>
            <w:r w:rsidRPr="001D21FC">
              <w:rPr>
                <w:b/>
                <w:i/>
                <w:color w:val="000000" w:themeColor="text1"/>
                <w:sz w:val="20"/>
                <w:szCs w:val="20"/>
              </w:rPr>
              <w:t>në terma të bazës së të dhënave (evidencës) dhe synimeve</w:t>
            </w:r>
          </w:p>
        </w:tc>
      </w:tr>
      <w:tr w:rsidR="00287AC4" w:rsidRPr="001D21FC" w14:paraId="0AE1EF86" w14:textId="77777777" w:rsidTr="001739B1">
        <w:trPr>
          <w:gridAfter w:val="1"/>
          <w:wAfter w:w="445" w:type="dxa"/>
          <w:trHeight w:val="249"/>
        </w:trPr>
        <w:tc>
          <w:tcPr>
            <w:tcW w:w="748" w:type="dxa"/>
            <w:shd w:val="clear" w:color="auto" w:fill="auto"/>
            <w:tcMar>
              <w:top w:w="72" w:type="dxa"/>
              <w:left w:w="144" w:type="dxa"/>
              <w:bottom w:w="72" w:type="dxa"/>
              <w:right w:w="144" w:type="dxa"/>
            </w:tcMar>
          </w:tcPr>
          <w:p w14:paraId="19DF79FF" w14:textId="77777777" w:rsidR="00287AC4" w:rsidRPr="001D21FC" w:rsidRDefault="00287AC4" w:rsidP="00287AC4">
            <w:pPr>
              <w:spacing w:line="220" w:lineRule="exact"/>
              <w:rPr>
                <w:rFonts w:cs="Calibri"/>
                <w:color w:val="000000" w:themeColor="text1"/>
                <w:kern w:val="24"/>
                <w:sz w:val="20"/>
                <w:szCs w:val="20"/>
              </w:rPr>
            </w:pPr>
            <w:r w:rsidRPr="001D21FC">
              <w:rPr>
                <w:rFonts w:cs="Calibri"/>
                <w:color w:val="000000" w:themeColor="text1"/>
                <w:kern w:val="24"/>
                <w:sz w:val="20"/>
                <w:szCs w:val="20"/>
              </w:rPr>
              <w:t>5</w:t>
            </w:r>
            <w:r w:rsidRPr="001D21FC">
              <w:rPr>
                <w:rFonts w:cs="Calibri"/>
                <w:color w:val="000000" w:themeColor="text1"/>
              </w:rPr>
              <w:t>.</w:t>
            </w:r>
          </w:p>
        </w:tc>
        <w:tc>
          <w:tcPr>
            <w:tcW w:w="4391" w:type="dxa"/>
            <w:shd w:val="clear" w:color="auto" w:fill="auto"/>
            <w:tcMar>
              <w:top w:w="15" w:type="dxa"/>
              <w:left w:w="108" w:type="dxa"/>
              <w:bottom w:w="0" w:type="dxa"/>
              <w:right w:w="108" w:type="dxa"/>
            </w:tcMar>
          </w:tcPr>
          <w:p w14:paraId="2D57DD51" w14:textId="5BD696D9" w:rsidR="00287AC4" w:rsidRPr="001D21FC" w:rsidRDefault="00287AC4" w:rsidP="00287AC4">
            <w:pPr>
              <w:spacing w:line="220" w:lineRule="exact"/>
              <w:rPr>
                <w:rFonts w:cs="Calibri"/>
                <w:color w:val="000000" w:themeColor="text1"/>
                <w:sz w:val="20"/>
                <w:szCs w:val="20"/>
              </w:rPr>
            </w:pPr>
            <w:r w:rsidRPr="001D21FC">
              <w:rPr>
                <w:i/>
                <w:color w:val="000000" w:themeColor="text1"/>
                <w:sz w:val="20"/>
                <w:szCs w:val="20"/>
              </w:rPr>
              <w:t xml:space="preserve">% e masave me arsyetim të ndikimit  të masës së publikuar sipas metodologjisë “ Vlerësimit i impaktit” </w:t>
            </w:r>
          </w:p>
        </w:tc>
        <w:tc>
          <w:tcPr>
            <w:tcW w:w="1949" w:type="dxa"/>
            <w:shd w:val="clear" w:color="auto" w:fill="auto"/>
            <w:tcMar>
              <w:top w:w="15" w:type="dxa"/>
              <w:left w:w="144" w:type="dxa"/>
              <w:bottom w:w="72" w:type="dxa"/>
              <w:right w:w="144" w:type="dxa"/>
            </w:tcMar>
            <w:vAlign w:val="center"/>
          </w:tcPr>
          <w:p w14:paraId="1ED23050" w14:textId="67C1CC4D"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50% vjetore , 100% pas daljes se metodologjise</w:t>
            </w:r>
          </w:p>
        </w:tc>
        <w:tc>
          <w:tcPr>
            <w:tcW w:w="1701" w:type="dxa"/>
            <w:shd w:val="clear" w:color="auto" w:fill="auto"/>
            <w:tcMar>
              <w:top w:w="15" w:type="dxa"/>
              <w:left w:w="144" w:type="dxa"/>
              <w:bottom w:w="72" w:type="dxa"/>
              <w:right w:w="144" w:type="dxa"/>
            </w:tcMar>
            <w:vAlign w:val="center"/>
          </w:tcPr>
          <w:p w14:paraId="00943646" w14:textId="52004EE7"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 xml:space="preserve">100% </w:t>
            </w:r>
          </w:p>
        </w:tc>
        <w:tc>
          <w:tcPr>
            <w:tcW w:w="1553" w:type="dxa"/>
            <w:gridSpan w:val="2"/>
            <w:shd w:val="clear" w:color="auto" w:fill="auto"/>
            <w:tcMar>
              <w:top w:w="15" w:type="dxa"/>
              <w:left w:w="144" w:type="dxa"/>
              <w:bottom w:w="72" w:type="dxa"/>
              <w:right w:w="144" w:type="dxa"/>
            </w:tcMar>
            <w:vAlign w:val="center"/>
          </w:tcPr>
          <w:p w14:paraId="50F2BA4D" w14:textId="584F35D5"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100%</w:t>
            </w:r>
          </w:p>
        </w:tc>
      </w:tr>
      <w:tr w:rsidR="00EE6988" w:rsidRPr="001D21FC" w14:paraId="421C80E7" w14:textId="77777777" w:rsidTr="001739B1">
        <w:trPr>
          <w:gridAfter w:val="1"/>
          <w:wAfter w:w="445" w:type="dxa"/>
          <w:trHeight w:val="417"/>
        </w:trPr>
        <w:tc>
          <w:tcPr>
            <w:tcW w:w="748" w:type="dxa"/>
            <w:shd w:val="clear" w:color="auto" w:fill="auto"/>
            <w:tcMar>
              <w:top w:w="72" w:type="dxa"/>
              <w:left w:w="144" w:type="dxa"/>
              <w:bottom w:w="72" w:type="dxa"/>
              <w:right w:w="144" w:type="dxa"/>
            </w:tcMar>
          </w:tcPr>
          <w:p w14:paraId="18AE9491" w14:textId="77777777" w:rsidR="00EE6988" w:rsidRPr="001D21FC" w:rsidRDefault="00EE6988" w:rsidP="00B872B6">
            <w:pPr>
              <w:spacing w:line="220" w:lineRule="exact"/>
              <w:rPr>
                <w:rFonts w:cs="Calibri"/>
                <w:b/>
                <w:color w:val="000000" w:themeColor="text1"/>
                <w:kern w:val="24"/>
                <w:sz w:val="20"/>
                <w:szCs w:val="20"/>
              </w:rPr>
            </w:pPr>
            <w:r w:rsidRPr="001D21FC">
              <w:rPr>
                <w:b/>
                <w:color w:val="000000" w:themeColor="text1"/>
                <w:kern w:val="24"/>
                <w:sz w:val="20"/>
                <w:szCs w:val="20"/>
              </w:rPr>
              <w:t>I. ii.</w:t>
            </w:r>
          </w:p>
        </w:tc>
        <w:tc>
          <w:tcPr>
            <w:tcW w:w="9594" w:type="dxa"/>
            <w:gridSpan w:val="5"/>
            <w:shd w:val="clear" w:color="auto" w:fill="auto"/>
            <w:tcMar>
              <w:top w:w="15" w:type="dxa"/>
              <w:left w:w="108" w:type="dxa"/>
              <w:bottom w:w="0" w:type="dxa"/>
              <w:right w:w="108" w:type="dxa"/>
            </w:tcMar>
          </w:tcPr>
          <w:p w14:paraId="7C862A95" w14:textId="77777777" w:rsidR="00EE6988" w:rsidRPr="001D21FC" w:rsidRDefault="00EE6988" w:rsidP="004F5969">
            <w:pPr>
              <w:spacing w:line="220" w:lineRule="exact"/>
              <w:rPr>
                <w:rFonts w:cs="Calibri"/>
                <w:b/>
                <w:i/>
                <w:color w:val="000000" w:themeColor="text1"/>
                <w:sz w:val="20"/>
                <w:szCs w:val="20"/>
              </w:rPr>
            </w:pPr>
            <w:r w:rsidRPr="001D21FC">
              <w:rPr>
                <w:b/>
                <w:i/>
                <w:color w:val="000000" w:themeColor="text1"/>
                <w:sz w:val="20"/>
                <w:szCs w:val="20"/>
              </w:rPr>
              <w:t xml:space="preserve">Objektivi specifik 2: </w:t>
            </w:r>
            <w:r w:rsidR="004F5969" w:rsidRPr="001D21FC">
              <w:rPr>
                <w:b/>
                <w:i/>
                <w:color w:val="000000" w:themeColor="text1"/>
                <w:sz w:val="20"/>
                <w:szCs w:val="20"/>
              </w:rPr>
              <w:t>Përmirësimi</w:t>
            </w:r>
            <w:r w:rsidRPr="001D21FC">
              <w:rPr>
                <w:b/>
                <w:i/>
                <w:color w:val="000000" w:themeColor="text1"/>
                <w:sz w:val="20"/>
                <w:szCs w:val="20"/>
              </w:rPr>
              <w:t xml:space="preserve"> i efektivitetit të masave të politikave publike për të luftuar dhe parandaluar dukuritë e </w:t>
            </w:r>
            <w:r w:rsidR="004F5969" w:rsidRPr="001D21FC">
              <w:rPr>
                <w:b/>
                <w:i/>
                <w:color w:val="000000" w:themeColor="text1"/>
                <w:sz w:val="20"/>
                <w:szCs w:val="20"/>
              </w:rPr>
              <w:t>ekonomisë joformale</w:t>
            </w:r>
          </w:p>
        </w:tc>
      </w:tr>
      <w:tr w:rsidR="00287AC4" w:rsidRPr="001D21FC" w14:paraId="6669C72B" w14:textId="77777777" w:rsidTr="001739B1">
        <w:trPr>
          <w:gridAfter w:val="1"/>
          <w:wAfter w:w="445" w:type="dxa"/>
          <w:trHeight w:val="255"/>
        </w:trPr>
        <w:tc>
          <w:tcPr>
            <w:tcW w:w="748" w:type="dxa"/>
            <w:shd w:val="clear" w:color="auto" w:fill="auto"/>
            <w:tcMar>
              <w:top w:w="72" w:type="dxa"/>
              <w:left w:w="144" w:type="dxa"/>
              <w:bottom w:w="72" w:type="dxa"/>
              <w:right w:w="144" w:type="dxa"/>
            </w:tcMar>
          </w:tcPr>
          <w:p w14:paraId="5A89F19D" w14:textId="77777777" w:rsidR="00287AC4" w:rsidRPr="001D21FC" w:rsidRDefault="00287AC4" w:rsidP="00287AC4">
            <w:pPr>
              <w:spacing w:line="220" w:lineRule="exact"/>
              <w:rPr>
                <w:rFonts w:cs="Calibri"/>
                <w:color w:val="000000" w:themeColor="text1"/>
                <w:kern w:val="24"/>
                <w:sz w:val="20"/>
                <w:szCs w:val="20"/>
              </w:rPr>
            </w:pPr>
            <w:r w:rsidRPr="001D21FC">
              <w:rPr>
                <w:color w:val="000000" w:themeColor="text1"/>
                <w:kern w:val="24"/>
                <w:sz w:val="20"/>
                <w:szCs w:val="20"/>
              </w:rPr>
              <w:t>6.</w:t>
            </w:r>
          </w:p>
        </w:tc>
        <w:tc>
          <w:tcPr>
            <w:tcW w:w="4391" w:type="dxa"/>
            <w:shd w:val="clear" w:color="auto" w:fill="auto"/>
            <w:tcMar>
              <w:top w:w="15" w:type="dxa"/>
              <w:left w:w="108" w:type="dxa"/>
              <w:bottom w:w="0" w:type="dxa"/>
              <w:right w:w="108" w:type="dxa"/>
            </w:tcMar>
          </w:tcPr>
          <w:p w14:paraId="7906E9C0" w14:textId="381D6C75" w:rsidR="00287AC4" w:rsidRPr="001D21FC" w:rsidRDefault="00287AC4" w:rsidP="00287AC4">
            <w:pPr>
              <w:spacing w:line="220" w:lineRule="exact"/>
              <w:rPr>
                <w:rFonts w:cs="Calibri"/>
                <w:color w:val="000000" w:themeColor="text1"/>
                <w:sz w:val="20"/>
                <w:szCs w:val="20"/>
              </w:rPr>
            </w:pPr>
            <w:r w:rsidRPr="001D21FC">
              <w:rPr>
                <w:i/>
                <w:color w:val="000000" w:themeColor="text1"/>
                <w:sz w:val="20"/>
                <w:szCs w:val="20"/>
              </w:rPr>
              <w:t xml:space="preserve">% e efektit real ndaj efektit të përllogaritur për çdo masë dhe në total </w:t>
            </w:r>
          </w:p>
        </w:tc>
        <w:tc>
          <w:tcPr>
            <w:tcW w:w="1949" w:type="dxa"/>
            <w:shd w:val="clear" w:color="auto" w:fill="auto"/>
            <w:tcMar>
              <w:top w:w="15" w:type="dxa"/>
              <w:left w:w="144" w:type="dxa"/>
              <w:bottom w:w="72" w:type="dxa"/>
              <w:right w:w="144" w:type="dxa"/>
            </w:tcMar>
            <w:vAlign w:val="center"/>
          </w:tcPr>
          <w:p w14:paraId="1942632A" w14:textId="4FDFA56D"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w:t>
            </w:r>
          </w:p>
        </w:tc>
        <w:tc>
          <w:tcPr>
            <w:tcW w:w="1701" w:type="dxa"/>
            <w:shd w:val="clear" w:color="auto" w:fill="auto"/>
            <w:tcMar>
              <w:top w:w="15" w:type="dxa"/>
              <w:left w:w="144" w:type="dxa"/>
              <w:bottom w:w="72" w:type="dxa"/>
              <w:right w:w="144" w:type="dxa"/>
            </w:tcMar>
            <w:vAlign w:val="center"/>
          </w:tcPr>
          <w:p w14:paraId="22E2F1D7" w14:textId="38351932"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70-80%</w:t>
            </w:r>
          </w:p>
        </w:tc>
        <w:tc>
          <w:tcPr>
            <w:tcW w:w="1553" w:type="dxa"/>
            <w:gridSpan w:val="2"/>
            <w:shd w:val="clear" w:color="auto" w:fill="auto"/>
            <w:tcMar>
              <w:top w:w="15" w:type="dxa"/>
              <w:left w:w="144" w:type="dxa"/>
              <w:bottom w:w="72" w:type="dxa"/>
              <w:right w:w="144" w:type="dxa"/>
            </w:tcMar>
            <w:vAlign w:val="center"/>
          </w:tcPr>
          <w:p w14:paraId="776485B1" w14:textId="72C62F9C" w:rsidR="00287AC4" w:rsidRPr="001D21FC" w:rsidRDefault="00287AC4" w:rsidP="00287AC4">
            <w:pPr>
              <w:spacing w:line="220" w:lineRule="exact"/>
              <w:jc w:val="center"/>
              <w:rPr>
                <w:rFonts w:cs="Calibri"/>
                <w:color w:val="000000" w:themeColor="text1"/>
                <w:sz w:val="20"/>
                <w:szCs w:val="20"/>
              </w:rPr>
            </w:pPr>
            <w:r>
              <w:rPr>
                <w:rFonts w:ascii="Calibri" w:hAnsi="Calibri" w:cs="Calibri"/>
                <w:sz w:val="20"/>
              </w:rPr>
              <w:t>90-100%</w:t>
            </w:r>
          </w:p>
        </w:tc>
      </w:tr>
      <w:tr w:rsidR="00EE6988" w:rsidRPr="001D21FC" w14:paraId="513856CF" w14:textId="77777777" w:rsidTr="001739B1">
        <w:trPr>
          <w:gridAfter w:val="1"/>
          <w:wAfter w:w="445" w:type="dxa"/>
          <w:trHeight w:val="323"/>
        </w:trPr>
        <w:tc>
          <w:tcPr>
            <w:tcW w:w="748" w:type="dxa"/>
            <w:shd w:val="clear" w:color="auto" w:fill="auto"/>
            <w:tcMar>
              <w:top w:w="72" w:type="dxa"/>
              <w:left w:w="144" w:type="dxa"/>
              <w:bottom w:w="72" w:type="dxa"/>
              <w:right w:w="144" w:type="dxa"/>
            </w:tcMar>
          </w:tcPr>
          <w:p w14:paraId="030A9DCF" w14:textId="77777777" w:rsidR="00EE6988" w:rsidRPr="001D21FC" w:rsidRDefault="00EE6988" w:rsidP="00B872B6">
            <w:pPr>
              <w:spacing w:line="220" w:lineRule="exact"/>
              <w:rPr>
                <w:rFonts w:cs="Calibri"/>
                <w:b/>
                <w:color w:val="000000" w:themeColor="text1"/>
                <w:kern w:val="24"/>
                <w:sz w:val="20"/>
                <w:szCs w:val="20"/>
              </w:rPr>
            </w:pPr>
            <w:r w:rsidRPr="001D21FC">
              <w:rPr>
                <w:b/>
                <w:color w:val="000000" w:themeColor="text1"/>
                <w:kern w:val="24"/>
                <w:sz w:val="20"/>
                <w:szCs w:val="20"/>
              </w:rPr>
              <w:t>I. iii</w:t>
            </w:r>
          </w:p>
        </w:tc>
        <w:tc>
          <w:tcPr>
            <w:tcW w:w="9594" w:type="dxa"/>
            <w:gridSpan w:val="5"/>
            <w:shd w:val="clear" w:color="auto" w:fill="auto"/>
            <w:tcMar>
              <w:top w:w="15" w:type="dxa"/>
              <w:left w:w="108" w:type="dxa"/>
              <w:bottom w:w="0" w:type="dxa"/>
              <w:right w:w="108" w:type="dxa"/>
            </w:tcMar>
          </w:tcPr>
          <w:p w14:paraId="4954B1DD" w14:textId="77777777" w:rsidR="00EE6988" w:rsidRPr="001D21FC" w:rsidRDefault="00EE6988" w:rsidP="00B872B6">
            <w:pPr>
              <w:spacing w:line="220" w:lineRule="exact"/>
              <w:rPr>
                <w:rFonts w:cs="Calibri"/>
                <w:b/>
                <w:i/>
                <w:color w:val="000000" w:themeColor="text1"/>
                <w:sz w:val="20"/>
                <w:szCs w:val="20"/>
              </w:rPr>
            </w:pPr>
            <w:r w:rsidRPr="001D21FC">
              <w:rPr>
                <w:b/>
                <w:i/>
                <w:color w:val="000000" w:themeColor="text1"/>
                <w:sz w:val="20"/>
                <w:szCs w:val="20"/>
              </w:rPr>
              <w:t xml:space="preserve">Objektivi specifik 3: </w:t>
            </w:r>
            <w:r w:rsidR="004F5969" w:rsidRPr="001D21FC">
              <w:rPr>
                <w:b/>
                <w:i/>
                <w:color w:val="000000" w:themeColor="text1"/>
                <w:sz w:val="20"/>
                <w:szCs w:val="20"/>
              </w:rPr>
              <w:t>Përmirësimi</w:t>
            </w:r>
            <w:r w:rsidRPr="001D21FC">
              <w:rPr>
                <w:b/>
                <w:i/>
                <w:color w:val="000000" w:themeColor="text1"/>
                <w:sz w:val="20"/>
                <w:szCs w:val="20"/>
              </w:rPr>
              <w:t xml:space="preserve"> i infrastrukturës institucionale dhe modaliteteve të veprimit për të rritur efiçensën e zbatimit të masave politike të </w:t>
            </w:r>
            <w:r w:rsidR="004F5969" w:rsidRPr="001D21FC">
              <w:rPr>
                <w:b/>
                <w:i/>
                <w:color w:val="000000" w:themeColor="text1"/>
                <w:sz w:val="20"/>
                <w:szCs w:val="20"/>
              </w:rPr>
              <w:t>adoptuara</w:t>
            </w:r>
            <w:r w:rsidRPr="001D21FC">
              <w:rPr>
                <w:b/>
                <w:i/>
                <w:color w:val="000000" w:themeColor="text1"/>
                <w:sz w:val="20"/>
                <w:szCs w:val="20"/>
              </w:rPr>
              <w:t>.</w:t>
            </w:r>
          </w:p>
        </w:tc>
      </w:tr>
      <w:tr w:rsidR="00F21269" w:rsidRPr="001D21FC" w14:paraId="05DF291B" w14:textId="77777777" w:rsidTr="001739B1">
        <w:trPr>
          <w:gridAfter w:val="1"/>
          <w:wAfter w:w="445" w:type="dxa"/>
          <w:trHeight w:val="161"/>
        </w:trPr>
        <w:tc>
          <w:tcPr>
            <w:tcW w:w="748" w:type="dxa"/>
            <w:shd w:val="clear" w:color="auto" w:fill="auto"/>
            <w:tcMar>
              <w:top w:w="72" w:type="dxa"/>
              <w:left w:w="144" w:type="dxa"/>
              <w:bottom w:w="72" w:type="dxa"/>
              <w:right w:w="144" w:type="dxa"/>
            </w:tcMar>
          </w:tcPr>
          <w:p w14:paraId="796726C7" w14:textId="77777777" w:rsidR="00F21269" w:rsidRPr="001D21FC" w:rsidRDefault="00F21269" w:rsidP="00F21269">
            <w:pPr>
              <w:spacing w:line="220" w:lineRule="exact"/>
              <w:rPr>
                <w:rFonts w:cs="Calibri"/>
                <w:color w:val="000000" w:themeColor="text1"/>
                <w:kern w:val="24"/>
                <w:sz w:val="20"/>
                <w:szCs w:val="20"/>
              </w:rPr>
            </w:pPr>
            <w:r w:rsidRPr="001D21FC">
              <w:rPr>
                <w:rFonts w:cs="Calibri"/>
                <w:color w:val="000000" w:themeColor="text1"/>
                <w:kern w:val="24"/>
                <w:sz w:val="20"/>
                <w:szCs w:val="20"/>
              </w:rPr>
              <w:t>7.</w:t>
            </w:r>
          </w:p>
        </w:tc>
        <w:tc>
          <w:tcPr>
            <w:tcW w:w="4391" w:type="dxa"/>
            <w:shd w:val="clear" w:color="auto" w:fill="auto"/>
            <w:tcMar>
              <w:top w:w="15" w:type="dxa"/>
              <w:left w:w="108" w:type="dxa"/>
              <w:bottom w:w="0" w:type="dxa"/>
              <w:right w:w="108" w:type="dxa"/>
            </w:tcMar>
          </w:tcPr>
          <w:p w14:paraId="0547897F" w14:textId="77777777" w:rsidR="00F21269" w:rsidRPr="001D21FC" w:rsidRDefault="00F21269" w:rsidP="00F21269">
            <w:pPr>
              <w:spacing w:line="220" w:lineRule="exact"/>
              <w:rPr>
                <w:rFonts w:cs="Calibri"/>
                <w:i/>
                <w:color w:val="000000" w:themeColor="text1"/>
                <w:sz w:val="20"/>
                <w:szCs w:val="20"/>
              </w:rPr>
            </w:pPr>
            <w:r w:rsidRPr="001D21FC">
              <w:rPr>
                <w:rFonts w:cs="Calibri"/>
                <w:i/>
                <w:color w:val="000000" w:themeColor="text1"/>
                <w:sz w:val="20"/>
                <w:szCs w:val="20"/>
              </w:rPr>
              <w:t>% mesatare çështjeve të mbyllura ndaj totali në vit për shmangiet tatimore ose veprimet jolegale.</w:t>
            </w:r>
          </w:p>
        </w:tc>
        <w:tc>
          <w:tcPr>
            <w:tcW w:w="1949" w:type="dxa"/>
            <w:shd w:val="clear" w:color="auto" w:fill="auto"/>
            <w:tcMar>
              <w:top w:w="15" w:type="dxa"/>
              <w:left w:w="144" w:type="dxa"/>
              <w:bottom w:w="72" w:type="dxa"/>
              <w:right w:w="144" w:type="dxa"/>
            </w:tcMar>
            <w:vAlign w:val="center"/>
          </w:tcPr>
          <w:p w14:paraId="24728183" w14:textId="4E29AE28"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50%</w:t>
            </w:r>
          </w:p>
        </w:tc>
        <w:tc>
          <w:tcPr>
            <w:tcW w:w="1701" w:type="dxa"/>
            <w:shd w:val="clear" w:color="auto" w:fill="auto"/>
            <w:tcMar>
              <w:top w:w="15" w:type="dxa"/>
              <w:left w:w="144" w:type="dxa"/>
              <w:bottom w:w="72" w:type="dxa"/>
              <w:right w:w="144" w:type="dxa"/>
            </w:tcMar>
            <w:vAlign w:val="center"/>
          </w:tcPr>
          <w:p w14:paraId="57DF5727" w14:textId="363E2123"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70%</w:t>
            </w:r>
          </w:p>
        </w:tc>
        <w:tc>
          <w:tcPr>
            <w:tcW w:w="1553" w:type="dxa"/>
            <w:gridSpan w:val="2"/>
            <w:shd w:val="clear" w:color="auto" w:fill="auto"/>
            <w:tcMar>
              <w:top w:w="15" w:type="dxa"/>
              <w:left w:w="144" w:type="dxa"/>
              <w:bottom w:w="72" w:type="dxa"/>
              <w:right w:w="144" w:type="dxa"/>
            </w:tcMar>
            <w:vAlign w:val="center"/>
          </w:tcPr>
          <w:p w14:paraId="2E1F67D5" w14:textId="33B4A268"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70%</w:t>
            </w:r>
          </w:p>
        </w:tc>
      </w:tr>
      <w:tr w:rsidR="00F21269" w:rsidRPr="001D21FC" w14:paraId="1630EF0B" w14:textId="77777777" w:rsidTr="001739B1">
        <w:trPr>
          <w:gridAfter w:val="1"/>
          <w:wAfter w:w="445" w:type="dxa"/>
          <w:trHeight w:val="161"/>
        </w:trPr>
        <w:tc>
          <w:tcPr>
            <w:tcW w:w="748" w:type="dxa"/>
            <w:shd w:val="clear" w:color="auto" w:fill="auto"/>
            <w:tcMar>
              <w:top w:w="72" w:type="dxa"/>
              <w:left w:w="144" w:type="dxa"/>
              <w:bottom w:w="72" w:type="dxa"/>
              <w:right w:w="144" w:type="dxa"/>
            </w:tcMar>
          </w:tcPr>
          <w:p w14:paraId="5D38924D" w14:textId="77777777" w:rsidR="00F21269" w:rsidRPr="001D21FC" w:rsidRDefault="00F21269" w:rsidP="00F21269">
            <w:pPr>
              <w:spacing w:line="220" w:lineRule="exact"/>
              <w:rPr>
                <w:rFonts w:cs="Calibri"/>
                <w:color w:val="000000" w:themeColor="text1"/>
                <w:kern w:val="24"/>
                <w:sz w:val="20"/>
                <w:szCs w:val="20"/>
              </w:rPr>
            </w:pPr>
            <w:r w:rsidRPr="001D21FC">
              <w:rPr>
                <w:rFonts w:cs="Calibri"/>
                <w:color w:val="000000" w:themeColor="text1"/>
                <w:kern w:val="24"/>
                <w:sz w:val="20"/>
                <w:szCs w:val="20"/>
              </w:rPr>
              <w:t>8.</w:t>
            </w:r>
          </w:p>
        </w:tc>
        <w:tc>
          <w:tcPr>
            <w:tcW w:w="4391" w:type="dxa"/>
            <w:shd w:val="clear" w:color="auto" w:fill="auto"/>
            <w:tcMar>
              <w:top w:w="15" w:type="dxa"/>
              <w:left w:w="108" w:type="dxa"/>
              <w:bottom w:w="0" w:type="dxa"/>
              <w:right w:w="108" w:type="dxa"/>
            </w:tcMar>
          </w:tcPr>
          <w:p w14:paraId="5E51753A" w14:textId="77777777" w:rsidR="00F21269" w:rsidRPr="001D21FC" w:rsidRDefault="00F21269" w:rsidP="00F21269">
            <w:pPr>
              <w:spacing w:line="220" w:lineRule="exact"/>
              <w:rPr>
                <w:rFonts w:cs="Calibri"/>
                <w:i/>
                <w:color w:val="000000" w:themeColor="text1"/>
                <w:sz w:val="20"/>
                <w:szCs w:val="20"/>
              </w:rPr>
            </w:pPr>
            <w:r w:rsidRPr="001D21FC">
              <w:rPr>
                <w:rFonts w:cs="Calibri"/>
                <w:i/>
                <w:color w:val="000000" w:themeColor="text1"/>
                <w:sz w:val="20"/>
                <w:szCs w:val="20"/>
              </w:rPr>
              <w:t xml:space="preserve">Vlera e gjetur monetare mesatare për rast </w:t>
            </w:r>
          </w:p>
        </w:tc>
        <w:tc>
          <w:tcPr>
            <w:tcW w:w="1949" w:type="dxa"/>
            <w:shd w:val="clear" w:color="auto" w:fill="auto"/>
            <w:tcMar>
              <w:top w:w="15" w:type="dxa"/>
              <w:left w:w="144" w:type="dxa"/>
              <w:bottom w:w="72" w:type="dxa"/>
              <w:right w:w="144" w:type="dxa"/>
            </w:tcMar>
            <w:vAlign w:val="center"/>
          </w:tcPr>
          <w:p w14:paraId="760B296E" w14:textId="014FC080"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&gt;60000</w:t>
            </w:r>
          </w:p>
        </w:tc>
        <w:tc>
          <w:tcPr>
            <w:tcW w:w="1701" w:type="dxa"/>
            <w:shd w:val="clear" w:color="auto" w:fill="auto"/>
            <w:tcMar>
              <w:top w:w="15" w:type="dxa"/>
              <w:left w:w="144" w:type="dxa"/>
              <w:bottom w:w="72" w:type="dxa"/>
              <w:right w:w="144" w:type="dxa"/>
            </w:tcMar>
            <w:vAlign w:val="center"/>
          </w:tcPr>
          <w:p w14:paraId="2541485D" w14:textId="5A961977"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&gt;65000</w:t>
            </w:r>
          </w:p>
        </w:tc>
        <w:tc>
          <w:tcPr>
            <w:tcW w:w="1553" w:type="dxa"/>
            <w:gridSpan w:val="2"/>
            <w:shd w:val="clear" w:color="auto" w:fill="auto"/>
            <w:tcMar>
              <w:top w:w="15" w:type="dxa"/>
              <w:left w:w="144" w:type="dxa"/>
              <w:bottom w:w="72" w:type="dxa"/>
              <w:right w:w="144" w:type="dxa"/>
            </w:tcMar>
            <w:vAlign w:val="center"/>
          </w:tcPr>
          <w:p w14:paraId="5481E4BC" w14:textId="1C38644C"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&gt;70000</w:t>
            </w:r>
          </w:p>
        </w:tc>
      </w:tr>
      <w:tr w:rsidR="00EE6988" w:rsidRPr="001D21FC" w14:paraId="76913EDA" w14:textId="77777777" w:rsidTr="001739B1">
        <w:trPr>
          <w:gridAfter w:val="1"/>
          <w:wAfter w:w="445" w:type="dxa"/>
          <w:trHeight w:val="385"/>
        </w:trPr>
        <w:tc>
          <w:tcPr>
            <w:tcW w:w="748" w:type="dxa"/>
            <w:shd w:val="clear" w:color="auto" w:fill="auto"/>
            <w:tcMar>
              <w:top w:w="72" w:type="dxa"/>
              <w:left w:w="144" w:type="dxa"/>
              <w:bottom w:w="72" w:type="dxa"/>
              <w:right w:w="144" w:type="dxa"/>
            </w:tcMar>
          </w:tcPr>
          <w:p w14:paraId="6E4F3E4D" w14:textId="77777777" w:rsidR="00EE6988" w:rsidRPr="001D21FC" w:rsidRDefault="00EE6988" w:rsidP="00B872B6">
            <w:pPr>
              <w:spacing w:line="220" w:lineRule="exact"/>
              <w:rPr>
                <w:rFonts w:cs="Calibri"/>
                <w:b/>
                <w:color w:val="000000" w:themeColor="text1"/>
                <w:kern w:val="24"/>
                <w:sz w:val="20"/>
                <w:szCs w:val="20"/>
              </w:rPr>
            </w:pPr>
            <w:r w:rsidRPr="001D21FC">
              <w:rPr>
                <w:b/>
                <w:color w:val="000000" w:themeColor="text1"/>
                <w:kern w:val="24"/>
                <w:sz w:val="20"/>
                <w:szCs w:val="20"/>
              </w:rPr>
              <w:t>I. iv</w:t>
            </w:r>
          </w:p>
        </w:tc>
        <w:tc>
          <w:tcPr>
            <w:tcW w:w="9594" w:type="dxa"/>
            <w:gridSpan w:val="5"/>
            <w:shd w:val="clear" w:color="auto" w:fill="auto"/>
            <w:tcMar>
              <w:top w:w="15" w:type="dxa"/>
              <w:left w:w="108" w:type="dxa"/>
              <w:bottom w:w="0" w:type="dxa"/>
              <w:right w:w="108" w:type="dxa"/>
            </w:tcMar>
          </w:tcPr>
          <w:p w14:paraId="711610D9" w14:textId="77777777" w:rsidR="00EE6988" w:rsidRPr="001D21FC" w:rsidRDefault="00EE6988" w:rsidP="00B872B6">
            <w:pPr>
              <w:spacing w:line="220" w:lineRule="exact"/>
              <w:jc w:val="left"/>
              <w:rPr>
                <w:i/>
                <w:color w:val="000000" w:themeColor="text1"/>
                <w:sz w:val="20"/>
                <w:szCs w:val="20"/>
              </w:rPr>
            </w:pPr>
            <w:r w:rsidRPr="001D21FC">
              <w:rPr>
                <w:b/>
                <w:i/>
                <w:color w:val="000000" w:themeColor="text1"/>
                <w:sz w:val="20"/>
                <w:szCs w:val="20"/>
              </w:rPr>
              <w:t xml:space="preserve">Objektivi specifik 4: </w:t>
            </w:r>
            <w:r w:rsidR="004F5969" w:rsidRPr="001D21FC">
              <w:rPr>
                <w:b/>
                <w:i/>
                <w:color w:val="000000" w:themeColor="text1"/>
                <w:sz w:val="20"/>
                <w:szCs w:val="20"/>
              </w:rPr>
              <w:t>Përmirësimi</w:t>
            </w:r>
            <w:r w:rsidRPr="001D21FC">
              <w:rPr>
                <w:b/>
                <w:i/>
                <w:color w:val="000000" w:themeColor="text1"/>
                <w:sz w:val="20"/>
                <w:szCs w:val="20"/>
              </w:rPr>
              <w:t xml:space="preserve"> i  kapaciteteve të burimeve njerëzore për të zbatuar masat e politikave të adoptuara</w:t>
            </w:r>
          </w:p>
        </w:tc>
      </w:tr>
      <w:tr w:rsidR="00F21269" w:rsidRPr="001D21FC" w14:paraId="2DD192AF" w14:textId="77777777" w:rsidTr="001739B1">
        <w:trPr>
          <w:gridAfter w:val="1"/>
          <w:wAfter w:w="445" w:type="dxa"/>
          <w:trHeight w:val="161"/>
        </w:trPr>
        <w:tc>
          <w:tcPr>
            <w:tcW w:w="748" w:type="dxa"/>
            <w:shd w:val="clear" w:color="auto" w:fill="auto"/>
            <w:tcMar>
              <w:top w:w="72" w:type="dxa"/>
              <w:left w:w="144" w:type="dxa"/>
              <w:bottom w:w="72" w:type="dxa"/>
              <w:right w:w="144" w:type="dxa"/>
            </w:tcMar>
          </w:tcPr>
          <w:p w14:paraId="3D25324C" w14:textId="77777777" w:rsidR="00F21269" w:rsidRPr="001D21FC" w:rsidRDefault="00F21269" w:rsidP="00F21269">
            <w:pPr>
              <w:spacing w:line="220" w:lineRule="exact"/>
              <w:rPr>
                <w:rFonts w:cs="Calibri"/>
                <w:color w:val="000000" w:themeColor="text1"/>
                <w:kern w:val="24"/>
                <w:sz w:val="20"/>
                <w:szCs w:val="20"/>
              </w:rPr>
            </w:pPr>
            <w:r w:rsidRPr="001D21FC">
              <w:rPr>
                <w:rFonts w:cs="Calibri"/>
                <w:color w:val="000000" w:themeColor="text1"/>
                <w:kern w:val="24"/>
                <w:sz w:val="20"/>
                <w:szCs w:val="20"/>
              </w:rPr>
              <w:lastRenderedPageBreak/>
              <w:t>9.</w:t>
            </w:r>
          </w:p>
        </w:tc>
        <w:tc>
          <w:tcPr>
            <w:tcW w:w="4391" w:type="dxa"/>
            <w:shd w:val="clear" w:color="auto" w:fill="auto"/>
            <w:tcMar>
              <w:top w:w="15" w:type="dxa"/>
              <w:left w:w="108" w:type="dxa"/>
              <w:bottom w:w="0" w:type="dxa"/>
              <w:right w:w="108" w:type="dxa"/>
            </w:tcMar>
          </w:tcPr>
          <w:p w14:paraId="57076640" w14:textId="3D65E1AA" w:rsidR="00F21269" w:rsidRPr="001D21FC" w:rsidRDefault="00F21269" w:rsidP="00F21269">
            <w:pPr>
              <w:spacing w:line="220" w:lineRule="exact"/>
              <w:rPr>
                <w:rFonts w:cs="Calibri"/>
                <w:color w:val="000000" w:themeColor="text1"/>
                <w:sz w:val="20"/>
                <w:szCs w:val="20"/>
              </w:rPr>
            </w:pPr>
            <w:r w:rsidRPr="00F21269">
              <w:rPr>
                <w:i/>
                <w:color w:val="000000" w:themeColor="text1"/>
                <w:sz w:val="20"/>
                <w:szCs w:val="20"/>
              </w:rPr>
              <w:t>%  e zyrtarëve publikë që janë trainuar  mbi (5 ) ditë ne vit ndaj totalit në aspekte të ndryshme të ekonomisë informale: koncepte, metodologji dhe analiza.</w:t>
            </w:r>
          </w:p>
        </w:tc>
        <w:tc>
          <w:tcPr>
            <w:tcW w:w="1949" w:type="dxa"/>
            <w:shd w:val="clear" w:color="auto" w:fill="auto"/>
            <w:tcMar>
              <w:top w:w="15" w:type="dxa"/>
              <w:left w:w="144" w:type="dxa"/>
              <w:bottom w:w="72" w:type="dxa"/>
              <w:right w:w="144" w:type="dxa"/>
            </w:tcMar>
            <w:vAlign w:val="center"/>
          </w:tcPr>
          <w:p w14:paraId="51EA7A85" w14:textId="5ACB444E"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Mesatarja e Institucioneve politikberese 50%</w:t>
            </w:r>
          </w:p>
        </w:tc>
        <w:tc>
          <w:tcPr>
            <w:tcW w:w="1701" w:type="dxa"/>
            <w:shd w:val="clear" w:color="auto" w:fill="auto"/>
            <w:tcMar>
              <w:top w:w="15" w:type="dxa"/>
              <w:left w:w="144" w:type="dxa"/>
              <w:bottom w:w="72" w:type="dxa"/>
              <w:right w:w="144" w:type="dxa"/>
            </w:tcMar>
            <w:vAlign w:val="center"/>
          </w:tcPr>
          <w:p w14:paraId="2B6B0EEB" w14:textId="5BB6CF30"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Mesatarja e Institucioneve politikberese 70%</w:t>
            </w:r>
          </w:p>
        </w:tc>
        <w:tc>
          <w:tcPr>
            <w:tcW w:w="1553" w:type="dxa"/>
            <w:gridSpan w:val="2"/>
            <w:shd w:val="clear" w:color="auto" w:fill="auto"/>
            <w:tcMar>
              <w:top w:w="15" w:type="dxa"/>
              <w:left w:w="144" w:type="dxa"/>
              <w:bottom w:w="72" w:type="dxa"/>
              <w:right w:w="144" w:type="dxa"/>
            </w:tcMar>
            <w:vAlign w:val="center"/>
          </w:tcPr>
          <w:p w14:paraId="4528159A" w14:textId="2B5CBEC4"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Mesatarja e Institucioneve politikberese 90-100%</w:t>
            </w:r>
          </w:p>
        </w:tc>
      </w:tr>
      <w:tr w:rsidR="00EE6988" w:rsidRPr="001D21FC" w14:paraId="39FD5812" w14:textId="77777777" w:rsidTr="001739B1">
        <w:trPr>
          <w:gridAfter w:val="1"/>
          <w:wAfter w:w="445" w:type="dxa"/>
          <w:trHeight w:val="379"/>
        </w:trPr>
        <w:tc>
          <w:tcPr>
            <w:tcW w:w="748" w:type="dxa"/>
            <w:shd w:val="clear" w:color="auto" w:fill="DEEAF6"/>
            <w:tcMar>
              <w:top w:w="72" w:type="dxa"/>
              <w:left w:w="144" w:type="dxa"/>
              <w:bottom w:w="72" w:type="dxa"/>
              <w:right w:w="144" w:type="dxa"/>
            </w:tcMar>
          </w:tcPr>
          <w:p w14:paraId="5BF4FFF7" w14:textId="77777777" w:rsidR="00EE6988" w:rsidRPr="001D21FC" w:rsidRDefault="00EE6988" w:rsidP="00B872B6">
            <w:pPr>
              <w:spacing w:line="220" w:lineRule="exact"/>
              <w:rPr>
                <w:rFonts w:cs="Calibri"/>
                <w:b/>
                <w:color w:val="000000" w:themeColor="text1"/>
                <w:kern w:val="24"/>
                <w:sz w:val="20"/>
                <w:szCs w:val="20"/>
              </w:rPr>
            </w:pPr>
            <w:r w:rsidRPr="001D21FC">
              <w:rPr>
                <w:b/>
                <w:color w:val="000000" w:themeColor="text1"/>
                <w:kern w:val="24"/>
                <w:sz w:val="20"/>
                <w:szCs w:val="20"/>
              </w:rPr>
              <w:t>II.</w:t>
            </w:r>
          </w:p>
        </w:tc>
        <w:tc>
          <w:tcPr>
            <w:tcW w:w="9594" w:type="dxa"/>
            <w:gridSpan w:val="5"/>
            <w:shd w:val="clear" w:color="auto" w:fill="DEEAF6"/>
            <w:tcMar>
              <w:top w:w="15" w:type="dxa"/>
              <w:left w:w="108" w:type="dxa"/>
              <w:bottom w:w="0" w:type="dxa"/>
              <w:right w:w="108" w:type="dxa"/>
            </w:tcMar>
          </w:tcPr>
          <w:p w14:paraId="610C9001" w14:textId="77777777" w:rsidR="00EE6988" w:rsidRPr="001D21FC" w:rsidRDefault="00EE6988" w:rsidP="00B872B6">
            <w:pPr>
              <w:spacing w:line="220" w:lineRule="exact"/>
              <w:rPr>
                <w:rFonts w:cs="Calibri"/>
                <w:b/>
                <w:color w:val="000000" w:themeColor="text1"/>
                <w:sz w:val="20"/>
                <w:szCs w:val="20"/>
              </w:rPr>
            </w:pPr>
            <w:r w:rsidRPr="001D21FC">
              <w:rPr>
                <w:b/>
                <w:color w:val="000000" w:themeColor="text1"/>
                <w:sz w:val="20"/>
                <w:szCs w:val="20"/>
              </w:rPr>
              <w:t>Objektivi strategjik 2:</w:t>
            </w:r>
            <w:r w:rsidRPr="001D21FC">
              <w:rPr>
                <w:color w:val="000000" w:themeColor="text1"/>
                <w:sz w:val="20"/>
                <w:szCs w:val="20"/>
              </w:rPr>
              <w:t xml:space="preserve"> </w:t>
            </w:r>
            <w:r w:rsidRPr="001D21FC">
              <w:rPr>
                <w:b/>
                <w:color w:val="000000" w:themeColor="text1"/>
                <w:sz w:val="20"/>
                <w:szCs w:val="20"/>
              </w:rPr>
              <w:t xml:space="preserve">Rritja e burimeve financiare për shërbimet publike si rezultat i të ardhurave </w:t>
            </w:r>
            <w:r w:rsidR="004F5969" w:rsidRPr="001D21FC">
              <w:rPr>
                <w:b/>
                <w:color w:val="000000" w:themeColor="text1"/>
                <w:sz w:val="20"/>
                <w:szCs w:val="20"/>
              </w:rPr>
              <w:t>shtesë</w:t>
            </w:r>
            <w:r w:rsidRPr="001D21FC">
              <w:rPr>
                <w:b/>
                <w:color w:val="000000" w:themeColor="text1"/>
                <w:sz w:val="20"/>
                <w:szCs w:val="20"/>
              </w:rPr>
              <w:t xml:space="preserve">  tatimore dhe nga konfiskimi i pasurisë së paligjshme</w:t>
            </w:r>
          </w:p>
        </w:tc>
      </w:tr>
      <w:tr w:rsidR="00F21269" w:rsidRPr="001D21FC" w14:paraId="2B87576F" w14:textId="77777777" w:rsidTr="001739B1">
        <w:trPr>
          <w:gridAfter w:val="1"/>
          <w:wAfter w:w="445" w:type="dxa"/>
          <w:trHeight w:val="431"/>
        </w:trPr>
        <w:tc>
          <w:tcPr>
            <w:tcW w:w="748" w:type="dxa"/>
            <w:shd w:val="clear" w:color="auto" w:fill="auto"/>
            <w:tcMar>
              <w:top w:w="72" w:type="dxa"/>
              <w:left w:w="144" w:type="dxa"/>
              <w:bottom w:w="72" w:type="dxa"/>
              <w:right w:w="144" w:type="dxa"/>
            </w:tcMar>
          </w:tcPr>
          <w:p w14:paraId="47287EFC" w14:textId="77777777" w:rsidR="00F21269" w:rsidRPr="001D21FC" w:rsidRDefault="00F21269" w:rsidP="00F21269">
            <w:pPr>
              <w:spacing w:line="220" w:lineRule="exact"/>
              <w:rPr>
                <w:rFonts w:cs="Calibri"/>
                <w:color w:val="000000" w:themeColor="text1"/>
                <w:sz w:val="20"/>
                <w:szCs w:val="20"/>
              </w:rPr>
            </w:pPr>
            <w:r w:rsidRPr="001D21FC">
              <w:rPr>
                <w:color w:val="000000" w:themeColor="text1"/>
                <w:kern w:val="24"/>
                <w:sz w:val="20"/>
                <w:szCs w:val="20"/>
              </w:rPr>
              <w:t>10.</w:t>
            </w:r>
          </w:p>
        </w:tc>
        <w:tc>
          <w:tcPr>
            <w:tcW w:w="4391" w:type="dxa"/>
            <w:shd w:val="clear" w:color="auto" w:fill="auto"/>
            <w:tcMar>
              <w:top w:w="15" w:type="dxa"/>
              <w:left w:w="108" w:type="dxa"/>
              <w:bottom w:w="0" w:type="dxa"/>
              <w:right w:w="108" w:type="dxa"/>
            </w:tcMar>
          </w:tcPr>
          <w:p w14:paraId="779C5838" w14:textId="77777777" w:rsidR="00F21269" w:rsidRPr="001D21FC" w:rsidRDefault="00F21269" w:rsidP="00F21269">
            <w:pPr>
              <w:spacing w:line="220" w:lineRule="exact"/>
              <w:rPr>
                <w:rFonts w:cs="Calibri"/>
                <w:i/>
                <w:color w:val="000000" w:themeColor="text1"/>
                <w:sz w:val="20"/>
                <w:szCs w:val="20"/>
              </w:rPr>
            </w:pPr>
            <w:r w:rsidRPr="001D21FC">
              <w:rPr>
                <w:rFonts w:cs="Calibri"/>
                <w:i/>
                <w:color w:val="000000" w:themeColor="text1"/>
                <w:sz w:val="20"/>
                <w:szCs w:val="20"/>
              </w:rPr>
              <w:t xml:space="preserve"> % e  të ardhurave tatimore nga ngushtimi i hendekut tatimor.</w:t>
            </w:r>
          </w:p>
        </w:tc>
        <w:tc>
          <w:tcPr>
            <w:tcW w:w="1949" w:type="dxa"/>
            <w:shd w:val="clear" w:color="auto" w:fill="auto"/>
            <w:tcMar>
              <w:top w:w="15" w:type="dxa"/>
              <w:left w:w="144" w:type="dxa"/>
              <w:bottom w:w="72" w:type="dxa"/>
              <w:right w:w="144" w:type="dxa"/>
            </w:tcMar>
            <w:vAlign w:val="center"/>
          </w:tcPr>
          <w:p w14:paraId="43F151E8" w14:textId="67CDD1DE"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 xml:space="preserve">Nese masat implementohen qe ne vitin 2019 50% ose 28 mil euro  qe i korrespondon. Ne perqindje te GDP  Midis 0.02-1% </w:t>
            </w:r>
          </w:p>
        </w:tc>
        <w:tc>
          <w:tcPr>
            <w:tcW w:w="1701" w:type="dxa"/>
            <w:shd w:val="clear" w:color="auto" w:fill="auto"/>
            <w:tcMar>
              <w:top w:w="15" w:type="dxa"/>
              <w:left w:w="144" w:type="dxa"/>
              <w:bottom w:w="72" w:type="dxa"/>
              <w:right w:w="144" w:type="dxa"/>
            </w:tcMar>
            <w:vAlign w:val="center"/>
          </w:tcPr>
          <w:p w14:paraId="1BE00AF9" w14:textId="38067764"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14 mil euro (% Kumulative 75%)</w:t>
            </w:r>
          </w:p>
        </w:tc>
        <w:tc>
          <w:tcPr>
            <w:tcW w:w="1553" w:type="dxa"/>
            <w:gridSpan w:val="2"/>
            <w:shd w:val="clear" w:color="auto" w:fill="auto"/>
            <w:tcMar>
              <w:top w:w="15" w:type="dxa"/>
              <w:left w:w="144" w:type="dxa"/>
              <w:bottom w:w="72" w:type="dxa"/>
              <w:right w:w="144" w:type="dxa"/>
            </w:tcMar>
            <w:vAlign w:val="center"/>
          </w:tcPr>
          <w:p w14:paraId="7D11B630" w14:textId="20BD3D7D"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14 mil euro (100% kumulative)</w:t>
            </w:r>
          </w:p>
        </w:tc>
      </w:tr>
      <w:tr w:rsidR="00F21269" w:rsidRPr="001D21FC" w14:paraId="743B3E9C" w14:textId="77777777" w:rsidTr="001739B1">
        <w:trPr>
          <w:gridAfter w:val="1"/>
          <w:wAfter w:w="445" w:type="dxa"/>
          <w:trHeight w:val="275"/>
        </w:trPr>
        <w:tc>
          <w:tcPr>
            <w:tcW w:w="748" w:type="dxa"/>
            <w:shd w:val="clear" w:color="auto" w:fill="auto"/>
            <w:tcMar>
              <w:top w:w="72" w:type="dxa"/>
              <w:left w:w="144" w:type="dxa"/>
              <w:bottom w:w="72" w:type="dxa"/>
              <w:right w:w="144" w:type="dxa"/>
            </w:tcMar>
          </w:tcPr>
          <w:p w14:paraId="02320AE1" w14:textId="77777777" w:rsidR="00F21269" w:rsidRPr="001D21FC" w:rsidRDefault="00F21269" w:rsidP="00F21269">
            <w:pPr>
              <w:spacing w:line="220" w:lineRule="exact"/>
              <w:rPr>
                <w:rFonts w:cs="Calibri"/>
                <w:color w:val="000000" w:themeColor="text1"/>
                <w:sz w:val="20"/>
                <w:szCs w:val="20"/>
              </w:rPr>
            </w:pPr>
            <w:r w:rsidRPr="001D21FC">
              <w:rPr>
                <w:rFonts w:cs="Calibri"/>
                <w:color w:val="000000" w:themeColor="text1"/>
                <w:sz w:val="20"/>
                <w:szCs w:val="20"/>
              </w:rPr>
              <w:t>1</w:t>
            </w:r>
            <w:r w:rsidRPr="001D21FC">
              <w:rPr>
                <w:rFonts w:cs="Calibri"/>
                <w:color w:val="000000" w:themeColor="text1"/>
              </w:rPr>
              <w:t>1.</w:t>
            </w:r>
          </w:p>
        </w:tc>
        <w:tc>
          <w:tcPr>
            <w:tcW w:w="4391" w:type="dxa"/>
            <w:shd w:val="clear" w:color="auto" w:fill="auto"/>
            <w:tcMar>
              <w:top w:w="15" w:type="dxa"/>
              <w:left w:w="108" w:type="dxa"/>
              <w:bottom w:w="0" w:type="dxa"/>
              <w:right w:w="108" w:type="dxa"/>
            </w:tcMar>
          </w:tcPr>
          <w:p w14:paraId="54D80D23" w14:textId="77777777" w:rsidR="00F21269" w:rsidRPr="001D21FC" w:rsidRDefault="00F21269" w:rsidP="00F21269">
            <w:pPr>
              <w:spacing w:line="220" w:lineRule="exact"/>
              <w:rPr>
                <w:rFonts w:cs="Calibri"/>
                <w:i/>
                <w:color w:val="000000" w:themeColor="text1"/>
                <w:sz w:val="20"/>
                <w:szCs w:val="20"/>
              </w:rPr>
            </w:pPr>
            <w:r w:rsidRPr="001D21FC">
              <w:rPr>
                <w:rFonts w:cs="Calibri"/>
                <w:i/>
                <w:color w:val="000000" w:themeColor="text1"/>
                <w:sz w:val="20"/>
                <w:szCs w:val="20"/>
              </w:rPr>
              <w:t>Konfiskimet finale të pasurive të jashtëligjshme si % e pasurive të konfiskuara.</w:t>
            </w:r>
          </w:p>
        </w:tc>
        <w:tc>
          <w:tcPr>
            <w:tcW w:w="1949" w:type="dxa"/>
            <w:shd w:val="clear" w:color="auto" w:fill="auto"/>
            <w:tcMar>
              <w:top w:w="15" w:type="dxa"/>
              <w:left w:w="144" w:type="dxa"/>
              <w:bottom w:w="72" w:type="dxa"/>
              <w:right w:w="144" w:type="dxa"/>
            </w:tcMar>
            <w:vAlign w:val="center"/>
          </w:tcPr>
          <w:p w14:paraId="7F7CE8C8" w14:textId="020453C6"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Me e madhe se 50% e vleres se Sequestruar ne vitin 2019, 2020 dhe ne vlere jo me pak se 500000 euro</w:t>
            </w:r>
          </w:p>
        </w:tc>
        <w:tc>
          <w:tcPr>
            <w:tcW w:w="1701" w:type="dxa"/>
            <w:shd w:val="clear" w:color="auto" w:fill="auto"/>
            <w:tcMar>
              <w:top w:w="15" w:type="dxa"/>
              <w:left w:w="144" w:type="dxa"/>
              <w:bottom w:w="72" w:type="dxa"/>
              <w:right w:w="144" w:type="dxa"/>
            </w:tcMar>
            <w:vAlign w:val="center"/>
          </w:tcPr>
          <w:p w14:paraId="75FB352B" w14:textId="7801ED0C"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Ne vlere jo me pak se 1 mil euro dhe 70% e vleres se Sequestruar</w:t>
            </w:r>
          </w:p>
        </w:tc>
        <w:tc>
          <w:tcPr>
            <w:tcW w:w="1553" w:type="dxa"/>
            <w:gridSpan w:val="2"/>
            <w:shd w:val="clear" w:color="auto" w:fill="auto"/>
            <w:tcMar>
              <w:top w:w="15" w:type="dxa"/>
              <w:left w:w="144" w:type="dxa"/>
              <w:bottom w:w="72" w:type="dxa"/>
              <w:right w:w="144" w:type="dxa"/>
            </w:tcMar>
            <w:vAlign w:val="center"/>
          </w:tcPr>
          <w:p w14:paraId="41339DD8" w14:textId="1801F130"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Ne vlere jo me pak se 1 mil euro dhe 70% e vleres se Sequestruar</w:t>
            </w:r>
          </w:p>
        </w:tc>
      </w:tr>
      <w:tr w:rsidR="00EE6988" w:rsidRPr="001D21FC" w14:paraId="77C2B295" w14:textId="77777777" w:rsidTr="001739B1">
        <w:trPr>
          <w:gridAfter w:val="1"/>
          <w:wAfter w:w="445" w:type="dxa"/>
          <w:trHeight w:val="371"/>
        </w:trPr>
        <w:tc>
          <w:tcPr>
            <w:tcW w:w="748" w:type="dxa"/>
            <w:shd w:val="clear" w:color="auto" w:fill="auto"/>
            <w:tcMar>
              <w:top w:w="72" w:type="dxa"/>
              <w:left w:w="144" w:type="dxa"/>
              <w:bottom w:w="72" w:type="dxa"/>
              <w:right w:w="144" w:type="dxa"/>
            </w:tcMar>
          </w:tcPr>
          <w:p w14:paraId="1FDDCA07" w14:textId="77777777" w:rsidR="00EE6988" w:rsidRPr="001D21FC" w:rsidRDefault="00EE6988" w:rsidP="00B872B6">
            <w:pPr>
              <w:spacing w:line="220" w:lineRule="exact"/>
              <w:rPr>
                <w:rFonts w:cs="Calibri"/>
                <w:b/>
                <w:color w:val="000000" w:themeColor="text1"/>
                <w:sz w:val="20"/>
                <w:szCs w:val="20"/>
              </w:rPr>
            </w:pPr>
            <w:r w:rsidRPr="001D21FC">
              <w:rPr>
                <w:b/>
                <w:color w:val="000000" w:themeColor="text1"/>
                <w:sz w:val="20"/>
                <w:szCs w:val="20"/>
              </w:rPr>
              <w:t>II. i.</w:t>
            </w:r>
          </w:p>
        </w:tc>
        <w:tc>
          <w:tcPr>
            <w:tcW w:w="9594" w:type="dxa"/>
            <w:gridSpan w:val="5"/>
            <w:shd w:val="clear" w:color="auto" w:fill="auto"/>
            <w:tcMar>
              <w:top w:w="15" w:type="dxa"/>
              <w:left w:w="108" w:type="dxa"/>
              <w:bottom w:w="0" w:type="dxa"/>
              <w:right w:w="108" w:type="dxa"/>
            </w:tcMar>
          </w:tcPr>
          <w:p w14:paraId="1A9C42FD" w14:textId="77777777" w:rsidR="00EE6988" w:rsidRPr="001D21FC" w:rsidRDefault="00EE6988" w:rsidP="004F5969">
            <w:pPr>
              <w:spacing w:line="220" w:lineRule="exact"/>
              <w:jc w:val="left"/>
              <w:rPr>
                <w:rFonts w:cs="Calibri"/>
                <w:color w:val="000000" w:themeColor="text1"/>
                <w:sz w:val="20"/>
                <w:szCs w:val="20"/>
              </w:rPr>
            </w:pPr>
            <w:r w:rsidRPr="001D21FC">
              <w:rPr>
                <w:b/>
                <w:i/>
                <w:color w:val="000000" w:themeColor="text1"/>
                <w:sz w:val="20"/>
                <w:szCs w:val="20"/>
              </w:rPr>
              <w:t xml:space="preserve">Objektivi specifik 1: </w:t>
            </w:r>
            <w:r w:rsidR="004F5969" w:rsidRPr="001D21FC">
              <w:rPr>
                <w:b/>
                <w:i/>
                <w:color w:val="000000" w:themeColor="text1"/>
                <w:sz w:val="20"/>
                <w:szCs w:val="20"/>
              </w:rPr>
              <w:t>Përmirësimi</w:t>
            </w:r>
            <w:r w:rsidRPr="001D21FC">
              <w:rPr>
                <w:b/>
                <w:i/>
                <w:color w:val="000000" w:themeColor="text1"/>
                <w:sz w:val="20"/>
                <w:szCs w:val="20"/>
              </w:rPr>
              <w:t xml:space="preserve"> i</w:t>
            </w:r>
            <w:r w:rsidR="004F5969" w:rsidRPr="001D21FC">
              <w:rPr>
                <w:b/>
                <w:i/>
                <w:color w:val="000000" w:themeColor="text1"/>
                <w:sz w:val="20"/>
                <w:szCs w:val="20"/>
              </w:rPr>
              <w:t xml:space="preserve"> cilësisë së masave politike me objekt ekonominë joformale </w:t>
            </w:r>
            <w:r w:rsidRPr="001D21FC">
              <w:rPr>
                <w:b/>
                <w:i/>
                <w:color w:val="000000" w:themeColor="text1"/>
                <w:sz w:val="20"/>
                <w:szCs w:val="20"/>
              </w:rPr>
              <w:t>në terma të bazës së të dhënave (evidencës) dhe synimeve</w:t>
            </w:r>
          </w:p>
        </w:tc>
      </w:tr>
      <w:tr w:rsidR="00F21269" w:rsidRPr="001D21FC" w14:paraId="4EC18CDC" w14:textId="77777777" w:rsidTr="001739B1">
        <w:trPr>
          <w:gridAfter w:val="1"/>
          <w:wAfter w:w="445" w:type="dxa"/>
          <w:trHeight w:val="131"/>
        </w:trPr>
        <w:tc>
          <w:tcPr>
            <w:tcW w:w="748" w:type="dxa"/>
            <w:shd w:val="clear" w:color="auto" w:fill="auto"/>
            <w:tcMar>
              <w:top w:w="72" w:type="dxa"/>
              <w:left w:w="144" w:type="dxa"/>
              <w:bottom w:w="72" w:type="dxa"/>
              <w:right w:w="144" w:type="dxa"/>
            </w:tcMar>
          </w:tcPr>
          <w:p w14:paraId="0349F3B2" w14:textId="77777777" w:rsidR="00F21269" w:rsidRPr="001D21FC" w:rsidRDefault="00F21269" w:rsidP="00F21269">
            <w:pPr>
              <w:spacing w:line="220" w:lineRule="exact"/>
              <w:rPr>
                <w:rFonts w:cs="Calibri"/>
                <w:color w:val="000000" w:themeColor="text1"/>
                <w:kern w:val="24"/>
                <w:sz w:val="20"/>
                <w:szCs w:val="20"/>
              </w:rPr>
            </w:pPr>
            <w:r w:rsidRPr="001D21FC">
              <w:rPr>
                <w:rFonts w:cs="Calibri"/>
                <w:color w:val="000000" w:themeColor="text1"/>
                <w:kern w:val="24"/>
                <w:sz w:val="20"/>
                <w:szCs w:val="20"/>
              </w:rPr>
              <w:t>1</w:t>
            </w:r>
            <w:r w:rsidRPr="001D21FC">
              <w:rPr>
                <w:rFonts w:cs="Calibri"/>
                <w:color w:val="000000" w:themeColor="text1"/>
              </w:rPr>
              <w:t>2.</w:t>
            </w:r>
          </w:p>
        </w:tc>
        <w:tc>
          <w:tcPr>
            <w:tcW w:w="4391" w:type="dxa"/>
            <w:shd w:val="clear" w:color="auto" w:fill="auto"/>
            <w:tcMar>
              <w:top w:w="15" w:type="dxa"/>
              <w:left w:w="108" w:type="dxa"/>
              <w:bottom w:w="0" w:type="dxa"/>
              <w:right w:w="108" w:type="dxa"/>
            </w:tcMar>
          </w:tcPr>
          <w:p w14:paraId="4716A6FD" w14:textId="28AF922F" w:rsidR="00F21269" w:rsidRPr="001D21FC" w:rsidRDefault="00F21269" w:rsidP="0003047D">
            <w:pPr>
              <w:spacing w:line="220" w:lineRule="exact"/>
              <w:rPr>
                <w:rFonts w:cs="Calibri"/>
                <w:i/>
                <w:color w:val="000000" w:themeColor="text1"/>
                <w:sz w:val="20"/>
                <w:szCs w:val="20"/>
              </w:rPr>
            </w:pPr>
            <w:r w:rsidRPr="001D21FC">
              <w:rPr>
                <w:i/>
                <w:color w:val="000000" w:themeColor="text1"/>
                <w:sz w:val="20"/>
                <w:szCs w:val="20"/>
              </w:rPr>
              <w:t>Numri i studimeve ose vler</w:t>
            </w:r>
            <w:r w:rsidRPr="001D21FC">
              <w:rPr>
                <w:rFonts w:cs="Calibri"/>
                <w:i/>
                <w:color w:val="000000" w:themeColor="text1"/>
                <w:sz w:val="20"/>
                <w:szCs w:val="20"/>
              </w:rPr>
              <w:t>ësimeve të realizuara  çdo vit për ekonominë joformale (psh.</w:t>
            </w:r>
            <w:r w:rsidR="0003047D">
              <w:rPr>
                <w:rFonts w:cs="Calibri"/>
                <w:i/>
                <w:color w:val="000000" w:themeColor="text1"/>
                <w:sz w:val="20"/>
                <w:szCs w:val="20"/>
              </w:rPr>
              <w:t>hendeku tatimor</w:t>
            </w:r>
            <w:r w:rsidRPr="001D21FC">
              <w:rPr>
                <w:rFonts w:cs="Calibri"/>
                <w:i/>
                <w:color w:val="000000" w:themeColor="text1"/>
                <w:sz w:val="20"/>
                <w:szCs w:val="20"/>
              </w:rPr>
              <w:t xml:space="preserve">, </w:t>
            </w:r>
            <w:r w:rsidR="0003047D">
              <w:rPr>
                <w:rFonts w:cs="Calibri"/>
                <w:i/>
                <w:color w:val="000000" w:themeColor="text1"/>
                <w:sz w:val="20"/>
                <w:szCs w:val="20"/>
              </w:rPr>
              <w:t>llogaritë kombëtare jo të kompletuara</w:t>
            </w:r>
            <w:r w:rsidRPr="001D21FC">
              <w:rPr>
                <w:rFonts w:cs="Calibri"/>
                <w:i/>
                <w:color w:val="000000" w:themeColor="text1"/>
                <w:sz w:val="20"/>
                <w:szCs w:val="20"/>
              </w:rPr>
              <w:t>, residuals, errors and ommissions etc.)</w:t>
            </w:r>
          </w:p>
        </w:tc>
        <w:tc>
          <w:tcPr>
            <w:tcW w:w="1949" w:type="dxa"/>
            <w:shd w:val="clear" w:color="auto" w:fill="auto"/>
            <w:tcMar>
              <w:top w:w="15" w:type="dxa"/>
              <w:left w:w="144" w:type="dxa"/>
              <w:bottom w:w="72" w:type="dxa"/>
              <w:right w:w="144" w:type="dxa"/>
            </w:tcMar>
            <w:vAlign w:val="center"/>
          </w:tcPr>
          <w:p w14:paraId="4B112203" w14:textId="54E103E7"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&gt;3 (tre impact Assessment dhe 2 Tax Gap assessments)</w:t>
            </w:r>
          </w:p>
        </w:tc>
        <w:tc>
          <w:tcPr>
            <w:tcW w:w="1701" w:type="dxa"/>
            <w:shd w:val="clear" w:color="auto" w:fill="auto"/>
            <w:tcMar>
              <w:top w:w="15" w:type="dxa"/>
              <w:left w:w="144" w:type="dxa"/>
              <w:bottom w:w="72" w:type="dxa"/>
              <w:right w:w="144" w:type="dxa"/>
            </w:tcMar>
            <w:vAlign w:val="center"/>
          </w:tcPr>
          <w:p w14:paraId="6B529F5C" w14:textId="085635C1"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&gt;2 (Tax Gap Assessments pervec Impact Assessments)</w:t>
            </w:r>
          </w:p>
        </w:tc>
        <w:tc>
          <w:tcPr>
            <w:tcW w:w="1553" w:type="dxa"/>
            <w:gridSpan w:val="2"/>
            <w:shd w:val="clear" w:color="auto" w:fill="auto"/>
            <w:tcMar>
              <w:top w:w="15" w:type="dxa"/>
              <w:left w:w="144" w:type="dxa"/>
              <w:bottom w:w="72" w:type="dxa"/>
              <w:right w:w="144" w:type="dxa"/>
            </w:tcMar>
            <w:vAlign w:val="center"/>
          </w:tcPr>
          <w:p w14:paraId="5BB87731" w14:textId="649B3C48"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 xml:space="preserve">&gt;2 Tax Gap Assessmentss </w:t>
            </w:r>
          </w:p>
        </w:tc>
      </w:tr>
      <w:tr w:rsidR="00EE6988" w:rsidRPr="001D21FC" w14:paraId="422F3211" w14:textId="77777777" w:rsidTr="001739B1">
        <w:trPr>
          <w:gridAfter w:val="1"/>
          <w:wAfter w:w="445" w:type="dxa"/>
          <w:trHeight w:val="227"/>
        </w:trPr>
        <w:tc>
          <w:tcPr>
            <w:tcW w:w="748" w:type="dxa"/>
            <w:shd w:val="clear" w:color="auto" w:fill="auto"/>
            <w:tcMar>
              <w:top w:w="72" w:type="dxa"/>
              <w:left w:w="144" w:type="dxa"/>
              <w:bottom w:w="72" w:type="dxa"/>
              <w:right w:w="144" w:type="dxa"/>
            </w:tcMar>
          </w:tcPr>
          <w:p w14:paraId="7245A9A3" w14:textId="77777777" w:rsidR="00EE6988" w:rsidRPr="001D21FC" w:rsidRDefault="00EE6988" w:rsidP="00B872B6">
            <w:pPr>
              <w:spacing w:line="220" w:lineRule="exact"/>
              <w:rPr>
                <w:rFonts w:cs="Calibri"/>
                <w:b/>
                <w:color w:val="000000" w:themeColor="text1"/>
                <w:kern w:val="24"/>
                <w:sz w:val="20"/>
                <w:szCs w:val="20"/>
              </w:rPr>
            </w:pPr>
            <w:r w:rsidRPr="001D21FC">
              <w:rPr>
                <w:b/>
                <w:color w:val="000000" w:themeColor="text1"/>
                <w:kern w:val="24"/>
                <w:sz w:val="20"/>
                <w:szCs w:val="20"/>
              </w:rPr>
              <w:t>II. ii.</w:t>
            </w:r>
          </w:p>
        </w:tc>
        <w:tc>
          <w:tcPr>
            <w:tcW w:w="9594" w:type="dxa"/>
            <w:gridSpan w:val="5"/>
            <w:shd w:val="clear" w:color="auto" w:fill="auto"/>
            <w:tcMar>
              <w:top w:w="15" w:type="dxa"/>
              <w:left w:w="108" w:type="dxa"/>
              <w:bottom w:w="0" w:type="dxa"/>
              <w:right w:w="108" w:type="dxa"/>
            </w:tcMar>
          </w:tcPr>
          <w:p w14:paraId="7589CA9F" w14:textId="77777777" w:rsidR="00EE6988" w:rsidRPr="001D21FC" w:rsidRDefault="00EE6988" w:rsidP="004F5969">
            <w:pPr>
              <w:spacing w:line="220" w:lineRule="exact"/>
              <w:jc w:val="left"/>
              <w:rPr>
                <w:rFonts w:cs="Calibri"/>
                <w:color w:val="000000" w:themeColor="text1"/>
                <w:sz w:val="20"/>
                <w:szCs w:val="20"/>
              </w:rPr>
            </w:pPr>
            <w:r w:rsidRPr="001D21FC">
              <w:rPr>
                <w:b/>
                <w:i/>
                <w:color w:val="000000" w:themeColor="text1"/>
                <w:sz w:val="20"/>
                <w:szCs w:val="20"/>
              </w:rPr>
              <w:t xml:space="preserve">Objektivi specifik 2: </w:t>
            </w:r>
            <w:r w:rsidR="004F5969" w:rsidRPr="001D21FC">
              <w:rPr>
                <w:b/>
                <w:i/>
                <w:color w:val="000000" w:themeColor="text1"/>
                <w:sz w:val="20"/>
                <w:szCs w:val="20"/>
              </w:rPr>
              <w:t>Përmirësimi</w:t>
            </w:r>
            <w:r w:rsidRPr="001D21FC">
              <w:rPr>
                <w:b/>
                <w:i/>
                <w:color w:val="000000" w:themeColor="text1"/>
                <w:sz w:val="20"/>
                <w:szCs w:val="20"/>
              </w:rPr>
              <w:t xml:space="preserve"> i efektivitetit të masave të politikave publike për të luftuar dhe parandaluar dukuritë e </w:t>
            </w:r>
            <w:r w:rsidR="004F5969" w:rsidRPr="001D21FC">
              <w:rPr>
                <w:b/>
                <w:i/>
                <w:color w:val="000000" w:themeColor="text1"/>
                <w:sz w:val="20"/>
                <w:szCs w:val="20"/>
              </w:rPr>
              <w:t>ekonomisë joformale</w:t>
            </w:r>
          </w:p>
        </w:tc>
      </w:tr>
      <w:tr w:rsidR="00F21269" w:rsidRPr="001D21FC" w14:paraId="23CA383E" w14:textId="77777777" w:rsidTr="001739B1">
        <w:trPr>
          <w:gridAfter w:val="1"/>
          <w:wAfter w:w="445" w:type="dxa"/>
          <w:trHeight w:val="261"/>
        </w:trPr>
        <w:tc>
          <w:tcPr>
            <w:tcW w:w="748" w:type="dxa"/>
            <w:shd w:val="clear" w:color="auto" w:fill="auto"/>
            <w:tcMar>
              <w:top w:w="72" w:type="dxa"/>
              <w:left w:w="144" w:type="dxa"/>
              <w:bottom w:w="72" w:type="dxa"/>
              <w:right w:w="144" w:type="dxa"/>
            </w:tcMar>
          </w:tcPr>
          <w:p w14:paraId="27A09D34" w14:textId="77777777" w:rsidR="00F21269" w:rsidRPr="001D21FC" w:rsidRDefault="00F21269" w:rsidP="00F21269">
            <w:pPr>
              <w:spacing w:line="220" w:lineRule="exact"/>
              <w:rPr>
                <w:rFonts w:cs="Calibri"/>
                <w:color w:val="000000" w:themeColor="text1"/>
                <w:kern w:val="24"/>
                <w:sz w:val="20"/>
                <w:szCs w:val="20"/>
              </w:rPr>
            </w:pPr>
            <w:r w:rsidRPr="001D21FC">
              <w:rPr>
                <w:color w:val="000000" w:themeColor="text1"/>
                <w:kern w:val="24"/>
                <w:sz w:val="20"/>
                <w:szCs w:val="20"/>
              </w:rPr>
              <w:t>13.</w:t>
            </w:r>
          </w:p>
        </w:tc>
        <w:tc>
          <w:tcPr>
            <w:tcW w:w="4391" w:type="dxa"/>
            <w:shd w:val="clear" w:color="auto" w:fill="auto"/>
            <w:tcMar>
              <w:top w:w="15" w:type="dxa"/>
              <w:left w:w="108" w:type="dxa"/>
              <w:bottom w:w="0" w:type="dxa"/>
              <w:right w:w="108" w:type="dxa"/>
            </w:tcMar>
          </w:tcPr>
          <w:p w14:paraId="57BBA45D" w14:textId="77777777" w:rsidR="00F21269" w:rsidRPr="001D21FC" w:rsidRDefault="00F21269" w:rsidP="00F21269">
            <w:pPr>
              <w:spacing w:line="220" w:lineRule="exact"/>
              <w:rPr>
                <w:rFonts w:cs="Calibri"/>
                <w:i/>
                <w:color w:val="000000" w:themeColor="text1"/>
                <w:sz w:val="20"/>
                <w:szCs w:val="20"/>
              </w:rPr>
            </w:pPr>
            <w:r w:rsidRPr="001D21FC">
              <w:rPr>
                <w:rFonts w:cs="Calibri"/>
                <w:i/>
                <w:color w:val="000000" w:themeColor="text1"/>
                <w:sz w:val="20"/>
                <w:szCs w:val="20"/>
              </w:rPr>
              <w:t>% e rritjes së bazës tatimore për lloj të tatimi dhe sektor</w:t>
            </w:r>
          </w:p>
        </w:tc>
        <w:tc>
          <w:tcPr>
            <w:tcW w:w="1949" w:type="dxa"/>
            <w:shd w:val="clear" w:color="auto" w:fill="auto"/>
            <w:tcMar>
              <w:top w:w="15" w:type="dxa"/>
              <w:left w:w="144" w:type="dxa"/>
              <w:bottom w:w="72" w:type="dxa"/>
              <w:right w:w="144" w:type="dxa"/>
            </w:tcMar>
            <w:vAlign w:val="center"/>
          </w:tcPr>
          <w:p w14:paraId="549D60C5" w14:textId="738531FE"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 xml:space="preserve">Jo me pak se 2 %  si mesatare e te gjithave llojeve te tatimeve per te arritur ne gap te CIT, VAT dhe PIT  ( 29-33%) </w:t>
            </w:r>
          </w:p>
        </w:tc>
        <w:tc>
          <w:tcPr>
            <w:tcW w:w="1701" w:type="dxa"/>
            <w:shd w:val="clear" w:color="auto" w:fill="auto"/>
            <w:tcMar>
              <w:top w:w="15" w:type="dxa"/>
              <w:left w:w="144" w:type="dxa"/>
              <w:bottom w:w="72" w:type="dxa"/>
              <w:right w:w="144" w:type="dxa"/>
            </w:tcMar>
            <w:vAlign w:val="center"/>
          </w:tcPr>
          <w:p w14:paraId="34964F5E" w14:textId="25E9A461"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 xml:space="preserve">Jo me pak se 2,5% si mesatare e te gjithave llojeve te tatimeve per te arritur ne ne gap te CIT, VAT dhe PIT  (27-31%) </w:t>
            </w:r>
          </w:p>
        </w:tc>
        <w:tc>
          <w:tcPr>
            <w:tcW w:w="1553" w:type="dxa"/>
            <w:gridSpan w:val="2"/>
            <w:shd w:val="clear" w:color="auto" w:fill="auto"/>
            <w:tcMar>
              <w:top w:w="15" w:type="dxa"/>
              <w:left w:w="144" w:type="dxa"/>
              <w:bottom w:w="72" w:type="dxa"/>
              <w:right w:w="144" w:type="dxa"/>
            </w:tcMar>
            <w:vAlign w:val="center"/>
          </w:tcPr>
          <w:p w14:paraId="056F8EE9" w14:textId="22FE2EA8"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Jo me pak se 2.5 %  si mesatare e te gjithave llojeve te tatimeve per te arritur ne ne gap te CIT, VAT dhe PIT  (26-30%)</w:t>
            </w:r>
          </w:p>
        </w:tc>
      </w:tr>
      <w:tr w:rsidR="00F21269" w:rsidRPr="001D21FC" w14:paraId="2E7B97C5" w14:textId="77777777" w:rsidTr="001739B1">
        <w:trPr>
          <w:gridAfter w:val="1"/>
          <w:wAfter w:w="445" w:type="dxa"/>
          <w:trHeight w:val="156"/>
        </w:trPr>
        <w:tc>
          <w:tcPr>
            <w:tcW w:w="748" w:type="dxa"/>
            <w:shd w:val="clear" w:color="auto" w:fill="auto"/>
            <w:tcMar>
              <w:top w:w="72" w:type="dxa"/>
              <w:left w:w="144" w:type="dxa"/>
              <w:bottom w:w="72" w:type="dxa"/>
              <w:right w:w="144" w:type="dxa"/>
            </w:tcMar>
          </w:tcPr>
          <w:p w14:paraId="1FDC73D3" w14:textId="77777777" w:rsidR="00F21269" w:rsidRPr="001D21FC" w:rsidRDefault="00F21269" w:rsidP="00F21269">
            <w:pPr>
              <w:spacing w:line="220" w:lineRule="exact"/>
              <w:rPr>
                <w:rFonts w:cs="Calibri"/>
                <w:color w:val="000000" w:themeColor="text1"/>
                <w:kern w:val="24"/>
                <w:sz w:val="20"/>
                <w:szCs w:val="20"/>
              </w:rPr>
            </w:pPr>
            <w:r w:rsidRPr="001D21FC">
              <w:rPr>
                <w:color w:val="000000" w:themeColor="text1"/>
                <w:kern w:val="24"/>
                <w:sz w:val="20"/>
                <w:szCs w:val="20"/>
              </w:rPr>
              <w:t>14.</w:t>
            </w:r>
          </w:p>
        </w:tc>
        <w:tc>
          <w:tcPr>
            <w:tcW w:w="4391" w:type="dxa"/>
            <w:shd w:val="clear" w:color="auto" w:fill="auto"/>
            <w:tcMar>
              <w:top w:w="15" w:type="dxa"/>
              <w:left w:w="108" w:type="dxa"/>
              <w:bottom w:w="0" w:type="dxa"/>
              <w:right w:w="108" w:type="dxa"/>
            </w:tcMar>
          </w:tcPr>
          <w:p w14:paraId="67541C33" w14:textId="77777777" w:rsidR="00F21269" w:rsidRPr="001D21FC" w:rsidRDefault="00F21269" w:rsidP="00F21269">
            <w:pPr>
              <w:spacing w:line="220" w:lineRule="exact"/>
              <w:rPr>
                <w:rFonts w:cs="Calibri"/>
                <w:i/>
                <w:color w:val="000000" w:themeColor="text1"/>
                <w:sz w:val="20"/>
                <w:szCs w:val="20"/>
              </w:rPr>
            </w:pPr>
            <w:r w:rsidRPr="001D21FC">
              <w:rPr>
                <w:rFonts w:cs="Calibri"/>
                <w:i/>
                <w:color w:val="000000" w:themeColor="text1"/>
                <w:sz w:val="20"/>
                <w:szCs w:val="20"/>
              </w:rPr>
              <w:t>% e rritjes së koniskimeve të pasurive të paligjshme në sektorët e veprimtarisë me risk të lartë</w:t>
            </w:r>
          </w:p>
        </w:tc>
        <w:tc>
          <w:tcPr>
            <w:tcW w:w="1949" w:type="dxa"/>
            <w:shd w:val="clear" w:color="auto" w:fill="auto"/>
            <w:tcMar>
              <w:top w:w="15" w:type="dxa"/>
              <w:left w:w="144" w:type="dxa"/>
              <w:bottom w:w="72" w:type="dxa"/>
              <w:right w:w="144" w:type="dxa"/>
            </w:tcMar>
            <w:vAlign w:val="center"/>
          </w:tcPr>
          <w:p w14:paraId="20CAB35C" w14:textId="57D0E1EC"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Me e madhe se 50% e vleres se Sequestruar ne vitin 2019 dhe ne vlere jo me pak se 750000 euro</w:t>
            </w:r>
          </w:p>
        </w:tc>
        <w:tc>
          <w:tcPr>
            <w:tcW w:w="1701" w:type="dxa"/>
            <w:shd w:val="clear" w:color="auto" w:fill="auto"/>
            <w:tcMar>
              <w:top w:w="15" w:type="dxa"/>
              <w:left w:w="144" w:type="dxa"/>
              <w:bottom w:w="72" w:type="dxa"/>
              <w:right w:w="144" w:type="dxa"/>
            </w:tcMar>
            <w:vAlign w:val="center"/>
          </w:tcPr>
          <w:p w14:paraId="1B4F9A4E" w14:textId="2FDC8FD0"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 xml:space="preserve">Ne vlere jo me pak se 1.25 mil euro dhe 75% e vleres se Sequestruar ne vitin 2020 </w:t>
            </w:r>
          </w:p>
        </w:tc>
        <w:tc>
          <w:tcPr>
            <w:tcW w:w="1553" w:type="dxa"/>
            <w:gridSpan w:val="2"/>
            <w:shd w:val="clear" w:color="auto" w:fill="auto"/>
            <w:tcMar>
              <w:top w:w="15" w:type="dxa"/>
              <w:left w:w="144" w:type="dxa"/>
              <w:bottom w:w="72" w:type="dxa"/>
              <w:right w:w="144" w:type="dxa"/>
            </w:tcMar>
            <w:vAlign w:val="center"/>
          </w:tcPr>
          <w:p w14:paraId="57DF598F" w14:textId="1A168171" w:rsidR="00F21269" w:rsidRPr="001D21FC" w:rsidRDefault="00F21269" w:rsidP="00F21269">
            <w:pPr>
              <w:spacing w:line="220" w:lineRule="exact"/>
              <w:jc w:val="center"/>
              <w:rPr>
                <w:rFonts w:cs="Calibri"/>
                <w:color w:val="000000" w:themeColor="text1"/>
                <w:sz w:val="20"/>
                <w:szCs w:val="20"/>
              </w:rPr>
            </w:pPr>
            <w:r>
              <w:rPr>
                <w:rFonts w:ascii="Calibri" w:hAnsi="Calibri" w:cs="Calibri"/>
                <w:sz w:val="20"/>
              </w:rPr>
              <w:t>Ne vlere jo me pak se 1.5 mil euro dhe 75 % e vleres se Sequestruar ne vitin 2021</w:t>
            </w:r>
          </w:p>
        </w:tc>
      </w:tr>
      <w:tr w:rsidR="00EE6988" w:rsidRPr="001D21FC" w14:paraId="269A1DF6" w14:textId="77777777" w:rsidTr="001739B1">
        <w:trPr>
          <w:gridAfter w:val="1"/>
          <w:wAfter w:w="445" w:type="dxa"/>
          <w:trHeight w:val="187"/>
        </w:trPr>
        <w:tc>
          <w:tcPr>
            <w:tcW w:w="748" w:type="dxa"/>
            <w:shd w:val="clear" w:color="auto" w:fill="auto"/>
            <w:tcMar>
              <w:top w:w="72" w:type="dxa"/>
              <w:left w:w="144" w:type="dxa"/>
              <w:bottom w:w="72" w:type="dxa"/>
              <w:right w:w="144" w:type="dxa"/>
            </w:tcMar>
          </w:tcPr>
          <w:p w14:paraId="567A2BB8" w14:textId="77777777" w:rsidR="00EE6988" w:rsidRPr="001D21FC" w:rsidRDefault="00EE6988" w:rsidP="00B872B6">
            <w:pPr>
              <w:spacing w:line="220" w:lineRule="exact"/>
              <w:rPr>
                <w:rFonts w:cs="Calibri"/>
                <w:b/>
                <w:color w:val="000000" w:themeColor="text1"/>
                <w:kern w:val="24"/>
                <w:sz w:val="20"/>
                <w:szCs w:val="20"/>
              </w:rPr>
            </w:pPr>
            <w:r w:rsidRPr="001D21FC">
              <w:rPr>
                <w:b/>
                <w:color w:val="000000" w:themeColor="text1"/>
                <w:kern w:val="24"/>
                <w:sz w:val="20"/>
                <w:szCs w:val="20"/>
              </w:rPr>
              <w:t>II. iii</w:t>
            </w:r>
          </w:p>
        </w:tc>
        <w:tc>
          <w:tcPr>
            <w:tcW w:w="9594" w:type="dxa"/>
            <w:gridSpan w:val="5"/>
            <w:shd w:val="clear" w:color="auto" w:fill="auto"/>
            <w:tcMar>
              <w:top w:w="15" w:type="dxa"/>
              <w:left w:w="108" w:type="dxa"/>
              <w:bottom w:w="0" w:type="dxa"/>
              <w:right w:w="108" w:type="dxa"/>
            </w:tcMar>
          </w:tcPr>
          <w:p w14:paraId="27EC12CE" w14:textId="77777777" w:rsidR="00EE6988" w:rsidRPr="001D21FC" w:rsidRDefault="00EE6988" w:rsidP="00B872B6">
            <w:pPr>
              <w:spacing w:line="220" w:lineRule="exact"/>
              <w:jc w:val="left"/>
              <w:rPr>
                <w:rFonts w:cs="Calibri"/>
                <w:color w:val="000000" w:themeColor="text1"/>
                <w:sz w:val="20"/>
                <w:szCs w:val="20"/>
              </w:rPr>
            </w:pPr>
            <w:r w:rsidRPr="001D21FC">
              <w:rPr>
                <w:b/>
                <w:i/>
                <w:color w:val="000000" w:themeColor="text1"/>
                <w:sz w:val="20"/>
                <w:szCs w:val="20"/>
              </w:rPr>
              <w:t xml:space="preserve">Objektivi specifik 3: </w:t>
            </w:r>
            <w:r w:rsidR="004F5969" w:rsidRPr="001D21FC">
              <w:rPr>
                <w:b/>
                <w:i/>
                <w:color w:val="000000" w:themeColor="text1"/>
                <w:sz w:val="20"/>
                <w:szCs w:val="20"/>
              </w:rPr>
              <w:t>Përmirësimi</w:t>
            </w:r>
            <w:r w:rsidRPr="001D21FC">
              <w:rPr>
                <w:b/>
                <w:i/>
                <w:color w:val="000000" w:themeColor="text1"/>
                <w:sz w:val="20"/>
                <w:szCs w:val="20"/>
              </w:rPr>
              <w:t xml:space="preserve"> i infrastrukturës institucionale dhe modaliteteve të veprimit për të rritur efiçensën e zbatimit të masave politike të </w:t>
            </w:r>
            <w:r w:rsidR="004F5969" w:rsidRPr="001D21FC">
              <w:rPr>
                <w:b/>
                <w:i/>
                <w:color w:val="000000" w:themeColor="text1"/>
                <w:sz w:val="20"/>
                <w:szCs w:val="20"/>
              </w:rPr>
              <w:t>adoptuara</w:t>
            </w:r>
          </w:p>
        </w:tc>
      </w:tr>
      <w:tr w:rsidR="00E86001" w:rsidRPr="001D21FC" w14:paraId="50733D9C" w14:textId="77777777" w:rsidTr="001739B1">
        <w:trPr>
          <w:gridAfter w:val="1"/>
          <w:wAfter w:w="445" w:type="dxa"/>
          <w:trHeight w:val="249"/>
        </w:trPr>
        <w:tc>
          <w:tcPr>
            <w:tcW w:w="748" w:type="dxa"/>
            <w:shd w:val="clear" w:color="auto" w:fill="auto"/>
            <w:tcMar>
              <w:top w:w="72" w:type="dxa"/>
              <w:left w:w="144" w:type="dxa"/>
              <w:bottom w:w="72" w:type="dxa"/>
              <w:right w:w="144" w:type="dxa"/>
            </w:tcMar>
          </w:tcPr>
          <w:p w14:paraId="017C37E5" w14:textId="77777777" w:rsidR="00E86001" w:rsidRPr="001D21FC" w:rsidRDefault="00E86001" w:rsidP="00E86001">
            <w:pPr>
              <w:spacing w:line="220" w:lineRule="exact"/>
              <w:rPr>
                <w:rFonts w:cs="Calibri"/>
                <w:color w:val="000000" w:themeColor="text1"/>
                <w:kern w:val="24"/>
                <w:sz w:val="20"/>
                <w:szCs w:val="20"/>
              </w:rPr>
            </w:pPr>
            <w:r w:rsidRPr="001D21FC">
              <w:rPr>
                <w:rFonts w:cs="Calibri"/>
                <w:color w:val="000000" w:themeColor="text1"/>
                <w:kern w:val="24"/>
                <w:sz w:val="20"/>
                <w:szCs w:val="20"/>
              </w:rPr>
              <w:t>15.</w:t>
            </w:r>
          </w:p>
        </w:tc>
        <w:tc>
          <w:tcPr>
            <w:tcW w:w="4391" w:type="dxa"/>
            <w:shd w:val="clear" w:color="auto" w:fill="auto"/>
            <w:tcMar>
              <w:top w:w="15" w:type="dxa"/>
              <w:left w:w="108" w:type="dxa"/>
              <w:bottom w:w="0" w:type="dxa"/>
              <w:right w:w="108" w:type="dxa"/>
            </w:tcMar>
          </w:tcPr>
          <w:p w14:paraId="1578F149" w14:textId="390F88EF" w:rsidR="00E86001" w:rsidRPr="001D21FC" w:rsidRDefault="00E86001" w:rsidP="00E86001">
            <w:pPr>
              <w:spacing w:line="220" w:lineRule="exact"/>
              <w:rPr>
                <w:rFonts w:cs="Calibri"/>
                <w:color w:val="000000" w:themeColor="text1"/>
                <w:sz w:val="20"/>
                <w:szCs w:val="20"/>
              </w:rPr>
            </w:pPr>
            <w:r w:rsidRPr="00E86001">
              <w:rPr>
                <w:i/>
                <w:color w:val="000000" w:themeColor="text1"/>
                <w:sz w:val="20"/>
                <w:szCs w:val="20"/>
              </w:rPr>
              <w:t>% e nismave legale që ulin kohën e ndërveprimit institucional  mbi 10 dite  në krahasim me  vlerën aktuale dhe nuk rrisin numrin e hallkave te administrimit te kerkeses per procedure administrative.</w:t>
            </w:r>
          </w:p>
        </w:tc>
        <w:tc>
          <w:tcPr>
            <w:tcW w:w="1949" w:type="dxa"/>
            <w:shd w:val="clear" w:color="auto" w:fill="auto"/>
            <w:tcMar>
              <w:top w:w="15" w:type="dxa"/>
              <w:left w:w="144" w:type="dxa"/>
              <w:bottom w:w="72" w:type="dxa"/>
              <w:right w:w="144" w:type="dxa"/>
            </w:tcMar>
            <w:vAlign w:val="center"/>
          </w:tcPr>
          <w:p w14:paraId="5BCD2DA0" w14:textId="039223D1" w:rsidR="00E86001" w:rsidRPr="001D21FC" w:rsidRDefault="00E86001" w:rsidP="00E86001">
            <w:pPr>
              <w:spacing w:line="220" w:lineRule="exact"/>
              <w:jc w:val="center"/>
              <w:rPr>
                <w:rFonts w:cs="Calibri"/>
                <w:color w:val="000000" w:themeColor="text1"/>
                <w:sz w:val="20"/>
                <w:szCs w:val="20"/>
              </w:rPr>
            </w:pPr>
            <w:r>
              <w:rPr>
                <w:rFonts w:ascii="Calibri" w:hAnsi="Calibri" w:cs="Calibri"/>
                <w:sz w:val="20"/>
              </w:rPr>
              <w:t xml:space="preserve"> 50%</w:t>
            </w:r>
          </w:p>
        </w:tc>
        <w:tc>
          <w:tcPr>
            <w:tcW w:w="1701" w:type="dxa"/>
            <w:shd w:val="clear" w:color="auto" w:fill="auto"/>
            <w:tcMar>
              <w:top w:w="15" w:type="dxa"/>
              <w:left w:w="144" w:type="dxa"/>
              <w:bottom w:w="72" w:type="dxa"/>
              <w:right w:w="144" w:type="dxa"/>
            </w:tcMar>
            <w:vAlign w:val="center"/>
          </w:tcPr>
          <w:p w14:paraId="695C29A1" w14:textId="510DB15B" w:rsidR="00E86001" w:rsidRPr="001D21FC" w:rsidRDefault="00E86001" w:rsidP="00E86001">
            <w:pPr>
              <w:spacing w:line="220" w:lineRule="exact"/>
              <w:jc w:val="center"/>
              <w:rPr>
                <w:rFonts w:cs="Calibri"/>
                <w:color w:val="000000" w:themeColor="text1"/>
                <w:sz w:val="20"/>
                <w:szCs w:val="20"/>
              </w:rPr>
            </w:pPr>
            <w:r>
              <w:rPr>
                <w:rFonts w:ascii="Calibri" w:hAnsi="Calibri" w:cs="Calibri"/>
                <w:sz w:val="20"/>
              </w:rPr>
              <w:t>100%</w:t>
            </w:r>
          </w:p>
        </w:tc>
        <w:tc>
          <w:tcPr>
            <w:tcW w:w="1553" w:type="dxa"/>
            <w:gridSpan w:val="2"/>
            <w:shd w:val="clear" w:color="auto" w:fill="auto"/>
            <w:tcMar>
              <w:top w:w="15" w:type="dxa"/>
              <w:left w:w="144" w:type="dxa"/>
              <w:bottom w:w="72" w:type="dxa"/>
              <w:right w:w="144" w:type="dxa"/>
            </w:tcMar>
            <w:vAlign w:val="center"/>
          </w:tcPr>
          <w:p w14:paraId="0FB5E733" w14:textId="33B40AEC" w:rsidR="00E86001" w:rsidRPr="001D21FC" w:rsidRDefault="00E86001" w:rsidP="00E86001">
            <w:pPr>
              <w:spacing w:line="220" w:lineRule="exact"/>
              <w:jc w:val="center"/>
              <w:rPr>
                <w:rFonts w:cs="Calibri"/>
                <w:color w:val="000000" w:themeColor="text1"/>
                <w:sz w:val="20"/>
                <w:szCs w:val="20"/>
              </w:rPr>
            </w:pPr>
            <w:r>
              <w:rPr>
                <w:rFonts w:ascii="Calibri" w:hAnsi="Calibri" w:cs="Calibri"/>
                <w:sz w:val="20"/>
              </w:rPr>
              <w:t xml:space="preserve">100% </w:t>
            </w:r>
          </w:p>
        </w:tc>
      </w:tr>
      <w:tr w:rsidR="00EE6988" w:rsidRPr="001D21FC" w14:paraId="4D22C418" w14:textId="77777777" w:rsidTr="001739B1">
        <w:trPr>
          <w:gridAfter w:val="1"/>
          <w:wAfter w:w="445" w:type="dxa"/>
          <w:trHeight w:val="389"/>
        </w:trPr>
        <w:tc>
          <w:tcPr>
            <w:tcW w:w="748" w:type="dxa"/>
            <w:shd w:val="clear" w:color="auto" w:fill="auto"/>
            <w:tcMar>
              <w:top w:w="72" w:type="dxa"/>
              <w:left w:w="144" w:type="dxa"/>
              <w:bottom w:w="72" w:type="dxa"/>
              <w:right w:w="144" w:type="dxa"/>
            </w:tcMar>
          </w:tcPr>
          <w:p w14:paraId="700F5858" w14:textId="77777777" w:rsidR="00EE6988" w:rsidRPr="001D21FC" w:rsidRDefault="00EE6988" w:rsidP="00B872B6">
            <w:pPr>
              <w:spacing w:line="220" w:lineRule="exact"/>
              <w:rPr>
                <w:rFonts w:cs="Calibri"/>
                <w:b/>
                <w:color w:val="000000" w:themeColor="text1"/>
                <w:kern w:val="24"/>
                <w:sz w:val="20"/>
                <w:szCs w:val="20"/>
              </w:rPr>
            </w:pPr>
            <w:r w:rsidRPr="001D21FC">
              <w:rPr>
                <w:b/>
                <w:color w:val="000000" w:themeColor="text1"/>
                <w:kern w:val="24"/>
                <w:sz w:val="20"/>
                <w:szCs w:val="20"/>
              </w:rPr>
              <w:lastRenderedPageBreak/>
              <w:t>II. iv</w:t>
            </w:r>
          </w:p>
        </w:tc>
        <w:tc>
          <w:tcPr>
            <w:tcW w:w="9594" w:type="dxa"/>
            <w:gridSpan w:val="5"/>
            <w:shd w:val="clear" w:color="auto" w:fill="auto"/>
            <w:tcMar>
              <w:top w:w="15" w:type="dxa"/>
              <w:left w:w="108" w:type="dxa"/>
              <w:bottom w:w="0" w:type="dxa"/>
              <w:right w:w="108" w:type="dxa"/>
            </w:tcMar>
          </w:tcPr>
          <w:p w14:paraId="17BD1D89" w14:textId="77777777" w:rsidR="00EE6988" w:rsidRPr="001D21FC" w:rsidRDefault="00EE6988" w:rsidP="00B872B6">
            <w:pPr>
              <w:spacing w:line="220" w:lineRule="exact"/>
              <w:jc w:val="left"/>
              <w:rPr>
                <w:rFonts w:cs="Calibri"/>
                <w:color w:val="000000" w:themeColor="text1"/>
                <w:sz w:val="20"/>
                <w:szCs w:val="20"/>
              </w:rPr>
            </w:pPr>
            <w:r w:rsidRPr="001D21FC">
              <w:rPr>
                <w:b/>
                <w:color w:val="000000" w:themeColor="text1"/>
                <w:sz w:val="20"/>
                <w:szCs w:val="20"/>
              </w:rPr>
              <w:t xml:space="preserve">Objektivi specifik 4: </w:t>
            </w:r>
            <w:r w:rsidR="004F5969" w:rsidRPr="001D21FC">
              <w:rPr>
                <w:b/>
                <w:color w:val="000000" w:themeColor="text1"/>
                <w:sz w:val="20"/>
                <w:szCs w:val="20"/>
              </w:rPr>
              <w:t>Përmirësimi</w:t>
            </w:r>
            <w:r w:rsidRPr="001D21FC">
              <w:rPr>
                <w:b/>
                <w:color w:val="000000" w:themeColor="text1"/>
                <w:sz w:val="20"/>
                <w:szCs w:val="20"/>
              </w:rPr>
              <w:t xml:space="preserve"> i  kapaciteteve të burimeve njerëzore për të zbatuar masat e politikave të adoptuara</w:t>
            </w:r>
          </w:p>
        </w:tc>
      </w:tr>
      <w:tr w:rsidR="00E86001" w:rsidRPr="001D21FC" w14:paraId="263CE217" w14:textId="77777777" w:rsidTr="001739B1">
        <w:trPr>
          <w:gridAfter w:val="1"/>
          <w:wAfter w:w="445" w:type="dxa"/>
          <w:trHeight w:val="389"/>
        </w:trPr>
        <w:tc>
          <w:tcPr>
            <w:tcW w:w="748" w:type="dxa"/>
            <w:shd w:val="clear" w:color="auto" w:fill="auto"/>
            <w:tcMar>
              <w:top w:w="72" w:type="dxa"/>
              <w:left w:w="144" w:type="dxa"/>
              <w:bottom w:w="72" w:type="dxa"/>
              <w:right w:w="144" w:type="dxa"/>
            </w:tcMar>
          </w:tcPr>
          <w:p w14:paraId="49C9B6D1" w14:textId="77777777" w:rsidR="00E86001" w:rsidRPr="001D21FC" w:rsidRDefault="00E86001" w:rsidP="00E86001">
            <w:pPr>
              <w:spacing w:line="220" w:lineRule="exact"/>
              <w:rPr>
                <w:rFonts w:cs="Calibri"/>
                <w:color w:val="000000" w:themeColor="text1"/>
                <w:kern w:val="24"/>
                <w:sz w:val="20"/>
                <w:szCs w:val="20"/>
              </w:rPr>
            </w:pPr>
            <w:r w:rsidRPr="001D21FC">
              <w:rPr>
                <w:rFonts w:cs="Calibri"/>
                <w:color w:val="000000" w:themeColor="text1"/>
                <w:kern w:val="24"/>
                <w:sz w:val="20"/>
                <w:szCs w:val="20"/>
              </w:rPr>
              <w:t>16.</w:t>
            </w:r>
          </w:p>
        </w:tc>
        <w:tc>
          <w:tcPr>
            <w:tcW w:w="4391" w:type="dxa"/>
            <w:shd w:val="clear" w:color="auto" w:fill="auto"/>
            <w:tcMar>
              <w:top w:w="15" w:type="dxa"/>
              <w:left w:w="108" w:type="dxa"/>
              <w:bottom w:w="0" w:type="dxa"/>
              <w:right w:w="108" w:type="dxa"/>
            </w:tcMar>
          </w:tcPr>
          <w:p w14:paraId="5A77518E" w14:textId="77777777" w:rsidR="00E86001" w:rsidRPr="001D21FC" w:rsidRDefault="00E86001" w:rsidP="00E86001">
            <w:pPr>
              <w:spacing w:line="220" w:lineRule="exact"/>
              <w:rPr>
                <w:rFonts w:cs="Calibri"/>
                <w:i/>
                <w:color w:val="000000" w:themeColor="text1"/>
                <w:sz w:val="20"/>
                <w:szCs w:val="20"/>
              </w:rPr>
            </w:pPr>
            <w:r w:rsidRPr="001D21FC">
              <w:rPr>
                <w:i/>
                <w:color w:val="000000" w:themeColor="text1"/>
                <w:sz w:val="20"/>
                <w:szCs w:val="20"/>
              </w:rPr>
              <w:t>Numri i trajnimeve n</w:t>
            </w:r>
            <w:r w:rsidRPr="001D21FC">
              <w:rPr>
                <w:rFonts w:cs="Calibri"/>
                <w:i/>
                <w:color w:val="000000" w:themeColor="text1"/>
                <w:sz w:val="20"/>
                <w:szCs w:val="20"/>
              </w:rPr>
              <w:t xml:space="preserve">ë ekonominë joformale dhe veprimtaritë e paligjshme </w:t>
            </w:r>
          </w:p>
        </w:tc>
        <w:tc>
          <w:tcPr>
            <w:tcW w:w="1949" w:type="dxa"/>
            <w:shd w:val="clear" w:color="auto" w:fill="auto"/>
            <w:tcMar>
              <w:top w:w="15" w:type="dxa"/>
              <w:left w:w="144" w:type="dxa"/>
              <w:bottom w:w="72" w:type="dxa"/>
              <w:right w:w="144" w:type="dxa"/>
            </w:tcMar>
            <w:vAlign w:val="center"/>
          </w:tcPr>
          <w:p w14:paraId="2E80A86D" w14:textId="3495191B" w:rsidR="00E86001" w:rsidRPr="001D21FC" w:rsidRDefault="00E86001" w:rsidP="00E86001">
            <w:pPr>
              <w:spacing w:line="220" w:lineRule="exact"/>
              <w:jc w:val="center"/>
              <w:rPr>
                <w:rFonts w:cs="Calibri"/>
                <w:color w:val="000000" w:themeColor="text1"/>
                <w:sz w:val="20"/>
                <w:szCs w:val="20"/>
              </w:rPr>
            </w:pPr>
            <w:r>
              <w:rPr>
                <w:rFonts w:ascii="Calibri" w:hAnsi="Calibri" w:cs="Calibri"/>
                <w:sz w:val="20"/>
              </w:rPr>
              <w:t xml:space="preserve">10 </w:t>
            </w:r>
          </w:p>
        </w:tc>
        <w:tc>
          <w:tcPr>
            <w:tcW w:w="1701" w:type="dxa"/>
            <w:shd w:val="clear" w:color="auto" w:fill="auto"/>
            <w:tcMar>
              <w:top w:w="15" w:type="dxa"/>
              <w:left w:w="144" w:type="dxa"/>
              <w:bottom w:w="72" w:type="dxa"/>
              <w:right w:w="144" w:type="dxa"/>
            </w:tcMar>
            <w:vAlign w:val="center"/>
          </w:tcPr>
          <w:p w14:paraId="18CA3065" w14:textId="730F2387" w:rsidR="00E86001" w:rsidRPr="001D21FC" w:rsidRDefault="00E86001" w:rsidP="00E86001">
            <w:pPr>
              <w:spacing w:line="220" w:lineRule="exact"/>
              <w:jc w:val="center"/>
              <w:rPr>
                <w:rFonts w:cs="Calibri"/>
                <w:color w:val="000000" w:themeColor="text1"/>
                <w:sz w:val="20"/>
                <w:szCs w:val="20"/>
              </w:rPr>
            </w:pPr>
            <w:r>
              <w:rPr>
                <w:rFonts w:ascii="Calibri" w:hAnsi="Calibri" w:cs="Calibri"/>
                <w:sz w:val="20"/>
              </w:rPr>
              <w:t>&gt;14</w:t>
            </w:r>
          </w:p>
        </w:tc>
        <w:tc>
          <w:tcPr>
            <w:tcW w:w="1553" w:type="dxa"/>
            <w:gridSpan w:val="2"/>
            <w:shd w:val="clear" w:color="auto" w:fill="auto"/>
            <w:tcMar>
              <w:top w:w="15" w:type="dxa"/>
              <w:left w:w="144" w:type="dxa"/>
              <w:bottom w:w="72" w:type="dxa"/>
              <w:right w:w="144" w:type="dxa"/>
            </w:tcMar>
            <w:vAlign w:val="center"/>
          </w:tcPr>
          <w:p w14:paraId="1FAF6185" w14:textId="06C95F72" w:rsidR="00E86001" w:rsidRPr="001D21FC" w:rsidRDefault="00E86001" w:rsidP="00E86001">
            <w:pPr>
              <w:spacing w:line="220" w:lineRule="exact"/>
              <w:jc w:val="center"/>
              <w:rPr>
                <w:rFonts w:cs="Calibri"/>
                <w:color w:val="000000" w:themeColor="text1"/>
                <w:sz w:val="20"/>
                <w:szCs w:val="20"/>
              </w:rPr>
            </w:pPr>
            <w:r>
              <w:rPr>
                <w:rFonts w:ascii="Calibri" w:hAnsi="Calibri" w:cs="Calibri"/>
                <w:sz w:val="20"/>
              </w:rPr>
              <w:t>&gt;18</w:t>
            </w:r>
          </w:p>
        </w:tc>
      </w:tr>
    </w:tbl>
    <w:p w14:paraId="08BA5DBB" w14:textId="77777777" w:rsidR="00EE6988" w:rsidRPr="001D21FC" w:rsidRDefault="00EE6988" w:rsidP="00EE6988">
      <w:pPr>
        <w:rPr>
          <w:color w:val="000000" w:themeColor="text1"/>
        </w:rPr>
      </w:pPr>
    </w:p>
    <w:p w14:paraId="59DAF67C" w14:textId="77777777" w:rsidR="00EE6988" w:rsidRPr="001D21FC" w:rsidRDefault="00EE6988" w:rsidP="00EE6988">
      <w:pPr>
        <w:rPr>
          <w:color w:val="000000" w:themeColor="text1"/>
        </w:rPr>
      </w:pPr>
    </w:p>
    <w:p w14:paraId="402EE3AA" w14:textId="77777777" w:rsidR="00EE6988" w:rsidRPr="001D21FC" w:rsidRDefault="00EE6988" w:rsidP="00EE6988">
      <w:pPr>
        <w:rPr>
          <w:color w:val="000000" w:themeColor="text1"/>
        </w:rPr>
      </w:pPr>
    </w:p>
    <w:p w14:paraId="07D1C0DF" w14:textId="77777777" w:rsidR="00EE6988" w:rsidRPr="001D21FC" w:rsidRDefault="00EE6988" w:rsidP="00EE6988">
      <w:pPr>
        <w:contextualSpacing w:val="0"/>
        <w:jc w:val="left"/>
        <w:rPr>
          <w:rFonts w:ascii="Sylfaen" w:eastAsia="Times New Roman" w:hAnsi="Sylfaen"/>
          <w:b/>
          <w:color w:val="000000" w:themeColor="text1"/>
          <w:sz w:val="24"/>
        </w:rPr>
      </w:pPr>
      <w:r w:rsidRPr="001D21FC">
        <w:rPr>
          <w:rFonts w:ascii="Sylfaen" w:hAnsi="Sylfaen"/>
          <w:color w:val="000000" w:themeColor="text1"/>
          <w:sz w:val="24"/>
        </w:rPr>
        <w:br w:type="page"/>
      </w:r>
    </w:p>
    <w:p w14:paraId="6853C8E8" w14:textId="77777777" w:rsidR="00FD5742" w:rsidRDefault="00FD5742" w:rsidP="00EE6988">
      <w:pPr>
        <w:pStyle w:val="Heading1"/>
        <w:spacing w:line="276" w:lineRule="auto"/>
        <w:rPr>
          <w:rFonts w:ascii="Sylfaen" w:hAnsi="Sylfaen"/>
          <w:color w:val="000000" w:themeColor="text1"/>
          <w:sz w:val="24"/>
          <w:szCs w:val="24"/>
        </w:rPr>
        <w:sectPr w:rsidR="00FD5742" w:rsidSect="00B872B6">
          <w:headerReference w:type="even" r:id="rId14"/>
          <w:headerReference w:type="default" r:id="rId15"/>
          <w:headerReference w:type="first" r:id="rId16"/>
          <w:pgSz w:w="12240" w:h="15840"/>
          <w:pgMar w:top="1134" w:right="1440" w:bottom="1276" w:left="1440" w:header="720" w:footer="720" w:gutter="0"/>
          <w:cols w:space="720"/>
          <w:docGrid w:linePitch="360"/>
        </w:sectPr>
      </w:pPr>
    </w:p>
    <w:p w14:paraId="14E0D1AD" w14:textId="7D3B55B4" w:rsidR="00EE6988" w:rsidRPr="00235141" w:rsidRDefault="00EE6988" w:rsidP="00235141">
      <w:pPr>
        <w:pStyle w:val="Heading1"/>
        <w:rPr>
          <w:rFonts w:eastAsia="Calibri"/>
        </w:rPr>
      </w:pPr>
      <w:bookmarkStart w:id="37" w:name="_Toc1658148"/>
      <w:r w:rsidRPr="00235141">
        <w:lastRenderedPageBreak/>
        <w:t>NDIKIMI BUXHETOR DHE ZBATIMI I STRATEGJISË</w:t>
      </w:r>
      <w:bookmarkEnd w:id="37"/>
      <w:r w:rsidRPr="00235141">
        <w:rPr>
          <w:rFonts w:eastAsia="Calibri"/>
        </w:rPr>
        <w:t xml:space="preserve">  </w:t>
      </w:r>
    </w:p>
    <w:p w14:paraId="0FD8A933" w14:textId="77777777" w:rsidR="00EE6988" w:rsidRPr="001D21FC" w:rsidRDefault="00EE6988" w:rsidP="00EE6988">
      <w:pPr>
        <w:rPr>
          <w:color w:val="000000" w:themeColor="text1"/>
        </w:rPr>
      </w:pPr>
    </w:p>
    <w:p w14:paraId="05DFCAB8" w14:textId="2CFD16BD" w:rsidR="00EE6988" w:rsidRPr="001D21FC" w:rsidRDefault="00325EA4" w:rsidP="00EE6988">
      <w:pPr>
        <w:rPr>
          <w:color w:val="000000" w:themeColor="text1"/>
        </w:rPr>
      </w:pPr>
      <w:r>
        <w:rPr>
          <w:color w:val="000000" w:themeColor="text1"/>
        </w:rPr>
        <w:t xml:space="preserve">Ndikimi Buxhetor i Strategjise sipas Objektivave, Viteve dhe Struktures se Shpenzimeve jepet ne Tabelen e meposhtme. Tabela jep dhe </w:t>
      </w:r>
      <w:r w:rsidR="005C6F78">
        <w:rPr>
          <w:color w:val="000000" w:themeColor="text1"/>
        </w:rPr>
        <w:t xml:space="preserve"> kerkesat totale ne </w:t>
      </w:r>
      <w:r>
        <w:rPr>
          <w:color w:val="000000" w:themeColor="text1"/>
        </w:rPr>
        <w:t>Buxhe</w:t>
      </w:r>
      <w:r w:rsidR="005C6F78">
        <w:rPr>
          <w:color w:val="000000" w:themeColor="text1"/>
        </w:rPr>
        <w:t xml:space="preserve">tin Baze </w:t>
      </w:r>
      <w:r>
        <w:rPr>
          <w:color w:val="000000" w:themeColor="text1"/>
        </w:rPr>
        <w:t xml:space="preserve"> nevojshem per te absorbuar aktivitetet e Strategjise te buxhetuara ne buxhetin </w:t>
      </w:r>
      <w:r w:rsidR="005C6F78">
        <w:rPr>
          <w:color w:val="000000" w:themeColor="text1"/>
        </w:rPr>
        <w:t>plotesues ne total dhe per çdo vit.</w:t>
      </w:r>
    </w:p>
    <w:p w14:paraId="7570A95E" w14:textId="77777777" w:rsidR="00EE6988" w:rsidRPr="001D21FC" w:rsidRDefault="00EE6988" w:rsidP="00EE6988">
      <w:pPr>
        <w:rPr>
          <w:color w:val="000000" w:themeColor="text1"/>
        </w:rPr>
      </w:pPr>
    </w:p>
    <w:p w14:paraId="4FC871A7" w14:textId="77777777" w:rsidR="00FD5742" w:rsidRDefault="00FD5742" w:rsidP="00EE6988">
      <w:pPr>
        <w:rPr>
          <w:color w:val="000000" w:themeColor="text1"/>
        </w:rPr>
      </w:pPr>
    </w:p>
    <w:p w14:paraId="0E8EA7E5" w14:textId="436152D1" w:rsidR="00FD5742" w:rsidRDefault="005C6F78" w:rsidP="005C6F78">
      <w:pPr>
        <w:ind w:left="-709" w:hanging="142"/>
        <w:rPr>
          <w:color w:val="000000" w:themeColor="text1"/>
        </w:rPr>
        <w:sectPr w:rsidR="00FD5742" w:rsidSect="00FD5742">
          <w:pgSz w:w="15840" w:h="12240" w:orient="landscape"/>
          <w:pgMar w:top="1440" w:right="1276" w:bottom="1440" w:left="1134" w:header="720" w:footer="720" w:gutter="0"/>
          <w:cols w:space="720"/>
          <w:docGrid w:linePitch="360"/>
        </w:sectPr>
      </w:pPr>
      <w:r w:rsidRPr="005C6F78">
        <w:rPr>
          <w:noProof/>
          <w:lang w:val="en-US"/>
        </w:rPr>
        <w:drawing>
          <wp:inline distT="0" distB="0" distL="0" distR="0" wp14:anchorId="238FBD2A" wp14:editId="6A1C3C77">
            <wp:extent cx="939165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91650" cy="4457700"/>
                    </a:xfrm>
                    <a:prstGeom prst="rect">
                      <a:avLst/>
                    </a:prstGeom>
                    <a:noFill/>
                    <a:ln>
                      <a:noFill/>
                    </a:ln>
                  </pic:spPr>
                </pic:pic>
              </a:graphicData>
            </a:graphic>
          </wp:inline>
        </w:drawing>
      </w:r>
    </w:p>
    <w:p w14:paraId="4A9CB107" w14:textId="77777777" w:rsidR="00EE6988" w:rsidRPr="001D21FC" w:rsidRDefault="00EE6988" w:rsidP="00EE6988">
      <w:pPr>
        <w:spacing w:after="160" w:line="276" w:lineRule="auto"/>
        <w:contextualSpacing w:val="0"/>
        <w:jc w:val="left"/>
        <w:rPr>
          <w:rFonts w:ascii="Sylfaen" w:eastAsia="Times New Roman" w:hAnsi="Sylfaen"/>
          <w:color w:val="000000" w:themeColor="text1"/>
          <w:szCs w:val="22"/>
        </w:rPr>
      </w:pPr>
      <w:bookmarkStart w:id="38" w:name="_Toc1658149"/>
      <w:r w:rsidRPr="00235141">
        <w:rPr>
          <w:rStyle w:val="Heading1Char"/>
          <w:rFonts w:eastAsia="MS Mincho"/>
        </w:rPr>
        <w:lastRenderedPageBreak/>
        <w:t>SHTOJCAT</w:t>
      </w:r>
      <w:bookmarkEnd w:id="38"/>
      <w:r w:rsidRPr="00235141">
        <w:rPr>
          <w:rStyle w:val="Heading1Char"/>
          <w:rFonts w:eastAsia="MS Mincho"/>
        </w:rPr>
        <w:t xml:space="preserve"> </w:t>
      </w:r>
      <w:r w:rsidRPr="001D21FC">
        <w:rPr>
          <w:rFonts w:ascii="Sylfaen" w:eastAsia="Times New Roman" w:hAnsi="Sylfaen"/>
          <w:b/>
          <w:color w:val="000000" w:themeColor="text1"/>
          <w:sz w:val="24"/>
        </w:rPr>
        <w:t xml:space="preserve"> </w:t>
      </w:r>
      <w:r w:rsidRPr="001D21FC">
        <w:rPr>
          <w:rFonts w:eastAsia="Times New Roman"/>
          <w:color w:val="000000" w:themeColor="text1"/>
          <w:szCs w:val="22"/>
        </w:rPr>
        <w:t>(Nëse ka )</w:t>
      </w:r>
    </w:p>
    <w:p w14:paraId="7840290A" w14:textId="5443D95F" w:rsidR="00EE6988" w:rsidRPr="005C6F78" w:rsidRDefault="005C6F78" w:rsidP="005C6F78">
      <w:pPr>
        <w:pStyle w:val="ListParagraph"/>
        <w:numPr>
          <w:ilvl w:val="0"/>
          <w:numId w:val="34"/>
        </w:numPr>
        <w:spacing w:after="160" w:line="276" w:lineRule="auto"/>
        <w:contextualSpacing w:val="0"/>
        <w:jc w:val="left"/>
        <w:rPr>
          <w:rFonts w:asciiTheme="majorHAnsi" w:eastAsia="Times New Roman" w:hAnsiTheme="majorHAnsi"/>
          <w:color w:val="000000" w:themeColor="text1"/>
          <w:szCs w:val="22"/>
        </w:rPr>
      </w:pPr>
      <w:r w:rsidRPr="005C6F78">
        <w:rPr>
          <w:rFonts w:asciiTheme="majorHAnsi" w:eastAsia="Times New Roman" w:hAnsiTheme="majorHAnsi"/>
          <w:color w:val="000000" w:themeColor="text1"/>
          <w:szCs w:val="22"/>
        </w:rPr>
        <w:t>Dokumenti i Kostimit</w:t>
      </w:r>
    </w:p>
    <w:p w14:paraId="49F6F3F8" w14:textId="445C24B7" w:rsidR="005C6F78" w:rsidRPr="005C6F78" w:rsidRDefault="005C6F78" w:rsidP="005C6F78">
      <w:pPr>
        <w:pStyle w:val="ListParagraph"/>
        <w:numPr>
          <w:ilvl w:val="0"/>
          <w:numId w:val="34"/>
        </w:numPr>
        <w:spacing w:after="160" w:line="276" w:lineRule="auto"/>
        <w:contextualSpacing w:val="0"/>
        <w:jc w:val="left"/>
        <w:rPr>
          <w:rFonts w:asciiTheme="majorHAnsi" w:eastAsia="Times New Roman" w:hAnsiTheme="majorHAnsi"/>
          <w:color w:val="000000" w:themeColor="text1"/>
          <w:szCs w:val="22"/>
        </w:rPr>
      </w:pPr>
      <w:r w:rsidRPr="005C6F78">
        <w:rPr>
          <w:rFonts w:asciiTheme="majorHAnsi" w:eastAsia="Times New Roman" w:hAnsiTheme="majorHAnsi"/>
          <w:color w:val="000000" w:themeColor="text1"/>
          <w:szCs w:val="22"/>
        </w:rPr>
        <w:t>Pashaporta e Indikatoreve</w:t>
      </w:r>
    </w:p>
    <w:p w14:paraId="1DF946C4" w14:textId="651878F5" w:rsidR="005C6F78" w:rsidRPr="005C6F78" w:rsidRDefault="005C6F78" w:rsidP="005C6F78">
      <w:pPr>
        <w:pStyle w:val="ListParagraph"/>
        <w:numPr>
          <w:ilvl w:val="0"/>
          <w:numId w:val="34"/>
        </w:numPr>
        <w:spacing w:after="160" w:line="276" w:lineRule="auto"/>
        <w:contextualSpacing w:val="0"/>
        <w:jc w:val="left"/>
        <w:rPr>
          <w:rFonts w:asciiTheme="majorHAnsi" w:eastAsia="Times New Roman" w:hAnsiTheme="majorHAnsi"/>
          <w:color w:val="000000" w:themeColor="text1"/>
          <w:szCs w:val="22"/>
        </w:rPr>
      </w:pPr>
      <w:r w:rsidRPr="005C6F78">
        <w:rPr>
          <w:rFonts w:asciiTheme="majorHAnsi" w:eastAsia="Times New Roman" w:hAnsiTheme="majorHAnsi"/>
          <w:color w:val="000000" w:themeColor="text1"/>
          <w:szCs w:val="22"/>
        </w:rPr>
        <w:t>Vendimi Per Ngritjen e Grupit te Punes</w:t>
      </w:r>
    </w:p>
    <w:p w14:paraId="76E5386D" w14:textId="77777777" w:rsidR="005C6F78" w:rsidRPr="001D21FC" w:rsidRDefault="005C6F78" w:rsidP="00EE6988">
      <w:pPr>
        <w:spacing w:after="160" w:line="276" w:lineRule="auto"/>
        <w:contextualSpacing w:val="0"/>
        <w:jc w:val="left"/>
        <w:rPr>
          <w:rFonts w:ascii="Sylfaen" w:eastAsia="Times New Roman" w:hAnsi="Sylfaen"/>
          <w:b/>
          <w:color w:val="000000" w:themeColor="text1"/>
          <w:szCs w:val="22"/>
        </w:rPr>
      </w:pPr>
    </w:p>
    <w:p w14:paraId="50735A1F" w14:textId="77777777" w:rsidR="00EE6988" w:rsidRPr="001D21FC" w:rsidRDefault="00EE6988" w:rsidP="00EE6988">
      <w:pPr>
        <w:spacing w:after="160" w:line="276" w:lineRule="auto"/>
        <w:contextualSpacing w:val="0"/>
        <w:jc w:val="left"/>
        <w:rPr>
          <w:rFonts w:ascii="Sylfaen" w:eastAsia="Times New Roman" w:hAnsi="Sylfaen"/>
          <w:b/>
          <w:color w:val="000000" w:themeColor="text1"/>
          <w:szCs w:val="22"/>
        </w:rPr>
      </w:pPr>
    </w:p>
    <w:p w14:paraId="745529E8" w14:textId="77777777" w:rsidR="00EE6988" w:rsidRPr="001D21FC" w:rsidRDefault="00EE6988" w:rsidP="00EE6988">
      <w:pPr>
        <w:spacing w:after="160" w:line="276" w:lineRule="auto"/>
        <w:contextualSpacing w:val="0"/>
        <w:jc w:val="left"/>
        <w:rPr>
          <w:rFonts w:ascii="Sylfaen" w:eastAsia="Times New Roman" w:hAnsi="Sylfaen"/>
          <w:b/>
          <w:color w:val="000000" w:themeColor="text1"/>
          <w:szCs w:val="22"/>
        </w:rPr>
      </w:pPr>
    </w:p>
    <w:p w14:paraId="02359089" w14:textId="77777777" w:rsidR="00EE6988" w:rsidRPr="001D21FC" w:rsidRDefault="00EE6988" w:rsidP="00EE6988">
      <w:pPr>
        <w:spacing w:after="160" w:line="276" w:lineRule="auto"/>
        <w:contextualSpacing w:val="0"/>
        <w:jc w:val="left"/>
        <w:rPr>
          <w:rFonts w:ascii="Sylfaen" w:eastAsia="Times New Roman" w:hAnsi="Sylfaen"/>
          <w:b/>
          <w:color w:val="000000" w:themeColor="text1"/>
          <w:szCs w:val="22"/>
        </w:rPr>
      </w:pPr>
    </w:p>
    <w:p w14:paraId="5BF696EF" w14:textId="77777777" w:rsidR="00EE6988" w:rsidRPr="001D21FC" w:rsidRDefault="00EE6988" w:rsidP="00EE6988">
      <w:pPr>
        <w:spacing w:after="160" w:line="276" w:lineRule="auto"/>
        <w:contextualSpacing w:val="0"/>
        <w:jc w:val="left"/>
        <w:rPr>
          <w:rFonts w:ascii="Sylfaen" w:eastAsia="Times New Roman" w:hAnsi="Sylfaen"/>
          <w:b/>
          <w:color w:val="000000" w:themeColor="text1"/>
          <w:szCs w:val="22"/>
        </w:rPr>
      </w:pPr>
    </w:p>
    <w:p w14:paraId="1E092D63" w14:textId="77777777" w:rsidR="00EE6988" w:rsidRPr="001D21FC" w:rsidRDefault="00EE6988" w:rsidP="00EE6988">
      <w:pPr>
        <w:spacing w:after="160" w:line="276" w:lineRule="auto"/>
        <w:contextualSpacing w:val="0"/>
        <w:jc w:val="left"/>
        <w:rPr>
          <w:rFonts w:ascii="Sylfaen" w:eastAsia="Times New Roman" w:hAnsi="Sylfaen"/>
          <w:b/>
          <w:color w:val="000000" w:themeColor="text1"/>
          <w:szCs w:val="22"/>
        </w:rPr>
      </w:pPr>
    </w:p>
    <w:p w14:paraId="611F0249" w14:textId="77777777" w:rsidR="00EE6988" w:rsidRPr="001D21FC" w:rsidRDefault="00EE6988" w:rsidP="00EE6988">
      <w:pPr>
        <w:pStyle w:val="Heading1"/>
        <w:rPr>
          <w:rFonts w:ascii="Sylfaen" w:hAnsi="Sylfaen"/>
          <w:color w:val="000000" w:themeColor="text1"/>
          <w:sz w:val="24"/>
          <w:szCs w:val="24"/>
          <w:u w:val="single"/>
        </w:rPr>
      </w:pPr>
    </w:p>
    <w:p w14:paraId="7DA783C1" w14:textId="77777777" w:rsidR="00EE6988" w:rsidRPr="001D21FC" w:rsidRDefault="00EE6988" w:rsidP="00EE6988">
      <w:pPr>
        <w:pStyle w:val="Heading1"/>
        <w:rPr>
          <w:rFonts w:ascii="Sylfaen" w:hAnsi="Sylfaen"/>
          <w:color w:val="000000" w:themeColor="text1"/>
          <w:sz w:val="24"/>
          <w:szCs w:val="24"/>
          <w:u w:val="single"/>
        </w:rPr>
      </w:pPr>
    </w:p>
    <w:p w14:paraId="1E769021" w14:textId="77777777" w:rsidR="00EE6988" w:rsidRPr="001D21FC" w:rsidRDefault="00EE6988" w:rsidP="00EE6988">
      <w:pPr>
        <w:pStyle w:val="Heading1"/>
        <w:rPr>
          <w:rFonts w:ascii="Sylfaen" w:hAnsi="Sylfaen"/>
          <w:color w:val="000000" w:themeColor="text1"/>
          <w:sz w:val="24"/>
          <w:szCs w:val="24"/>
          <w:u w:val="single"/>
        </w:rPr>
        <w:sectPr w:rsidR="00EE6988" w:rsidRPr="001D21FC" w:rsidSect="00B872B6">
          <w:pgSz w:w="12240" w:h="15840"/>
          <w:pgMar w:top="1134" w:right="1440" w:bottom="1276" w:left="1440" w:header="720" w:footer="720" w:gutter="0"/>
          <w:cols w:space="720"/>
          <w:docGrid w:linePitch="360"/>
        </w:sectPr>
      </w:pPr>
    </w:p>
    <w:p w14:paraId="45841622" w14:textId="428BDB63" w:rsidR="00D85E47" w:rsidRPr="00235141" w:rsidRDefault="00D85E47" w:rsidP="00235141">
      <w:pPr>
        <w:pStyle w:val="Heading1"/>
      </w:pPr>
      <w:bookmarkStart w:id="39" w:name="_Toc1658150"/>
      <w:r w:rsidRPr="00235141">
        <w:lastRenderedPageBreak/>
        <w:t>PLANI I VEPRIMIT</w:t>
      </w:r>
      <w:bookmarkEnd w:id="39"/>
      <w:r w:rsidRPr="00235141">
        <w:t xml:space="preserve"> </w:t>
      </w:r>
    </w:p>
    <w:p w14:paraId="777359B0" w14:textId="51C80000" w:rsidR="00E110E9" w:rsidRDefault="00757AF3" w:rsidP="00E110E9">
      <w:pPr>
        <w:ind w:left="3600"/>
      </w:pPr>
      <w:r w:rsidRPr="002C4929">
        <w:rPr>
          <w:u w:val="single"/>
        </w:rPr>
        <w:t>Legjende:</w:t>
      </w:r>
      <w:r w:rsidR="00DF70E9">
        <w:t xml:space="preserve">   </w:t>
      </w:r>
      <w:r w:rsidR="00E110E9">
        <w:tab/>
      </w:r>
      <w:r w:rsidR="005F711F">
        <w:t>Niveli i Pare: Shifrat ne 000 Eur</w:t>
      </w:r>
      <w:r w:rsidR="00E110E9">
        <w:tab/>
      </w:r>
    </w:p>
    <w:p w14:paraId="1D2AB211" w14:textId="028D07DD" w:rsidR="00E110E9" w:rsidRDefault="005F711F" w:rsidP="00E110E9">
      <w:pPr>
        <w:ind w:left="4320" w:firstLine="720"/>
      </w:pPr>
      <w:r>
        <w:t>Niveli i Dyte: Buxh</w:t>
      </w:r>
      <w:r w:rsidR="00E110E9">
        <w:t>- Buxheti i Kosoves, Don- Donator</w:t>
      </w:r>
    </w:p>
    <w:p w14:paraId="0A6C2C3A" w14:textId="5977A73C" w:rsidR="00757AF3" w:rsidRDefault="00E110E9" w:rsidP="00E110E9">
      <w:pPr>
        <w:ind w:left="4320" w:firstLine="720"/>
      </w:pPr>
      <w:r>
        <w:t>Niveli i Trete</w:t>
      </w:r>
      <w:r w:rsidR="00DF70E9">
        <w:t xml:space="preserve">   E paangazhuar </w:t>
      </w:r>
      <w:sdt>
        <w:sdtPr>
          <w:rPr>
            <w:b/>
            <w:color w:val="FF0000"/>
          </w:rPr>
          <w:id w:val="-2058996780"/>
          <w14:checkbox>
            <w14:checked w14:val="0"/>
            <w14:checkedState w14:val="2612" w14:font="MS Gothic"/>
            <w14:uncheckedState w14:val="2610" w14:font="MS Gothic"/>
          </w14:checkbox>
        </w:sdtPr>
        <w:sdtEndPr/>
        <w:sdtContent>
          <w:r w:rsidR="00716395">
            <w:rPr>
              <w:rFonts w:ascii="MS Gothic" w:eastAsia="MS Gothic" w:hAnsi="MS Gothic" w:hint="eastAsia"/>
              <w:b/>
              <w:color w:val="FF0000"/>
            </w:rPr>
            <w:t>☐</w:t>
          </w:r>
        </w:sdtContent>
      </w:sdt>
      <w:r w:rsidR="00DF70E9">
        <w:t xml:space="preserve">  ; E diskutuar por e Pamiratuar </w:t>
      </w:r>
      <w:sdt>
        <w:sdtPr>
          <w:rPr>
            <w:b/>
            <w:color w:val="00B050"/>
          </w:rPr>
          <w:id w:val="1746759495"/>
          <w14:checkbox>
            <w14:checked w14:val="0"/>
            <w14:checkedState w14:val="2612" w14:font="MS Gothic"/>
            <w14:uncheckedState w14:val="2610" w14:font="MS Gothic"/>
          </w14:checkbox>
        </w:sdtPr>
        <w:sdtEndPr/>
        <w:sdtContent>
          <w:r w:rsidR="00DF70E9" w:rsidRPr="00DF70E9">
            <w:rPr>
              <w:rFonts w:ascii="MS Gothic" w:eastAsia="MS Gothic" w:hAnsi="MS Gothic" w:hint="eastAsia"/>
              <w:b/>
              <w:color w:val="00B050"/>
            </w:rPr>
            <w:t>☐</w:t>
          </w:r>
        </w:sdtContent>
      </w:sdt>
      <w:r w:rsidR="00DF70E9">
        <w:t xml:space="preserve">   ; E angazhuar </w:t>
      </w:r>
      <w:sdt>
        <w:sdtPr>
          <w:rPr>
            <w:b/>
            <w:color w:val="00B050"/>
          </w:rPr>
          <w:id w:val="1628054332"/>
          <w14:checkbox>
            <w14:checked w14:val="1"/>
            <w14:checkedState w14:val="2612" w14:font="MS Gothic"/>
            <w14:uncheckedState w14:val="2610" w14:font="MS Gothic"/>
          </w14:checkbox>
        </w:sdtPr>
        <w:sdtEndPr/>
        <w:sdtContent>
          <w:r w:rsidR="00DF70E9" w:rsidRPr="00DF70E9">
            <w:rPr>
              <w:rFonts w:ascii="MS Gothic" w:eastAsia="MS Gothic" w:hAnsi="MS Gothic" w:hint="eastAsia"/>
              <w:b/>
              <w:color w:val="00B050"/>
            </w:rPr>
            <w:t>☒</w:t>
          </w:r>
        </w:sdtContent>
      </w:sdt>
      <w:r w:rsidR="00DF70E9">
        <w:t xml:space="preserve">   </w:t>
      </w:r>
    </w:p>
    <w:p w14:paraId="5E5798BD" w14:textId="4497E441" w:rsidR="00BA327B" w:rsidRDefault="00BA327B" w:rsidP="00E110E9">
      <w:pPr>
        <w:ind w:left="4320" w:firstLine="720"/>
      </w:pPr>
      <w:r>
        <w:t xml:space="preserve">Institucioni Udheheqes: </w:t>
      </w:r>
      <w:r w:rsidRPr="00BA327B">
        <w:rPr>
          <w:b/>
        </w:rPr>
        <w:t>E zeze e theksuar</w:t>
      </w:r>
      <w:r w:rsidRPr="00BA327B">
        <w:t xml:space="preserve"> </w:t>
      </w:r>
    </w:p>
    <w:p w14:paraId="422A39C8" w14:textId="66829A12" w:rsidR="005F711F" w:rsidRPr="00757AF3" w:rsidRDefault="005F711F" w:rsidP="005F711F">
      <w:pPr>
        <w:jc w:val="left"/>
      </w:pPr>
      <w:r>
        <w:tab/>
      </w:r>
      <w:r>
        <w:tab/>
      </w:r>
      <w:r>
        <w:tab/>
      </w:r>
      <w:r>
        <w:tab/>
      </w:r>
      <w:r>
        <w:tab/>
      </w:r>
      <w:r>
        <w:tab/>
      </w:r>
      <w:r>
        <w:tab/>
      </w:r>
      <w:r>
        <w:tab/>
      </w:r>
      <w:r>
        <w:tab/>
      </w:r>
      <w:r>
        <w:tab/>
      </w:r>
    </w:p>
    <w:tbl>
      <w:tblPr>
        <w:tblW w:w="144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134"/>
        <w:gridCol w:w="850"/>
        <w:gridCol w:w="993"/>
        <w:gridCol w:w="850"/>
        <w:gridCol w:w="1418"/>
        <w:gridCol w:w="1275"/>
        <w:gridCol w:w="2036"/>
        <w:gridCol w:w="1196"/>
      </w:tblGrid>
      <w:tr w:rsidR="00D85E47" w:rsidRPr="001D21FC" w14:paraId="0326EEC5" w14:textId="77777777" w:rsidTr="00325EA4">
        <w:tc>
          <w:tcPr>
            <w:tcW w:w="710" w:type="dxa"/>
            <w:shd w:val="clear" w:color="auto" w:fill="D5DCE4"/>
            <w:vAlign w:val="center"/>
          </w:tcPr>
          <w:p w14:paraId="7751EF83" w14:textId="77777777"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shd w:val="clear" w:color="auto" w:fill="D5DCE4"/>
            <w:vAlign w:val="center"/>
          </w:tcPr>
          <w:p w14:paraId="1D5E7AA4" w14:textId="77777777" w:rsidR="00D85E47" w:rsidRPr="001D21FC" w:rsidRDefault="00D85E47" w:rsidP="007A1ED9">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Objektivat strategjike dhe specifike, treguesit dhe veprimet</w:t>
            </w:r>
          </w:p>
        </w:tc>
        <w:tc>
          <w:tcPr>
            <w:tcW w:w="1984" w:type="dxa"/>
            <w:gridSpan w:val="2"/>
            <w:shd w:val="clear" w:color="auto" w:fill="D5DCE4"/>
            <w:vAlign w:val="center"/>
          </w:tcPr>
          <w:p w14:paraId="4C939768" w14:textId="77777777" w:rsidR="00D85E47" w:rsidRPr="001D21FC" w:rsidRDefault="00D85E47" w:rsidP="007A1ED9">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 xml:space="preserve">Vlerat bazë të sugjeruara </w:t>
            </w:r>
          </w:p>
          <w:p w14:paraId="5524429A" w14:textId="5B4EC77A"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cs="Calibri"/>
                <w:b/>
                <w:color w:val="000000" w:themeColor="text1"/>
                <w:sz w:val="20"/>
                <w:szCs w:val="20"/>
              </w:rPr>
              <w:t>[201</w:t>
            </w:r>
            <w:r w:rsidR="003D31BB">
              <w:rPr>
                <w:rFonts w:ascii="Calibri" w:hAnsi="Calibri" w:cs="Calibri"/>
                <w:b/>
                <w:color w:val="000000" w:themeColor="text1"/>
                <w:sz w:val="20"/>
                <w:szCs w:val="20"/>
              </w:rPr>
              <w:t>9</w:t>
            </w:r>
            <w:r w:rsidRPr="001D21FC">
              <w:rPr>
                <w:rFonts w:ascii="Calibri" w:hAnsi="Calibri" w:cs="Calibri"/>
                <w:b/>
                <w:color w:val="000000" w:themeColor="text1"/>
                <w:sz w:val="20"/>
                <w:szCs w:val="20"/>
              </w:rPr>
              <w:t>]</w:t>
            </w:r>
          </w:p>
        </w:tc>
        <w:tc>
          <w:tcPr>
            <w:tcW w:w="1843" w:type="dxa"/>
            <w:gridSpan w:val="2"/>
            <w:shd w:val="clear" w:color="auto" w:fill="D5DCE4"/>
            <w:vAlign w:val="center"/>
          </w:tcPr>
          <w:p w14:paraId="6B1BF545" w14:textId="0FC0E534"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Objektivi i përkohshëm [</w:t>
            </w:r>
            <w:r w:rsidR="00100A5B">
              <w:rPr>
                <w:rFonts w:ascii="Calibri" w:hAnsi="Calibri"/>
                <w:b/>
                <w:color w:val="000000" w:themeColor="text1"/>
                <w:sz w:val="20"/>
                <w:szCs w:val="20"/>
              </w:rPr>
              <w:t>2020-</w:t>
            </w:r>
            <w:r w:rsidRPr="001D21FC">
              <w:rPr>
                <w:rFonts w:ascii="Calibri" w:hAnsi="Calibri"/>
                <w:b/>
                <w:color w:val="000000" w:themeColor="text1"/>
                <w:sz w:val="20"/>
                <w:szCs w:val="20"/>
              </w:rPr>
              <w:t>202</w:t>
            </w:r>
            <w:r w:rsidR="005028BD">
              <w:rPr>
                <w:rFonts w:ascii="Calibri" w:hAnsi="Calibri"/>
                <w:b/>
                <w:color w:val="000000" w:themeColor="text1"/>
                <w:sz w:val="20"/>
                <w:szCs w:val="20"/>
              </w:rPr>
              <w:t>1</w:t>
            </w:r>
            <w:r w:rsidRPr="001D21FC">
              <w:rPr>
                <w:rFonts w:ascii="Calibri" w:hAnsi="Calibri"/>
                <w:b/>
                <w:color w:val="000000" w:themeColor="text1"/>
                <w:sz w:val="20"/>
                <w:szCs w:val="20"/>
              </w:rPr>
              <w:t>]</w:t>
            </w:r>
          </w:p>
        </w:tc>
        <w:tc>
          <w:tcPr>
            <w:tcW w:w="1418" w:type="dxa"/>
            <w:shd w:val="clear" w:color="auto" w:fill="D5DCE4"/>
            <w:vAlign w:val="center"/>
          </w:tcPr>
          <w:p w14:paraId="2A9D446A" w14:textId="77777777"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Synimi i vitit të fundit [2022] </w:t>
            </w:r>
          </w:p>
        </w:tc>
        <w:tc>
          <w:tcPr>
            <w:tcW w:w="4507" w:type="dxa"/>
            <w:gridSpan w:val="3"/>
            <w:shd w:val="clear" w:color="auto" w:fill="D5DCE4"/>
            <w:vAlign w:val="center"/>
          </w:tcPr>
          <w:p w14:paraId="6E566328" w14:textId="77777777" w:rsidR="00D85E47" w:rsidRPr="001D21FC" w:rsidRDefault="00D85E47" w:rsidP="007A1ED9">
            <w:pPr>
              <w:spacing w:line="220" w:lineRule="exact"/>
              <w:jc w:val="center"/>
              <w:rPr>
                <w:rFonts w:ascii="Calibri" w:hAnsi="Calibri" w:cs="Calibri"/>
                <w:b/>
                <w:color w:val="000000" w:themeColor="text1"/>
                <w:sz w:val="20"/>
                <w:szCs w:val="20"/>
              </w:rPr>
            </w:pPr>
            <w:r w:rsidRPr="00BA327B">
              <w:rPr>
                <w:rFonts w:ascii="Calibri" w:hAnsi="Calibri"/>
                <w:b/>
                <w:color w:val="000000" w:themeColor="text1"/>
                <w:sz w:val="20"/>
                <w:szCs w:val="20"/>
              </w:rPr>
              <w:t>Rezultati</w:t>
            </w:r>
            <w:r w:rsidRPr="001D21FC">
              <w:rPr>
                <w:rFonts w:ascii="Calibri" w:hAnsi="Calibri"/>
                <w:b/>
                <w:color w:val="000000" w:themeColor="text1"/>
                <w:sz w:val="20"/>
                <w:szCs w:val="20"/>
              </w:rPr>
              <w:t xml:space="preserve"> </w:t>
            </w:r>
          </w:p>
        </w:tc>
      </w:tr>
      <w:tr w:rsidR="00D85E47" w:rsidRPr="001D21FC" w14:paraId="59B2B030" w14:textId="77777777" w:rsidTr="00325EA4">
        <w:tc>
          <w:tcPr>
            <w:tcW w:w="710" w:type="dxa"/>
            <w:shd w:val="clear" w:color="auto" w:fill="auto"/>
          </w:tcPr>
          <w:p w14:paraId="07A2AB26" w14:textId="77777777" w:rsidR="00D85E47" w:rsidRPr="001D21FC" w:rsidRDefault="00D85E47" w:rsidP="007A1ED9">
            <w:pPr>
              <w:spacing w:line="220" w:lineRule="exact"/>
              <w:rPr>
                <w:rFonts w:ascii="Calibri" w:hAnsi="Calibri"/>
                <w:b/>
                <w:color w:val="000000" w:themeColor="text1"/>
                <w:sz w:val="20"/>
                <w:szCs w:val="20"/>
              </w:rPr>
            </w:pPr>
          </w:p>
        </w:tc>
        <w:tc>
          <w:tcPr>
            <w:tcW w:w="13721" w:type="dxa"/>
            <w:gridSpan w:val="9"/>
            <w:tcBorders>
              <w:right w:val="single" w:sz="4" w:space="0" w:color="auto"/>
            </w:tcBorders>
            <w:shd w:val="clear" w:color="auto" w:fill="auto"/>
            <w:vAlign w:val="center"/>
          </w:tcPr>
          <w:p w14:paraId="068C9166" w14:textId="77777777" w:rsidR="00D85E47" w:rsidRPr="001D21FC" w:rsidRDefault="00D85E47" w:rsidP="007A1ED9">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VIZION:</w:t>
            </w:r>
            <w:r w:rsidRPr="001D21FC">
              <w:rPr>
                <w:color w:val="000000" w:themeColor="text1"/>
              </w:rPr>
              <w:t xml:space="preserve"> </w:t>
            </w:r>
            <w:r w:rsidRPr="001D21FC">
              <w:rPr>
                <w:rFonts w:ascii="Calibri" w:hAnsi="Calibri"/>
                <w:b/>
                <w:color w:val="000000" w:themeColor="text1"/>
                <w:sz w:val="20"/>
                <w:szCs w:val="20"/>
              </w:rPr>
              <w:t xml:space="preserve">TË PËRMIRËSOHET MIRËQENIA EKONOMIKE DHE SHOQËRORE E QYTETARËVE TË KOSOVËS DHE TË MUNDËSOHET PËRPARIMI NE PROCESIN E INTEGRIMIT EVROPIAN. </w:t>
            </w:r>
          </w:p>
        </w:tc>
      </w:tr>
      <w:tr w:rsidR="00D85E47" w:rsidRPr="001D21FC" w14:paraId="1B537F43" w14:textId="77777777" w:rsidTr="00325EA4">
        <w:tc>
          <w:tcPr>
            <w:tcW w:w="710" w:type="dxa"/>
            <w:shd w:val="clear" w:color="auto" w:fill="BFBFBF"/>
          </w:tcPr>
          <w:p w14:paraId="371E1096"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b/>
                <w:color w:val="000000" w:themeColor="text1"/>
                <w:sz w:val="20"/>
                <w:szCs w:val="20"/>
              </w:rPr>
              <w:t>I.</w:t>
            </w:r>
          </w:p>
        </w:tc>
        <w:tc>
          <w:tcPr>
            <w:tcW w:w="13721" w:type="dxa"/>
            <w:gridSpan w:val="9"/>
            <w:tcBorders>
              <w:right w:val="single" w:sz="4" w:space="0" w:color="auto"/>
            </w:tcBorders>
            <w:shd w:val="clear" w:color="auto" w:fill="BFBFBF"/>
            <w:vAlign w:val="center"/>
          </w:tcPr>
          <w:p w14:paraId="176F13B3" w14:textId="77777777" w:rsidR="00D85E47" w:rsidRPr="001D21FC" w:rsidRDefault="00D85E47" w:rsidP="007A1ED9">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Objektivi Strategjik I: Permirësimi i cilësisë së qeverisjes në ekonomi dhe shtetit të së drejtës në Kosovë.</w:t>
            </w:r>
          </w:p>
        </w:tc>
      </w:tr>
      <w:tr w:rsidR="00D85E47" w:rsidRPr="001D21FC" w14:paraId="4AD7BD80" w14:textId="77777777" w:rsidTr="00325EA4">
        <w:tc>
          <w:tcPr>
            <w:tcW w:w="710" w:type="dxa"/>
            <w:shd w:val="clear" w:color="auto" w:fill="auto"/>
          </w:tcPr>
          <w:p w14:paraId="6D4600E2" w14:textId="77777777" w:rsidR="00D85E47" w:rsidRPr="001D21FC" w:rsidRDefault="00D85E47" w:rsidP="007A1ED9">
            <w:pPr>
              <w:spacing w:line="220" w:lineRule="exact"/>
              <w:rPr>
                <w:rFonts w:ascii="Calibri" w:hAnsi="Calibri" w:cs="Calibri"/>
                <w:b/>
                <w:color w:val="000000" w:themeColor="text1"/>
                <w:sz w:val="20"/>
                <w:szCs w:val="20"/>
              </w:rPr>
            </w:pPr>
          </w:p>
        </w:tc>
        <w:tc>
          <w:tcPr>
            <w:tcW w:w="3969" w:type="dxa"/>
            <w:shd w:val="clear" w:color="auto" w:fill="auto"/>
          </w:tcPr>
          <w:p w14:paraId="319CCC3F" w14:textId="07AFCF2E" w:rsidR="00D85E47" w:rsidRPr="001D21FC" w:rsidRDefault="00D85E47" w:rsidP="00B246E8">
            <w:pPr>
              <w:spacing w:line="220" w:lineRule="exact"/>
              <w:jc w:val="left"/>
              <w:rPr>
                <w:rFonts w:cs="Calibri"/>
                <w:i/>
                <w:color w:val="000000" w:themeColor="text1"/>
                <w:sz w:val="20"/>
                <w:szCs w:val="20"/>
              </w:rPr>
            </w:pPr>
            <w:r w:rsidRPr="001D21FC">
              <w:rPr>
                <w:rFonts w:cs="Calibri"/>
                <w:i/>
                <w:color w:val="000000" w:themeColor="text1"/>
                <w:sz w:val="20"/>
                <w:szCs w:val="20"/>
              </w:rPr>
              <w:t>Ran</w:t>
            </w:r>
            <w:r w:rsidR="00B246E8">
              <w:rPr>
                <w:rFonts w:cs="Calibri"/>
                <w:i/>
                <w:color w:val="000000" w:themeColor="text1"/>
                <w:sz w:val="20"/>
                <w:szCs w:val="20"/>
              </w:rPr>
              <w:t>g</w:t>
            </w:r>
            <w:r w:rsidRPr="001D21FC">
              <w:rPr>
                <w:rFonts w:cs="Calibri"/>
                <w:i/>
                <w:color w:val="000000" w:themeColor="text1"/>
                <w:sz w:val="20"/>
                <w:szCs w:val="20"/>
              </w:rPr>
              <w:t>imi i Kosovës në Indeksin e Korrupsionit</w:t>
            </w:r>
          </w:p>
        </w:tc>
        <w:tc>
          <w:tcPr>
            <w:tcW w:w="1984" w:type="dxa"/>
            <w:gridSpan w:val="2"/>
            <w:shd w:val="clear" w:color="auto" w:fill="auto"/>
            <w:vAlign w:val="center"/>
          </w:tcPr>
          <w:p w14:paraId="67546753" w14:textId="5A7F3F3C" w:rsidR="00D85E47" w:rsidRPr="001D21FC" w:rsidRDefault="005028BD"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40</w:t>
            </w:r>
          </w:p>
        </w:tc>
        <w:tc>
          <w:tcPr>
            <w:tcW w:w="1843" w:type="dxa"/>
            <w:gridSpan w:val="2"/>
            <w:shd w:val="clear" w:color="auto" w:fill="auto"/>
            <w:vAlign w:val="center"/>
          </w:tcPr>
          <w:p w14:paraId="2C0CBE36" w14:textId="795CD39D" w:rsidR="00D85E47" w:rsidRPr="001D21FC" w:rsidRDefault="005028BD"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4</w:t>
            </w:r>
            <w:r w:rsidR="00B60120">
              <w:rPr>
                <w:rFonts w:ascii="Calibri" w:hAnsi="Calibri" w:cs="Calibri"/>
                <w:color w:val="000000" w:themeColor="text1"/>
                <w:sz w:val="20"/>
                <w:szCs w:val="20"/>
              </w:rPr>
              <w:t>1</w:t>
            </w:r>
          </w:p>
        </w:tc>
        <w:tc>
          <w:tcPr>
            <w:tcW w:w="1418" w:type="dxa"/>
            <w:shd w:val="clear" w:color="auto" w:fill="auto"/>
            <w:vAlign w:val="center"/>
          </w:tcPr>
          <w:p w14:paraId="7FE9D609" w14:textId="2EF18EB9" w:rsidR="00D85E47" w:rsidRPr="001D21FC" w:rsidRDefault="005028BD"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41</w:t>
            </w:r>
          </w:p>
        </w:tc>
        <w:tc>
          <w:tcPr>
            <w:tcW w:w="4507" w:type="dxa"/>
            <w:gridSpan w:val="3"/>
            <w:shd w:val="clear" w:color="auto" w:fill="auto"/>
            <w:vAlign w:val="center"/>
          </w:tcPr>
          <w:p w14:paraId="48C50EDB" w14:textId="4ABAE5A9" w:rsidR="00D85E47" w:rsidRPr="001D21FC" w:rsidRDefault="005028BD"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Fenomeni i Korrupsionit i perceptuar nga Publiku eshte ne Renie </w:t>
            </w:r>
          </w:p>
        </w:tc>
      </w:tr>
      <w:tr w:rsidR="00D85E47" w:rsidRPr="001D21FC" w14:paraId="5C2264C5" w14:textId="77777777" w:rsidTr="00325EA4">
        <w:tc>
          <w:tcPr>
            <w:tcW w:w="710" w:type="dxa"/>
            <w:shd w:val="clear" w:color="auto" w:fill="auto"/>
          </w:tcPr>
          <w:p w14:paraId="518DBE73" w14:textId="77777777" w:rsidR="00D85E47" w:rsidRPr="001D21FC" w:rsidRDefault="00D85E47" w:rsidP="007A1ED9">
            <w:pPr>
              <w:spacing w:line="220" w:lineRule="exact"/>
              <w:rPr>
                <w:rFonts w:ascii="Calibri" w:hAnsi="Calibri" w:cs="Calibri"/>
                <w:b/>
                <w:color w:val="000000" w:themeColor="text1"/>
                <w:sz w:val="20"/>
                <w:szCs w:val="20"/>
              </w:rPr>
            </w:pPr>
          </w:p>
        </w:tc>
        <w:tc>
          <w:tcPr>
            <w:tcW w:w="3969" w:type="dxa"/>
            <w:shd w:val="clear" w:color="auto" w:fill="auto"/>
          </w:tcPr>
          <w:p w14:paraId="45D031A5" w14:textId="77777777" w:rsidR="00D85E47" w:rsidRPr="001D21FC" w:rsidRDefault="00D85E47" w:rsidP="007A1ED9">
            <w:pPr>
              <w:spacing w:line="220" w:lineRule="exact"/>
              <w:jc w:val="left"/>
              <w:rPr>
                <w:rFonts w:cs="Calibri"/>
                <w:i/>
                <w:color w:val="000000" w:themeColor="text1"/>
                <w:sz w:val="20"/>
                <w:szCs w:val="20"/>
              </w:rPr>
            </w:pPr>
            <w:r w:rsidRPr="001D21FC">
              <w:rPr>
                <w:i/>
                <w:color w:val="000000" w:themeColor="text1"/>
                <w:sz w:val="20"/>
                <w:szCs w:val="20"/>
              </w:rPr>
              <w:t>Indikatori i “Doing Business” në lidhje me Zbatimin e Kontratave</w:t>
            </w:r>
          </w:p>
        </w:tc>
        <w:tc>
          <w:tcPr>
            <w:tcW w:w="1984" w:type="dxa"/>
            <w:gridSpan w:val="2"/>
            <w:shd w:val="clear" w:color="auto" w:fill="auto"/>
            <w:vAlign w:val="center"/>
          </w:tcPr>
          <w:p w14:paraId="5F0D680C" w14:textId="6FD717BA" w:rsidR="00D85E47" w:rsidRPr="001D21FC" w:rsidRDefault="005028BD"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65.6</w:t>
            </w:r>
          </w:p>
        </w:tc>
        <w:tc>
          <w:tcPr>
            <w:tcW w:w="1843" w:type="dxa"/>
            <w:gridSpan w:val="2"/>
            <w:shd w:val="clear" w:color="auto" w:fill="auto"/>
            <w:vAlign w:val="center"/>
          </w:tcPr>
          <w:p w14:paraId="205D7DC9" w14:textId="4B3F3A9D" w:rsidR="00D85E47" w:rsidRPr="001D21FC" w:rsidRDefault="005028BD"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70</w:t>
            </w:r>
          </w:p>
        </w:tc>
        <w:tc>
          <w:tcPr>
            <w:tcW w:w="1418" w:type="dxa"/>
            <w:shd w:val="clear" w:color="auto" w:fill="auto"/>
            <w:vAlign w:val="center"/>
          </w:tcPr>
          <w:p w14:paraId="3DAF514D" w14:textId="6527780A" w:rsidR="00D85E47" w:rsidRPr="001D21FC" w:rsidRDefault="005028BD"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70</w:t>
            </w:r>
          </w:p>
        </w:tc>
        <w:tc>
          <w:tcPr>
            <w:tcW w:w="4507" w:type="dxa"/>
            <w:gridSpan w:val="3"/>
            <w:shd w:val="clear" w:color="auto" w:fill="auto"/>
            <w:vAlign w:val="center"/>
          </w:tcPr>
          <w:p w14:paraId="09CEC32E" w14:textId="36EEC044" w:rsidR="00D85E47" w:rsidRPr="001D21FC" w:rsidRDefault="005028BD"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Permirsimi i Cilesise se Shtetit ligjor ne Kosov ne vecanti permirsimi zbatimit te kontratave ne Sektorin e Veprimtarise ekonomike dhe Civile.</w:t>
            </w:r>
          </w:p>
        </w:tc>
      </w:tr>
      <w:tr w:rsidR="00D85E47" w:rsidRPr="001D21FC" w14:paraId="0F903809" w14:textId="77777777" w:rsidTr="00325EA4">
        <w:tc>
          <w:tcPr>
            <w:tcW w:w="710" w:type="dxa"/>
            <w:shd w:val="clear" w:color="auto" w:fill="auto"/>
          </w:tcPr>
          <w:p w14:paraId="2E80C816" w14:textId="77777777" w:rsidR="00D85E47" w:rsidRPr="001D21FC" w:rsidRDefault="00D85E47" w:rsidP="007A1ED9">
            <w:pPr>
              <w:spacing w:line="220" w:lineRule="exact"/>
              <w:rPr>
                <w:rFonts w:ascii="Calibri" w:hAnsi="Calibri"/>
                <w:b/>
                <w:color w:val="000000" w:themeColor="text1"/>
                <w:sz w:val="20"/>
                <w:szCs w:val="20"/>
              </w:rPr>
            </w:pPr>
          </w:p>
        </w:tc>
        <w:tc>
          <w:tcPr>
            <w:tcW w:w="3969" w:type="dxa"/>
            <w:shd w:val="clear" w:color="auto" w:fill="auto"/>
          </w:tcPr>
          <w:p w14:paraId="1D88CAC3" w14:textId="77777777" w:rsidR="00D85E47" w:rsidRPr="001D21FC" w:rsidRDefault="00D85E47" w:rsidP="007A1ED9">
            <w:pPr>
              <w:spacing w:line="220" w:lineRule="exact"/>
              <w:jc w:val="left"/>
              <w:rPr>
                <w:i/>
                <w:color w:val="000000" w:themeColor="text1"/>
                <w:sz w:val="20"/>
                <w:szCs w:val="20"/>
              </w:rPr>
            </w:pPr>
            <w:r w:rsidRPr="001D21FC">
              <w:rPr>
                <w:i/>
                <w:color w:val="000000" w:themeColor="text1"/>
                <w:sz w:val="20"/>
                <w:szCs w:val="20"/>
              </w:rPr>
              <w:t>P</w:t>
            </w:r>
            <w:r w:rsidRPr="001D21FC">
              <w:rPr>
                <w:rFonts w:cs="Calibri"/>
                <w:i/>
                <w:color w:val="000000" w:themeColor="text1"/>
                <w:sz w:val="20"/>
                <w:szCs w:val="20"/>
              </w:rPr>
              <w:t>ërmirësimi mesatar i Indikator</w:t>
            </w:r>
            <w:r w:rsidRPr="001D21FC">
              <w:rPr>
                <w:i/>
                <w:color w:val="000000" w:themeColor="text1"/>
                <w:sz w:val="20"/>
                <w:szCs w:val="20"/>
              </w:rPr>
              <w:t>ëve të TADAT POA 1</w:t>
            </w:r>
            <w:r w:rsidRPr="001D21FC">
              <w:rPr>
                <w:i/>
                <w:color w:val="000000" w:themeColor="text1"/>
              </w:rPr>
              <w:t xml:space="preserve">, 5, </w:t>
            </w:r>
            <w:r w:rsidRPr="001D21FC">
              <w:rPr>
                <w:i/>
                <w:color w:val="000000" w:themeColor="text1"/>
                <w:sz w:val="20"/>
                <w:szCs w:val="20"/>
              </w:rPr>
              <w:t xml:space="preserve">6 </w:t>
            </w:r>
          </w:p>
        </w:tc>
        <w:tc>
          <w:tcPr>
            <w:tcW w:w="1984" w:type="dxa"/>
            <w:gridSpan w:val="2"/>
            <w:shd w:val="clear" w:color="auto" w:fill="auto"/>
            <w:vAlign w:val="center"/>
          </w:tcPr>
          <w:p w14:paraId="23D75B5B" w14:textId="431DDE0F" w:rsidR="00D85E47" w:rsidRPr="001D21FC" w:rsidRDefault="005028BD"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Permirsim 1 indikator nga 3 krahasuar me 2018</w:t>
            </w:r>
          </w:p>
        </w:tc>
        <w:tc>
          <w:tcPr>
            <w:tcW w:w="1843" w:type="dxa"/>
            <w:gridSpan w:val="2"/>
            <w:shd w:val="clear" w:color="auto" w:fill="auto"/>
            <w:vAlign w:val="center"/>
          </w:tcPr>
          <w:p w14:paraId="17D87499" w14:textId="4D8A570A" w:rsidR="00D85E47" w:rsidRPr="001D21FC" w:rsidRDefault="005028BD"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Permirsim 2 nga 3 indikatoret krahasuar me 2018 dhe 1 nga 3 Indikatoret Krahasuar me 2019 </w:t>
            </w:r>
          </w:p>
        </w:tc>
        <w:tc>
          <w:tcPr>
            <w:tcW w:w="1418" w:type="dxa"/>
            <w:shd w:val="clear" w:color="auto" w:fill="auto"/>
            <w:vAlign w:val="center"/>
          </w:tcPr>
          <w:p w14:paraId="65FDD072" w14:textId="2CAC4F85" w:rsidR="00D85E47" w:rsidRPr="001D21FC" w:rsidRDefault="005028BD"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Permirsim 3 nga 3 indikatoret krahasuar me 2018 dhe 2 nga 3 Indikatoret Krahasuar me 2021</w:t>
            </w:r>
          </w:p>
        </w:tc>
        <w:tc>
          <w:tcPr>
            <w:tcW w:w="4507" w:type="dxa"/>
            <w:gridSpan w:val="3"/>
            <w:shd w:val="clear" w:color="auto" w:fill="auto"/>
            <w:vAlign w:val="center"/>
          </w:tcPr>
          <w:p w14:paraId="309967A0" w14:textId="77777777" w:rsidR="00D85E47" w:rsidRPr="00E9342C" w:rsidRDefault="00E9342C" w:rsidP="007A1ED9">
            <w:pPr>
              <w:pStyle w:val="ListParagraph"/>
              <w:numPr>
                <w:ilvl w:val="0"/>
                <w:numId w:val="28"/>
              </w:numPr>
              <w:spacing w:after="0" w:line="220" w:lineRule="exact"/>
              <w:ind w:left="175" w:hanging="175"/>
              <w:rPr>
                <w:rFonts w:ascii="Calibri" w:hAnsi="Calibri" w:cs="Calibri"/>
                <w:color w:val="000000" w:themeColor="text1"/>
                <w:sz w:val="20"/>
                <w:szCs w:val="20"/>
              </w:rPr>
            </w:pPr>
            <w:r w:rsidRPr="00E9342C">
              <w:rPr>
                <w:rFonts w:ascii="Calibri" w:hAnsi="Calibri" w:cs="Calibri"/>
                <w:color w:val="000000" w:themeColor="text1"/>
                <w:sz w:val="20"/>
                <w:szCs w:val="20"/>
              </w:rPr>
              <w:t>Informacioni i ATK mbi tatimpaguesin eshte i perditesuar dhe i besueshem dhe ne linje me informacionin e ARBK</w:t>
            </w:r>
          </w:p>
          <w:p w14:paraId="45D3DDA6" w14:textId="77777777" w:rsidR="00E9342C" w:rsidRPr="00E9342C" w:rsidRDefault="00E9342C" w:rsidP="007A1ED9">
            <w:pPr>
              <w:pStyle w:val="ListParagraph"/>
              <w:numPr>
                <w:ilvl w:val="0"/>
                <w:numId w:val="28"/>
              </w:numPr>
              <w:spacing w:after="0" w:line="220" w:lineRule="exact"/>
              <w:ind w:left="175" w:hanging="175"/>
              <w:rPr>
                <w:rFonts w:ascii="Calibri" w:hAnsi="Calibri" w:cs="Calibri"/>
                <w:color w:val="000000" w:themeColor="text1"/>
                <w:sz w:val="20"/>
                <w:szCs w:val="20"/>
              </w:rPr>
            </w:pPr>
            <w:r w:rsidRPr="00E9342C">
              <w:rPr>
                <w:rFonts w:ascii="Calibri" w:hAnsi="Calibri" w:cs="Calibri"/>
                <w:color w:val="000000" w:themeColor="text1"/>
                <w:sz w:val="20"/>
                <w:szCs w:val="20"/>
              </w:rPr>
              <w:t>Mbledhje Efektive e Borxheve Tatimore</w:t>
            </w:r>
          </w:p>
          <w:p w14:paraId="688B2264" w14:textId="77777777" w:rsidR="00E9342C" w:rsidRDefault="00E9342C" w:rsidP="007A1ED9">
            <w:pPr>
              <w:pStyle w:val="ListParagraph"/>
              <w:numPr>
                <w:ilvl w:val="0"/>
                <w:numId w:val="28"/>
              </w:numPr>
              <w:spacing w:after="0" w:line="220" w:lineRule="exact"/>
              <w:ind w:left="175" w:hanging="175"/>
              <w:rPr>
                <w:rFonts w:ascii="Calibri" w:hAnsi="Calibri" w:cs="Calibri"/>
                <w:color w:val="000000" w:themeColor="text1"/>
                <w:sz w:val="20"/>
                <w:szCs w:val="20"/>
              </w:rPr>
            </w:pPr>
            <w:r w:rsidRPr="00E9342C">
              <w:rPr>
                <w:rFonts w:ascii="Calibri" w:hAnsi="Calibri" w:cs="Calibri"/>
                <w:color w:val="000000" w:themeColor="text1"/>
                <w:sz w:val="20"/>
                <w:szCs w:val="20"/>
              </w:rPr>
              <w:t>Zyrtaret e ATK arrijne te perdorin ne menyre efektive informacionin</w:t>
            </w:r>
            <w:r>
              <w:rPr>
                <w:rFonts w:ascii="Calibri" w:hAnsi="Calibri" w:cs="Calibri"/>
                <w:color w:val="000000" w:themeColor="text1"/>
                <w:sz w:val="20"/>
                <w:szCs w:val="20"/>
              </w:rPr>
              <w:t xml:space="preserve"> e  sektorit bankar per kontroll/vizita tek tatimpaguesit.</w:t>
            </w:r>
          </w:p>
          <w:p w14:paraId="55328E76" w14:textId="7A906F47" w:rsidR="00E9342C" w:rsidRPr="00E9342C" w:rsidRDefault="00E9342C" w:rsidP="007A1ED9">
            <w:pPr>
              <w:pStyle w:val="ListParagraph"/>
              <w:numPr>
                <w:ilvl w:val="0"/>
                <w:numId w:val="28"/>
              </w:numPr>
              <w:spacing w:after="0" w:line="220" w:lineRule="exact"/>
              <w:ind w:left="175" w:hanging="175"/>
              <w:rPr>
                <w:rFonts w:ascii="Calibri" w:hAnsi="Calibri" w:cs="Calibri"/>
                <w:color w:val="000000" w:themeColor="text1"/>
                <w:sz w:val="20"/>
                <w:szCs w:val="20"/>
              </w:rPr>
            </w:pPr>
            <w:r>
              <w:rPr>
                <w:rFonts w:ascii="Calibri" w:hAnsi="Calibri" w:cs="Calibri"/>
                <w:color w:val="000000" w:themeColor="text1"/>
                <w:sz w:val="20"/>
                <w:szCs w:val="20"/>
              </w:rPr>
              <w:t>Raporti i shmangieve tatimore te gjetura gjate kontrolleve/vizitave tatimore nga ATK dhe hendekut tatimor te vleresuar nga Divizioni i Politikave Fiskale i afrohet 1.</w:t>
            </w:r>
            <w:r w:rsidRPr="00E9342C">
              <w:rPr>
                <w:rFonts w:ascii="Calibri" w:hAnsi="Calibri" w:cs="Calibri"/>
                <w:color w:val="000000" w:themeColor="text1"/>
                <w:sz w:val="20"/>
                <w:szCs w:val="20"/>
              </w:rPr>
              <w:t xml:space="preserve"> </w:t>
            </w:r>
          </w:p>
        </w:tc>
      </w:tr>
      <w:tr w:rsidR="00F0263C" w:rsidRPr="001D21FC" w14:paraId="13077DAC" w14:textId="77777777" w:rsidTr="00325EA4">
        <w:tc>
          <w:tcPr>
            <w:tcW w:w="710" w:type="dxa"/>
            <w:shd w:val="clear" w:color="auto" w:fill="auto"/>
          </w:tcPr>
          <w:p w14:paraId="2AC26BB7" w14:textId="77777777" w:rsidR="00F0263C" w:rsidRPr="001D21FC" w:rsidRDefault="00F0263C" w:rsidP="007A1ED9">
            <w:pPr>
              <w:spacing w:line="220" w:lineRule="exact"/>
              <w:rPr>
                <w:rFonts w:ascii="Calibri" w:hAnsi="Calibri"/>
                <w:b/>
                <w:color w:val="000000" w:themeColor="text1"/>
                <w:sz w:val="20"/>
                <w:szCs w:val="20"/>
              </w:rPr>
            </w:pPr>
          </w:p>
        </w:tc>
        <w:tc>
          <w:tcPr>
            <w:tcW w:w="3969" w:type="dxa"/>
            <w:shd w:val="clear" w:color="auto" w:fill="auto"/>
          </w:tcPr>
          <w:p w14:paraId="7FAB1907" w14:textId="2B3E318F" w:rsidR="00F0263C" w:rsidRPr="001D21FC" w:rsidRDefault="00F0263C" w:rsidP="007A1ED9">
            <w:pPr>
              <w:spacing w:line="220" w:lineRule="exact"/>
              <w:jc w:val="left"/>
              <w:rPr>
                <w:i/>
                <w:color w:val="000000" w:themeColor="text1"/>
                <w:sz w:val="20"/>
                <w:szCs w:val="20"/>
              </w:rPr>
            </w:pPr>
            <w:r w:rsidRPr="001D21FC">
              <w:rPr>
                <w:i/>
                <w:color w:val="000000" w:themeColor="text1"/>
                <w:sz w:val="20"/>
                <w:szCs w:val="20"/>
              </w:rPr>
              <w:t>Pajtueshm</w:t>
            </w:r>
            <w:r w:rsidRPr="001D21FC">
              <w:rPr>
                <w:rFonts w:cs="Calibri"/>
                <w:i/>
                <w:color w:val="000000" w:themeColor="text1"/>
                <w:sz w:val="20"/>
                <w:szCs w:val="20"/>
              </w:rPr>
              <w:t xml:space="preserve">ëria </w:t>
            </w:r>
            <w:r>
              <w:rPr>
                <w:rFonts w:cs="Calibri"/>
                <w:i/>
                <w:color w:val="000000" w:themeColor="text1"/>
                <w:sz w:val="20"/>
                <w:szCs w:val="20"/>
              </w:rPr>
              <w:t xml:space="preserve">dhe efektiviteit i zbatimit te </w:t>
            </w:r>
            <w:r w:rsidRPr="001D21FC">
              <w:rPr>
                <w:rFonts w:cs="Calibri"/>
                <w:i/>
                <w:color w:val="000000" w:themeColor="text1"/>
                <w:sz w:val="20"/>
                <w:szCs w:val="20"/>
              </w:rPr>
              <w:t xml:space="preserve">40 Rekomandimet </w:t>
            </w:r>
            <w:r>
              <w:rPr>
                <w:rFonts w:cs="Calibri"/>
                <w:i/>
                <w:color w:val="000000" w:themeColor="text1"/>
                <w:sz w:val="20"/>
                <w:szCs w:val="20"/>
              </w:rPr>
              <w:t>t</w:t>
            </w:r>
            <w:r w:rsidRPr="001D21FC">
              <w:rPr>
                <w:rFonts w:cs="Calibri"/>
                <w:i/>
                <w:color w:val="000000" w:themeColor="text1"/>
                <w:sz w:val="20"/>
                <w:szCs w:val="20"/>
              </w:rPr>
              <w:t>e F</w:t>
            </w:r>
            <w:r w:rsidRPr="001D21FC">
              <w:rPr>
                <w:i/>
                <w:color w:val="000000" w:themeColor="text1"/>
                <w:sz w:val="20"/>
                <w:szCs w:val="20"/>
              </w:rPr>
              <w:t>ATF</w:t>
            </w:r>
          </w:p>
        </w:tc>
        <w:tc>
          <w:tcPr>
            <w:tcW w:w="1984" w:type="dxa"/>
            <w:gridSpan w:val="2"/>
            <w:shd w:val="clear" w:color="auto" w:fill="auto"/>
            <w:vAlign w:val="center"/>
          </w:tcPr>
          <w:p w14:paraId="61EC21AB" w14:textId="7BD2B0F1" w:rsidR="00F0263C" w:rsidRPr="00F0263C" w:rsidRDefault="00F0263C" w:rsidP="007A1ED9">
            <w:pPr>
              <w:spacing w:line="220" w:lineRule="exact"/>
              <w:rPr>
                <w:rFonts w:ascii="Calibri" w:hAnsi="Calibri" w:cs="Calibri"/>
                <w:color w:val="000000" w:themeColor="text1"/>
                <w:sz w:val="20"/>
                <w:szCs w:val="20"/>
              </w:rPr>
            </w:pPr>
            <w:r w:rsidRPr="00F0263C">
              <w:rPr>
                <w:rFonts w:ascii="Calibri" w:hAnsi="Calibri" w:cs="Calibri"/>
                <w:sz w:val="20"/>
              </w:rPr>
              <w:t>Nga 11 indikatore standart  7 jane vleresuar “ulet” 4 me “ moderuar”</w:t>
            </w:r>
          </w:p>
        </w:tc>
        <w:tc>
          <w:tcPr>
            <w:tcW w:w="1843" w:type="dxa"/>
            <w:gridSpan w:val="2"/>
            <w:shd w:val="clear" w:color="auto" w:fill="auto"/>
            <w:vAlign w:val="center"/>
          </w:tcPr>
          <w:p w14:paraId="3AD48E57" w14:textId="6D1F07B5" w:rsidR="00F0263C" w:rsidRPr="001D21FC" w:rsidRDefault="00F0263C" w:rsidP="007A1ED9">
            <w:pPr>
              <w:spacing w:line="220" w:lineRule="exact"/>
              <w:rPr>
                <w:rFonts w:ascii="Calibri" w:hAnsi="Calibri" w:cs="Calibri"/>
                <w:color w:val="000000" w:themeColor="text1"/>
                <w:sz w:val="20"/>
                <w:szCs w:val="20"/>
              </w:rPr>
            </w:pPr>
            <w:r w:rsidRPr="00F0263C">
              <w:rPr>
                <w:rFonts w:ascii="Calibri" w:hAnsi="Calibri" w:cs="Calibri"/>
                <w:color w:val="000000" w:themeColor="text1"/>
                <w:sz w:val="20"/>
                <w:szCs w:val="20"/>
              </w:rPr>
              <w:t>Nga 11 indikatore jo me teper se 2 te jene me vleresimin ulet jo me teper se 5 te jene me vlereimin moderuar  dhe jo me me pak se 3 te jene me vleresimn substancial</w:t>
            </w:r>
          </w:p>
        </w:tc>
        <w:tc>
          <w:tcPr>
            <w:tcW w:w="1418" w:type="dxa"/>
            <w:shd w:val="clear" w:color="auto" w:fill="auto"/>
            <w:vAlign w:val="center"/>
          </w:tcPr>
          <w:p w14:paraId="076564B1" w14:textId="256FFB24" w:rsidR="00F0263C" w:rsidRPr="001D21FC" w:rsidRDefault="00F0263C" w:rsidP="007A1ED9">
            <w:pPr>
              <w:spacing w:line="220" w:lineRule="exact"/>
              <w:rPr>
                <w:rFonts w:ascii="Calibri" w:hAnsi="Calibri" w:cs="Calibri"/>
                <w:color w:val="000000" w:themeColor="text1"/>
                <w:sz w:val="20"/>
                <w:szCs w:val="20"/>
              </w:rPr>
            </w:pPr>
            <w:r w:rsidRPr="00F0263C">
              <w:rPr>
                <w:rFonts w:ascii="Calibri" w:hAnsi="Calibri" w:cs="Calibri"/>
                <w:color w:val="000000" w:themeColor="text1"/>
                <w:sz w:val="20"/>
                <w:szCs w:val="20"/>
              </w:rPr>
              <w:t xml:space="preserve">Nga 11 indikatore jo me teper se 2 te jene me vleresimin ulet jo me teper se 5 te jene me vlereimin moderuar  dhe jo me me </w:t>
            </w:r>
            <w:r w:rsidRPr="00F0263C">
              <w:rPr>
                <w:rFonts w:ascii="Calibri" w:hAnsi="Calibri" w:cs="Calibri"/>
                <w:color w:val="000000" w:themeColor="text1"/>
                <w:sz w:val="20"/>
                <w:szCs w:val="20"/>
              </w:rPr>
              <w:lastRenderedPageBreak/>
              <w:t>pak se 3 te jene me vleresimn substancial</w:t>
            </w:r>
          </w:p>
        </w:tc>
        <w:tc>
          <w:tcPr>
            <w:tcW w:w="4507" w:type="dxa"/>
            <w:gridSpan w:val="3"/>
            <w:shd w:val="clear" w:color="auto" w:fill="auto"/>
            <w:vAlign w:val="center"/>
          </w:tcPr>
          <w:p w14:paraId="080F9443" w14:textId="2FDF563E" w:rsidR="00F0263C" w:rsidRDefault="00382B43" w:rsidP="007A1ED9">
            <w:pPr>
              <w:spacing w:line="220" w:lineRule="exact"/>
              <w:jc w:val="left"/>
              <w:rPr>
                <w:rFonts w:ascii="Calibri" w:hAnsi="Calibri" w:cs="Calibri"/>
                <w:color w:val="000000" w:themeColor="text1"/>
                <w:sz w:val="20"/>
                <w:szCs w:val="20"/>
              </w:rPr>
            </w:pPr>
            <w:r>
              <w:rPr>
                <w:rFonts w:ascii="Calibri" w:hAnsi="Calibri" w:cs="Calibri"/>
                <w:color w:val="000000" w:themeColor="text1"/>
                <w:sz w:val="20"/>
                <w:szCs w:val="20"/>
              </w:rPr>
              <w:lastRenderedPageBreak/>
              <w:t xml:space="preserve">Permirsime konkrete dhe te matshme ne efektivitetitn e zabatimit jane arritur ne ato fusha veprimtarie ku kuadri legal i Kosoves eshte i perputhur me Rekomandimet e FATF. </w:t>
            </w:r>
          </w:p>
          <w:p w14:paraId="113E74A5" w14:textId="77777777" w:rsidR="00C9736B" w:rsidRDefault="00C9736B" w:rsidP="007A1ED9">
            <w:pPr>
              <w:spacing w:line="220" w:lineRule="exact"/>
              <w:jc w:val="left"/>
              <w:rPr>
                <w:rFonts w:ascii="Calibri" w:hAnsi="Calibri" w:cs="Calibri"/>
                <w:color w:val="000000" w:themeColor="text1"/>
                <w:sz w:val="20"/>
                <w:szCs w:val="20"/>
              </w:rPr>
            </w:pPr>
          </w:p>
          <w:p w14:paraId="6B821684" w14:textId="5BDEE7BE" w:rsidR="00382B43" w:rsidRDefault="00382B43" w:rsidP="007A1ED9">
            <w:pPr>
              <w:spacing w:line="220" w:lineRule="exact"/>
              <w:jc w:val="left"/>
              <w:rPr>
                <w:rFonts w:ascii="Calibri" w:hAnsi="Calibri" w:cs="Calibri"/>
                <w:color w:val="000000" w:themeColor="text1"/>
                <w:sz w:val="20"/>
                <w:szCs w:val="20"/>
              </w:rPr>
            </w:pPr>
            <w:r>
              <w:rPr>
                <w:rFonts w:ascii="Calibri" w:hAnsi="Calibri" w:cs="Calibri"/>
                <w:color w:val="000000" w:themeColor="text1"/>
                <w:sz w:val="20"/>
                <w:szCs w:val="20"/>
              </w:rPr>
              <w:t xml:space="preserve">Zgjerimi dhe permirsimi i kuadrit legal eshte arritur ne fushat e percaktuara nga Qeveria e Kosoves si te domosdoshme per te arritur perputhjen me rekomandimet e FATF. </w:t>
            </w:r>
          </w:p>
          <w:p w14:paraId="57D49FE8" w14:textId="21CDCF46" w:rsidR="00382B43" w:rsidRPr="001D21FC" w:rsidRDefault="00382B43" w:rsidP="007A1ED9">
            <w:pPr>
              <w:spacing w:line="220" w:lineRule="exact"/>
              <w:jc w:val="left"/>
              <w:rPr>
                <w:rFonts w:ascii="Calibri" w:hAnsi="Calibri" w:cs="Calibri"/>
                <w:color w:val="000000" w:themeColor="text1"/>
                <w:sz w:val="20"/>
                <w:szCs w:val="20"/>
              </w:rPr>
            </w:pPr>
          </w:p>
        </w:tc>
      </w:tr>
      <w:tr w:rsidR="00D85E47" w:rsidRPr="001D21FC" w14:paraId="6252B675" w14:textId="77777777" w:rsidTr="00325EA4">
        <w:tc>
          <w:tcPr>
            <w:tcW w:w="710" w:type="dxa"/>
            <w:shd w:val="clear" w:color="auto" w:fill="D9D9D9"/>
          </w:tcPr>
          <w:p w14:paraId="216CE2AA" w14:textId="77777777" w:rsidR="00D85E47" w:rsidRPr="001D21FC" w:rsidRDefault="00D85E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 xml:space="preserve">I </w:t>
            </w:r>
          </w:p>
        </w:tc>
        <w:tc>
          <w:tcPr>
            <w:tcW w:w="13721" w:type="dxa"/>
            <w:gridSpan w:val="9"/>
            <w:shd w:val="clear" w:color="auto" w:fill="D9D9D9"/>
            <w:vAlign w:val="center"/>
          </w:tcPr>
          <w:p w14:paraId="6940498E" w14:textId="77777777" w:rsidR="00D85E47" w:rsidRPr="001D21FC" w:rsidRDefault="00D85E47" w:rsidP="007A1ED9">
            <w:pPr>
              <w:pStyle w:val="NormalWeb"/>
              <w:spacing w:before="0" w:beforeAutospacing="0" w:after="0" w:afterAutospacing="0" w:line="220" w:lineRule="exact"/>
              <w:rPr>
                <w:rFonts w:ascii="Calibri" w:hAnsi="Calibri" w:cs="Calibri"/>
                <w:color w:val="000000" w:themeColor="text1"/>
                <w:sz w:val="20"/>
                <w:szCs w:val="20"/>
              </w:rPr>
            </w:pPr>
            <w:r w:rsidRPr="001D21FC">
              <w:rPr>
                <w:rFonts w:ascii="Calibri" w:hAnsi="Calibri"/>
                <w:b/>
                <w:color w:val="000000" w:themeColor="text1"/>
                <w:sz w:val="20"/>
                <w:szCs w:val="20"/>
              </w:rPr>
              <w:t>Objektivi specifik 1:</w:t>
            </w:r>
            <w:r w:rsidRPr="001D21FC">
              <w:rPr>
                <w:rFonts w:ascii="Calibri" w:hAnsi="Calibri"/>
                <w:color w:val="000000" w:themeColor="text1"/>
                <w:sz w:val="20"/>
                <w:szCs w:val="20"/>
              </w:rPr>
              <w:t xml:space="preserve"> Përmirësimi i cilësisë së masave politike me objekt informalitetin në terma të bazës së të dhënave (evidencës) dhe synimeve</w:t>
            </w:r>
          </w:p>
        </w:tc>
      </w:tr>
      <w:tr w:rsidR="00D85E47" w:rsidRPr="001D21FC" w14:paraId="56AE04E4" w14:textId="77777777" w:rsidTr="00325EA4">
        <w:tc>
          <w:tcPr>
            <w:tcW w:w="710" w:type="dxa"/>
            <w:shd w:val="clear" w:color="auto" w:fill="auto"/>
          </w:tcPr>
          <w:p w14:paraId="1A2E9999" w14:textId="77777777" w:rsidR="00D85E47" w:rsidRPr="001D21FC" w:rsidRDefault="00D85E47" w:rsidP="007A1ED9">
            <w:pPr>
              <w:spacing w:line="220" w:lineRule="exact"/>
              <w:rPr>
                <w:rFonts w:ascii="Calibri" w:hAnsi="Calibri"/>
                <w:b/>
                <w:color w:val="000000" w:themeColor="text1"/>
                <w:sz w:val="20"/>
                <w:szCs w:val="20"/>
              </w:rPr>
            </w:pPr>
          </w:p>
        </w:tc>
        <w:tc>
          <w:tcPr>
            <w:tcW w:w="3969" w:type="dxa"/>
            <w:shd w:val="clear" w:color="auto" w:fill="auto"/>
            <w:vAlign w:val="center"/>
          </w:tcPr>
          <w:p w14:paraId="08C73610" w14:textId="77777777" w:rsidR="00D85E47" w:rsidRPr="001D21FC" w:rsidRDefault="00D85E47" w:rsidP="007A1ED9">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Treguesi:</w:t>
            </w:r>
            <w:r w:rsidRPr="001D21FC">
              <w:rPr>
                <w:i/>
                <w:color w:val="000000" w:themeColor="text1"/>
                <w:sz w:val="20"/>
                <w:szCs w:val="20"/>
              </w:rPr>
              <w:t xml:space="preserve"> Përqindja (%) e masave me arsyetim të ndikimit  të masës së publikuar sipas metodologjisë “ Vlerësimi i impaktit”</w:t>
            </w:r>
          </w:p>
        </w:tc>
        <w:tc>
          <w:tcPr>
            <w:tcW w:w="1984" w:type="dxa"/>
            <w:gridSpan w:val="2"/>
            <w:shd w:val="clear" w:color="auto" w:fill="auto"/>
            <w:vAlign w:val="center"/>
          </w:tcPr>
          <w:p w14:paraId="5D71AF1F" w14:textId="63803767" w:rsidR="00D85E47" w:rsidRPr="001D21FC" w:rsidRDefault="00382B43"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50% ne rastin me te mire perderisa metodologjia nuk eshte gati</w:t>
            </w:r>
          </w:p>
        </w:tc>
        <w:tc>
          <w:tcPr>
            <w:tcW w:w="1843" w:type="dxa"/>
            <w:gridSpan w:val="2"/>
            <w:shd w:val="clear" w:color="auto" w:fill="auto"/>
            <w:vAlign w:val="center"/>
          </w:tcPr>
          <w:p w14:paraId="6D5811A6" w14:textId="236CC624" w:rsidR="00D85E47" w:rsidRPr="001D21FC" w:rsidRDefault="00382B43"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100%</w:t>
            </w:r>
          </w:p>
        </w:tc>
        <w:tc>
          <w:tcPr>
            <w:tcW w:w="1418" w:type="dxa"/>
            <w:shd w:val="clear" w:color="auto" w:fill="auto"/>
            <w:vAlign w:val="center"/>
          </w:tcPr>
          <w:p w14:paraId="66AA01E4" w14:textId="6FE49493" w:rsidR="00D85E47" w:rsidRPr="001D21FC" w:rsidRDefault="00382B43" w:rsidP="007A1ED9">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100%</w:t>
            </w:r>
          </w:p>
        </w:tc>
        <w:tc>
          <w:tcPr>
            <w:tcW w:w="4507" w:type="dxa"/>
            <w:gridSpan w:val="3"/>
            <w:shd w:val="clear" w:color="auto" w:fill="auto"/>
            <w:vAlign w:val="center"/>
          </w:tcPr>
          <w:p w14:paraId="231779F2" w14:textId="73A00264" w:rsidR="00D85E47" w:rsidRPr="001D21FC" w:rsidRDefault="0073409D" w:rsidP="007A1ED9">
            <w:pPr>
              <w:spacing w:line="220" w:lineRule="exact"/>
              <w:jc w:val="left"/>
              <w:rPr>
                <w:rFonts w:ascii="Calibri" w:hAnsi="Calibri" w:cs="Calibri"/>
                <w:color w:val="000000" w:themeColor="text1"/>
                <w:sz w:val="20"/>
                <w:szCs w:val="20"/>
              </w:rPr>
            </w:pPr>
            <w:r>
              <w:rPr>
                <w:rFonts w:ascii="Calibri" w:hAnsi="Calibri" w:cs="Calibri"/>
                <w:color w:val="000000" w:themeColor="text1"/>
                <w:sz w:val="20"/>
                <w:szCs w:val="20"/>
              </w:rPr>
              <w:t>Masat e parapara nga Qeveria e Kosoves me fokus formalitetin jane te justifikuara me nje analize cilesore dhe sasiore  te ndikimit  i cili merr parasysh te pakten i)kontekstin ii) efektivitetin iii/)eficensen iv) burimet ne dispozicion</w:t>
            </w:r>
          </w:p>
        </w:tc>
      </w:tr>
      <w:tr w:rsidR="00D85E47" w:rsidRPr="001D21FC" w14:paraId="19733447" w14:textId="77777777" w:rsidTr="00325EA4">
        <w:tc>
          <w:tcPr>
            <w:tcW w:w="710" w:type="dxa"/>
            <w:vMerge w:val="restart"/>
            <w:shd w:val="clear" w:color="auto" w:fill="D9D9D9"/>
            <w:vAlign w:val="center"/>
          </w:tcPr>
          <w:p w14:paraId="6CFE7FB5" w14:textId="77777777"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vMerge w:val="restart"/>
            <w:shd w:val="clear" w:color="auto" w:fill="D9D9D9"/>
            <w:vAlign w:val="center"/>
          </w:tcPr>
          <w:p w14:paraId="7A763DA2" w14:textId="77777777" w:rsidR="00D85E47" w:rsidRPr="001D21FC" w:rsidRDefault="00D85E47" w:rsidP="007A1ED9">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 xml:space="preserve">Veprimi </w:t>
            </w:r>
          </w:p>
        </w:tc>
        <w:tc>
          <w:tcPr>
            <w:tcW w:w="1134" w:type="dxa"/>
            <w:vMerge w:val="restart"/>
            <w:shd w:val="clear" w:color="auto" w:fill="D9D9D9"/>
            <w:vAlign w:val="center"/>
          </w:tcPr>
          <w:p w14:paraId="25276BDC" w14:textId="77777777" w:rsidR="00D85E47" w:rsidRPr="001D21FC" w:rsidRDefault="00D85E47" w:rsidP="007A1ED9">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Afati i fundit</w:t>
            </w:r>
          </w:p>
        </w:tc>
        <w:tc>
          <w:tcPr>
            <w:tcW w:w="2693" w:type="dxa"/>
            <w:gridSpan w:val="3"/>
            <w:shd w:val="clear" w:color="auto" w:fill="D9D9D9"/>
            <w:vAlign w:val="center"/>
          </w:tcPr>
          <w:p w14:paraId="7461A212" w14:textId="77777777" w:rsidR="00D85E47" w:rsidRPr="001D21FC" w:rsidRDefault="00D85E47" w:rsidP="007A1ED9">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Buxheti</w:t>
            </w:r>
          </w:p>
        </w:tc>
        <w:tc>
          <w:tcPr>
            <w:tcW w:w="1418" w:type="dxa"/>
            <w:vMerge w:val="restart"/>
            <w:shd w:val="clear" w:color="auto" w:fill="D9D9D9"/>
            <w:vAlign w:val="center"/>
          </w:tcPr>
          <w:p w14:paraId="609393DC" w14:textId="77777777" w:rsidR="00D85E47" w:rsidRPr="001D21FC" w:rsidRDefault="00D85E47" w:rsidP="007A1ED9">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Burimi i financimit</w:t>
            </w:r>
          </w:p>
        </w:tc>
        <w:tc>
          <w:tcPr>
            <w:tcW w:w="1275" w:type="dxa"/>
            <w:vMerge w:val="restart"/>
            <w:shd w:val="clear" w:color="auto" w:fill="D9D9D9"/>
          </w:tcPr>
          <w:p w14:paraId="189C3A90" w14:textId="77777777" w:rsidR="00D85E47" w:rsidRPr="001D21FC" w:rsidRDefault="00D85E47" w:rsidP="007A1ED9">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Institucioni udhëheqës dhe mbështetës</w:t>
            </w:r>
          </w:p>
        </w:tc>
        <w:tc>
          <w:tcPr>
            <w:tcW w:w="2036" w:type="dxa"/>
            <w:vMerge w:val="restart"/>
            <w:shd w:val="clear" w:color="auto" w:fill="D9D9D9"/>
            <w:vAlign w:val="center"/>
          </w:tcPr>
          <w:p w14:paraId="3C7F5F69" w14:textId="77777777"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Produkti (Output)</w:t>
            </w:r>
          </w:p>
        </w:tc>
        <w:tc>
          <w:tcPr>
            <w:tcW w:w="1196" w:type="dxa"/>
            <w:vMerge w:val="restart"/>
            <w:shd w:val="clear" w:color="auto" w:fill="D9D9D9"/>
            <w:vAlign w:val="center"/>
          </w:tcPr>
          <w:p w14:paraId="7D7C025A" w14:textId="77777777"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Referenca në dokumente</w:t>
            </w:r>
          </w:p>
        </w:tc>
      </w:tr>
      <w:tr w:rsidR="00D85E47" w:rsidRPr="001D21FC" w14:paraId="4B4AE265" w14:textId="77777777" w:rsidTr="00325EA4">
        <w:tc>
          <w:tcPr>
            <w:tcW w:w="710" w:type="dxa"/>
            <w:vMerge/>
            <w:shd w:val="clear" w:color="auto" w:fill="auto"/>
          </w:tcPr>
          <w:p w14:paraId="73A94BC0" w14:textId="77777777" w:rsidR="00D85E47" w:rsidRPr="001D21FC" w:rsidRDefault="00D85E47" w:rsidP="007A1ED9">
            <w:pPr>
              <w:spacing w:line="220" w:lineRule="exact"/>
              <w:rPr>
                <w:rFonts w:ascii="Calibri" w:hAnsi="Calibri" w:cs="Calibri"/>
                <w:color w:val="000000" w:themeColor="text1"/>
                <w:sz w:val="20"/>
                <w:szCs w:val="20"/>
              </w:rPr>
            </w:pPr>
          </w:p>
        </w:tc>
        <w:tc>
          <w:tcPr>
            <w:tcW w:w="3969" w:type="dxa"/>
            <w:vMerge/>
            <w:shd w:val="clear" w:color="auto" w:fill="auto"/>
          </w:tcPr>
          <w:p w14:paraId="40CBFB49" w14:textId="77777777" w:rsidR="00D85E47" w:rsidRPr="001D21FC" w:rsidRDefault="00D85E47" w:rsidP="007A1ED9">
            <w:pPr>
              <w:spacing w:line="220" w:lineRule="exact"/>
              <w:jc w:val="left"/>
              <w:rPr>
                <w:rFonts w:ascii="Calibri" w:hAnsi="Calibri" w:cs="Calibri"/>
                <w:color w:val="000000" w:themeColor="text1"/>
                <w:sz w:val="20"/>
                <w:szCs w:val="20"/>
              </w:rPr>
            </w:pPr>
          </w:p>
        </w:tc>
        <w:tc>
          <w:tcPr>
            <w:tcW w:w="1134" w:type="dxa"/>
            <w:vMerge/>
            <w:shd w:val="clear" w:color="auto" w:fill="auto"/>
          </w:tcPr>
          <w:p w14:paraId="6C740725" w14:textId="77777777" w:rsidR="00D85E47" w:rsidRPr="001D21FC" w:rsidRDefault="00D85E47" w:rsidP="007A1ED9">
            <w:pPr>
              <w:spacing w:line="220" w:lineRule="exact"/>
              <w:rPr>
                <w:rFonts w:ascii="Calibri" w:hAnsi="Calibri" w:cs="Calibri"/>
                <w:color w:val="000000" w:themeColor="text1"/>
                <w:sz w:val="20"/>
                <w:szCs w:val="20"/>
              </w:rPr>
            </w:pPr>
          </w:p>
        </w:tc>
        <w:tc>
          <w:tcPr>
            <w:tcW w:w="850" w:type="dxa"/>
            <w:shd w:val="clear" w:color="auto" w:fill="D9D9D9"/>
            <w:vAlign w:val="center"/>
          </w:tcPr>
          <w:p w14:paraId="3A42F84C" w14:textId="77777777"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2019</w:t>
            </w:r>
          </w:p>
        </w:tc>
        <w:tc>
          <w:tcPr>
            <w:tcW w:w="993" w:type="dxa"/>
            <w:shd w:val="clear" w:color="auto" w:fill="D9D9D9"/>
            <w:vAlign w:val="center"/>
          </w:tcPr>
          <w:p w14:paraId="429208EF" w14:textId="77777777" w:rsidR="00D85E47" w:rsidRDefault="00D85E47" w:rsidP="007A1ED9">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2020</w:t>
            </w:r>
          </w:p>
          <w:p w14:paraId="363C5E24" w14:textId="22E0F99F" w:rsidR="00F0263C" w:rsidRPr="001D21FC" w:rsidRDefault="00F0263C" w:rsidP="007A1ED9">
            <w:pPr>
              <w:spacing w:line="220" w:lineRule="exact"/>
              <w:jc w:val="center"/>
              <w:rPr>
                <w:rFonts w:ascii="Calibri" w:hAnsi="Calibri" w:cs="Calibri"/>
                <w:b/>
                <w:color w:val="000000" w:themeColor="text1"/>
                <w:sz w:val="20"/>
                <w:szCs w:val="20"/>
              </w:rPr>
            </w:pPr>
            <w:r>
              <w:rPr>
                <w:rFonts w:ascii="Calibri" w:hAnsi="Calibri"/>
                <w:b/>
                <w:color w:val="000000" w:themeColor="text1"/>
                <w:sz w:val="20"/>
                <w:szCs w:val="20"/>
              </w:rPr>
              <w:t>2021</w:t>
            </w:r>
          </w:p>
        </w:tc>
        <w:tc>
          <w:tcPr>
            <w:tcW w:w="850" w:type="dxa"/>
            <w:shd w:val="clear" w:color="auto" w:fill="D9D9D9"/>
            <w:vAlign w:val="center"/>
          </w:tcPr>
          <w:p w14:paraId="44F45F73" w14:textId="28F99280" w:rsidR="00D85E47" w:rsidRPr="001D21FC" w:rsidRDefault="00D85E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w:t>
            </w:r>
            <w:r w:rsidR="00F0263C">
              <w:rPr>
                <w:rFonts w:ascii="Calibri" w:hAnsi="Calibri"/>
                <w:b/>
                <w:color w:val="000000" w:themeColor="text1"/>
                <w:sz w:val="20"/>
                <w:szCs w:val="20"/>
              </w:rPr>
              <w:t>2</w:t>
            </w:r>
          </w:p>
        </w:tc>
        <w:tc>
          <w:tcPr>
            <w:tcW w:w="1418" w:type="dxa"/>
            <w:vMerge/>
            <w:shd w:val="clear" w:color="auto" w:fill="auto"/>
          </w:tcPr>
          <w:p w14:paraId="6DFE867B" w14:textId="77777777" w:rsidR="00D85E47" w:rsidRPr="001D21FC" w:rsidRDefault="00D85E47" w:rsidP="007A1ED9">
            <w:pPr>
              <w:spacing w:line="220" w:lineRule="exact"/>
              <w:rPr>
                <w:rFonts w:ascii="Calibri" w:hAnsi="Calibri" w:cs="Calibri"/>
                <w:color w:val="000000" w:themeColor="text1"/>
                <w:sz w:val="20"/>
                <w:szCs w:val="20"/>
              </w:rPr>
            </w:pPr>
          </w:p>
        </w:tc>
        <w:tc>
          <w:tcPr>
            <w:tcW w:w="1275" w:type="dxa"/>
            <w:vMerge/>
            <w:shd w:val="clear" w:color="auto" w:fill="auto"/>
          </w:tcPr>
          <w:p w14:paraId="587A165E" w14:textId="77777777" w:rsidR="00D85E47" w:rsidRPr="001D21FC" w:rsidRDefault="00D85E47" w:rsidP="007A1ED9">
            <w:pPr>
              <w:spacing w:line="220" w:lineRule="exact"/>
              <w:rPr>
                <w:rFonts w:ascii="Calibri" w:hAnsi="Calibri" w:cs="Calibri"/>
                <w:color w:val="000000" w:themeColor="text1"/>
                <w:sz w:val="20"/>
                <w:szCs w:val="20"/>
              </w:rPr>
            </w:pPr>
          </w:p>
        </w:tc>
        <w:tc>
          <w:tcPr>
            <w:tcW w:w="2036" w:type="dxa"/>
            <w:vMerge/>
            <w:shd w:val="clear" w:color="auto" w:fill="auto"/>
          </w:tcPr>
          <w:p w14:paraId="5EB8ED63" w14:textId="77777777" w:rsidR="00D85E47" w:rsidRPr="001D21FC" w:rsidRDefault="00D85E47" w:rsidP="007A1ED9">
            <w:pPr>
              <w:spacing w:line="220" w:lineRule="exact"/>
              <w:rPr>
                <w:rFonts w:ascii="Calibri" w:hAnsi="Calibri" w:cs="Calibri"/>
                <w:color w:val="000000" w:themeColor="text1"/>
                <w:sz w:val="20"/>
                <w:szCs w:val="20"/>
              </w:rPr>
            </w:pPr>
          </w:p>
        </w:tc>
        <w:tc>
          <w:tcPr>
            <w:tcW w:w="1196" w:type="dxa"/>
            <w:vMerge/>
            <w:shd w:val="clear" w:color="auto" w:fill="auto"/>
          </w:tcPr>
          <w:p w14:paraId="7777D59D" w14:textId="77777777" w:rsidR="00D85E47" w:rsidRPr="001D21FC" w:rsidRDefault="00D85E47" w:rsidP="007A1ED9">
            <w:pPr>
              <w:spacing w:line="220" w:lineRule="exact"/>
              <w:rPr>
                <w:rFonts w:ascii="Calibri" w:hAnsi="Calibri" w:cs="Calibri"/>
                <w:color w:val="000000" w:themeColor="text1"/>
                <w:sz w:val="20"/>
                <w:szCs w:val="20"/>
              </w:rPr>
            </w:pPr>
          </w:p>
        </w:tc>
      </w:tr>
      <w:tr w:rsidR="00D85E47" w:rsidRPr="001D21FC" w14:paraId="2B6338C2" w14:textId="77777777" w:rsidTr="00325EA4">
        <w:tc>
          <w:tcPr>
            <w:tcW w:w="710" w:type="dxa"/>
            <w:shd w:val="clear" w:color="auto" w:fill="auto"/>
          </w:tcPr>
          <w:p w14:paraId="12DC07FF"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1.1.1</w:t>
            </w:r>
          </w:p>
        </w:tc>
        <w:tc>
          <w:tcPr>
            <w:tcW w:w="3969" w:type="dxa"/>
            <w:shd w:val="clear" w:color="auto" w:fill="auto"/>
          </w:tcPr>
          <w:p w14:paraId="1E2B8A2B" w14:textId="7ECC8B29" w:rsidR="00D85E47" w:rsidRPr="001D21FC" w:rsidRDefault="00D85E47" w:rsidP="007A1ED9">
            <w:pPr>
              <w:pStyle w:val="ListParagraph"/>
              <w:spacing w:after="0" w:line="220" w:lineRule="exact"/>
              <w:ind w:left="0"/>
              <w:jc w:val="left"/>
              <w:rPr>
                <w:rFonts w:cs="Calibri"/>
                <w:color w:val="000000" w:themeColor="text1"/>
                <w:sz w:val="20"/>
                <w:szCs w:val="20"/>
              </w:rPr>
            </w:pPr>
            <w:r w:rsidRPr="001D21FC">
              <w:rPr>
                <w:rFonts w:cs="Calibri"/>
                <w:color w:val="000000" w:themeColor="text1"/>
                <w:sz w:val="20"/>
                <w:szCs w:val="20"/>
              </w:rPr>
              <w:t>Përdorimi i të dhënave</w:t>
            </w:r>
            <w:r w:rsidR="00382B43">
              <w:rPr>
                <w:rFonts w:cs="Calibri"/>
                <w:color w:val="000000" w:themeColor="text1"/>
                <w:sz w:val="20"/>
                <w:szCs w:val="20"/>
              </w:rPr>
              <w:t xml:space="preserve">/perfundimeve </w:t>
            </w:r>
            <w:r w:rsidRPr="001D21FC">
              <w:rPr>
                <w:rFonts w:cs="Calibri"/>
                <w:color w:val="000000" w:themeColor="text1"/>
                <w:sz w:val="20"/>
                <w:szCs w:val="20"/>
              </w:rPr>
              <w:t xml:space="preserve"> të anketave statistikore nga ASK (Agjencia për Statistikat e Kosovës) në modelet e vlerësimit të ekonomisë joformale në Kosovë, në parashikimet makro-fiskale të Ministrisë së Financave (MF) dhe masave politike të adresuara në strategji sektoriale</w:t>
            </w:r>
          </w:p>
        </w:tc>
        <w:tc>
          <w:tcPr>
            <w:tcW w:w="1134" w:type="dxa"/>
            <w:shd w:val="clear" w:color="auto" w:fill="auto"/>
            <w:vAlign w:val="center"/>
          </w:tcPr>
          <w:p w14:paraId="076066DF" w14:textId="7E47DDF5" w:rsidR="00D85E47" w:rsidRPr="001D21FC" w:rsidRDefault="00C76352"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K1 2020 dhe pas vazhdimit </w:t>
            </w:r>
          </w:p>
        </w:tc>
        <w:tc>
          <w:tcPr>
            <w:tcW w:w="850" w:type="dxa"/>
            <w:shd w:val="clear" w:color="auto" w:fill="auto"/>
            <w:vAlign w:val="center"/>
          </w:tcPr>
          <w:p w14:paraId="185724EC" w14:textId="4CC99399" w:rsidR="00D85E47" w:rsidRPr="001D21FC" w:rsidRDefault="00757AF3"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62303624" w14:textId="122397DF" w:rsidR="00D85E47" w:rsidRPr="001D21FC" w:rsidRDefault="00757AF3"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6E99FD0F" w14:textId="01F7741E" w:rsidR="00D85E47" w:rsidRPr="001D21FC" w:rsidRDefault="00757AF3"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248E1D90" w14:textId="7FDA807A" w:rsidR="00D85E47" w:rsidRPr="001D21FC" w:rsidRDefault="00757AF3" w:rsidP="007A1ED9">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275" w:type="dxa"/>
            <w:shd w:val="clear" w:color="auto" w:fill="auto"/>
            <w:vAlign w:val="center"/>
          </w:tcPr>
          <w:p w14:paraId="7B10F38D"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w:t>
            </w:r>
          </w:p>
          <w:p w14:paraId="545C6B0C"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DPMBNF</w:t>
            </w:r>
          </w:p>
        </w:tc>
        <w:tc>
          <w:tcPr>
            <w:tcW w:w="2036" w:type="dxa"/>
            <w:shd w:val="clear" w:color="auto" w:fill="auto"/>
            <w:vAlign w:val="center"/>
          </w:tcPr>
          <w:p w14:paraId="78838AE4" w14:textId="6238D01E" w:rsidR="00D85E47" w:rsidRPr="00757AF3" w:rsidRDefault="00D07DD1" w:rsidP="007A1ED9">
            <w:pPr>
              <w:spacing w:line="220" w:lineRule="exact"/>
              <w:rPr>
                <w:rFonts w:ascii="Calibri" w:hAnsi="Calibri" w:cs="Calibri"/>
                <w:sz w:val="20"/>
                <w:szCs w:val="20"/>
              </w:rPr>
            </w:pPr>
            <w:r w:rsidRPr="00757AF3">
              <w:rPr>
                <w:rFonts w:ascii="Calibri" w:hAnsi="Calibri" w:cs="Calibri"/>
                <w:sz w:val="20"/>
                <w:szCs w:val="20"/>
              </w:rPr>
              <w:t>Referenca dhe t</w:t>
            </w:r>
            <w:r w:rsidRPr="00757AF3">
              <w:rPr>
                <w:rFonts w:cs="Calibri"/>
                <w:sz w:val="20"/>
                <w:szCs w:val="20"/>
              </w:rPr>
              <w:t xml:space="preserve">ë dhënat e anketave të ASK mbi ekonominë e pa vrojtuar </w:t>
            </w:r>
            <w:r w:rsidRPr="00757AF3">
              <w:rPr>
                <w:rFonts w:ascii="Calibri" w:hAnsi="Calibri" w:cs="Calibri"/>
                <w:sz w:val="20"/>
                <w:szCs w:val="20"/>
              </w:rPr>
              <w:t xml:space="preserve"> </w:t>
            </w:r>
            <w:r w:rsidR="000778A1" w:rsidRPr="00757AF3">
              <w:rPr>
                <w:rFonts w:ascii="Calibri" w:hAnsi="Calibri" w:cs="Calibri"/>
                <w:sz w:val="20"/>
                <w:szCs w:val="20"/>
              </w:rPr>
              <w:t>jan</w:t>
            </w:r>
            <w:r w:rsidR="000778A1" w:rsidRPr="00757AF3">
              <w:rPr>
                <w:rFonts w:cs="Calibri"/>
                <w:sz w:val="20"/>
                <w:szCs w:val="20"/>
              </w:rPr>
              <w:t xml:space="preserve">ë </w:t>
            </w:r>
            <w:r w:rsidRPr="00757AF3">
              <w:rPr>
                <w:rFonts w:ascii="Calibri" w:hAnsi="Calibri" w:cs="Calibri"/>
                <w:sz w:val="20"/>
                <w:szCs w:val="20"/>
              </w:rPr>
              <w:t>pjes</w:t>
            </w:r>
            <w:r w:rsidR="000778A1" w:rsidRPr="00757AF3">
              <w:rPr>
                <w:rFonts w:cs="Calibri"/>
                <w:sz w:val="20"/>
                <w:szCs w:val="20"/>
              </w:rPr>
              <w:t xml:space="preserve">ë e </w:t>
            </w:r>
            <w:r w:rsidRPr="00757AF3">
              <w:rPr>
                <w:rFonts w:ascii="Calibri" w:hAnsi="Calibri" w:cs="Calibri"/>
                <w:sz w:val="20"/>
                <w:szCs w:val="20"/>
              </w:rPr>
              <w:t>studimeve/</w:t>
            </w:r>
            <w:r w:rsidR="00757AF3" w:rsidRPr="00757AF3">
              <w:rPr>
                <w:rFonts w:ascii="Calibri" w:hAnsi="Calibri" w:cs="Calibri"/>
                <w:sz w:val="20"/>
                <w:szCs w:val="20"/>
              </w:rPr>
              <w:t xml:space="preserve"> </w:t>
            </w:r>
            <w:r w:rsidRPr="00757AF3">
              <w:rPr>
                <w:rFonts w:ascii="Calibri" w:hAnsi="Calibri" w:cs="Calibri"/>
                <w:sz w:val="20"/>
                <w:szCs w:val="20"/>
              </w:rPr>
              <w:t>publikimeve  t</w:t>
            </w:r>
            <w:r w:rsidRPr="00757AF3">
              <w:rPr>
                <w:rFonts w:cs="Calibri"/>
                <w:sz w:val="20"/>
                <w:szCs w:val="20"/>
              </w:rPr>
              <w:t>ë</w:t>
            </w:r>
            <w:r w:rsidR="000778A1" w:rsidRPr="00757AF3">
              <w:rPr>
                <w:rFonts w:cs="Calibri"/>
                <w:sz w:val="20"/>
                <w:szCs w:val="20"/>
              </w:rPr>
              <w:t xml:space="preserve"> parashikimeve makro-fiskale të MF</w:t>
            </w:r>
          </w:p>
        </w:tc>
        <w:tc>
          <w:tcPr>
            <w:tcW w:w="1196" w:type="dxa"/>
            <w:shd w:val="clear" w:color="auto" w:fill="auto"/>
            <w:vAlign w:val="center"/>
          </w:tcPr>
          <w:p w14:paraId="64FA8E14" w14:textId="77777777" w:rsidR="00D85E47" w:rsidRPr="00757AF3" w:rsidRDefault="000778A1" w:rsidP="007A1ED9">
            <w:pPr>
              <w:spacing w:line="220" w:lineRule="exact"/>
              <w:rPr>
                <w:rFonts w:ascii="Calibri" w:hAnsi="Calibri" w:cs="Calibri"/>
                <w:sz w:val="20"/>
                <w:szCs w:val="20"/>
              </w:rPr>
            </w:pPr>
            <w:r w:rsidRPr="00757AF3">
              <w:rPr>
                <w:rFonts w:ascii="Calibri" w:hAnsi="Calibri" w:cs="Calibri"/>
                <w:sz w:val="20"/>
                <w:szCs w:val="20"/>
              </w:rPr>
              <w:t>Publikimet zyrtare t</w:t>
            </w:r>
            <w:r w:rsidRPr="00757AF3">
              <w:rPr>
                <w:rFonts w:cs="Calibri"/>
                <w:sz w:val="20"/>
                <w:szCs w:val="20"/>
              </w:rPr>
              <w:t>ë MF</w:t>
            </w:r>
            <w:r w:rsidR="00757AF3" w:rsidRPr="00757AF3">
              <w:rPr>
                <w:rFonts w:ascii="Calibri" w:hAnsi="Calibri" w:cs="Calibri"/>
                <w:sz w:val="20"/>
                <w:szCs w:val="20"/>
              </w:rPr>
              <w:t xml:space="preserve">  </w:t>
            </w:r>
          </w:p>
          <w:p w14:paraId="69743D5E" w14:textId="06670203" w:rsidR="00757AF3" w:rsidRPr="00757AF3" w:rsidRDefault="00757AF3" w:rsidP="007A1ED9">
            <w:pPr>
              <w:spacing w:line="220" w:lineRule="exact"/>
              <w:rPr>
                <w:rFonts w:ascii="Calibri" w:hAnsi="Calibri" w:cs="Calibri"/>
                <w:sz w:val="20"/>
                <w:szCs w:val="20"/>
              </w:rPr>
            </w:pPr>
            <w:r w:rsidRPr="00757AF3">
              <w:rPr>
                <w:rFonts w:ascii="Calibri" w:hAnsi="Calibri" w:cs="Calibri"/>
                <w:sz w:val="20"/>
                <w:szCs w:val="20"/>
              </w:rPr>
              <w:t>Publikimet e ASK</w:t>
            </w:r>
          </w:p>
        </w:tc>
      </w:tr>
      <w:tr w:rsidR="00D85E47" w:rsidRPr="001D21FC" w14:paraId="719BF84F" w14:textId="77777777" w:rsidTr="00325EA4">
        <w:tc>
          <w:tcPr>
            <w:tcW w:w="710" w:type="dxa"/>
            <w:shd w:val="clear" w:color="auto" w:fill="auto"/>
          </w:tcPr>
          <w:p w14:paraId="18853CC0"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1.1.2</w:t>
            </w:r>
          </w:p>
        </w:tc>
        <w:tc>
          <w:tcPr>
            <w:tcW w:w="3969" w:type="dxa"/>
            <w:shd w:val="clear" w:color="auto" w:fill="auto"/>
          </w:tcPr>
          <w:p w14:paraId="4A785629" w14:textId="1EB30CB7" w:rsidR="00D85E47" w:rsidRPr="001D21FC" w:rsidRDefault="00D85E47" w:rsidP="00B246E8">
            <w:pPr>
              <w:pStyle w:val="ListParagraph"/>
              <w:spacing w:after="0" w:line="220" w:lineRule="exact"/>
              <w:ind w:left="0"/>
              <w:jc w:val="left"/>
              <w:rPr>
                <w:rFonts w:cs="Calibri"/>
                <w:color w:val="000000" w:themeColor="text1"/>
                <w:sz w:val="20"/>
                <w:szCs w:val="20"/>
              </w:rPr>
            </w:pPr>
            <w:r w:rsidRPr="001D21FC">
              <w:rPr>
                <w:rFonts w:cs="Calibri"/>
                <w:color w:val="000000" w:themeColor="text1"/>
                <w:sz w:val="20"/>
                <w:szCs w:val="20"/>
              </w:rPr>
              <w:t>Sigurimi i pajtueshmërisë së të dhënave historike statistikore të ASK me përfundimet e anketave të reja për informalitetin</w:t>
            </w:r>
            <w:r w:rsidR="000778A1" w:rsidRPr="001D21FC">
              <w:rPr>
                <w:rFonts w:cs="Calibri"/>
                <w:color w:val="000000" w:themeColor="text1"/>
                <w:sz w:val="20"/>
                <w:szCs w:val="20"/>
              </w:rPr>
              <w:t xml:space="preserve"> (ekonominë e pa vrojtuar) </w:t>
            </w:r>
            <w:r w:rsidRPr="001D21FC">
              <w:rPr>
                <w:rFonts w:cs="Calibri"/>
                <w:color w:val="000000" w:themeColor="text1"/>
                <w:sz w:val="20"/>
                <w:szCs w:val="20"/>
              </w:rPr>
              <w:t xml:space="preserve"> në përputhje me standar</w:t>
            </w:r>
            <w:r w:rsidR="00B246E8">
              <w:rPr>
                <w:rFonts w:cs="Calibri"/>
                <w:color w:val="000000" w:themeColor="text1"/>
                <w:sz w:val="20"/>
                <w:szCs w:val="20"/>
              </w:rPr>
              <w:t>d</w:t>
            </w:r>
            <w:r w:rsidRPr="001D21FC">
              <w:rPr>
                <w:rFonts w:cs="Calibri"/>
                <w:color w:val="000000" w:themeColor="text1"/>
                <w:sz w:val="20"/>
                <w:szCs w:val="20"/>
              </w:rPr>
              <w:t>et, metodologjitë dhe rregulloret përkatëse.</w:t>
            </w:r>
          </w:p>
        </w:tc>
        <w:tc>
          <w:tcPr>
            <w:tcW w:w="1134" w:type="dxa"/>
            <w:shd w:val="clear" w:color="auto" w:fill="auto"/>
            <w:vAlign w:val="center"/>
          </w:tcPr>
          <w:p w14:paraId="058E3685" w14:textId="491AA3DE"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K4 2020</w:t>
            </w:r>
            <w:r w:rsidR="00716395">
              <w:rPr>
                <w:rFonts w:ascii="Calibri" w:hAnsi="Calibri" w:cs="Calibri"/>
                <w:color w:val="000000" w:themeColor="text1"/>
                <w:sz w:val="20"/>
                <w:szCs w:val="20"/>
              </w:rPr>
              <w:t>-202</w:t>
            </w:r>
            <w:r w:rsidR="00DC5323">
              <w:rPr>
                <w:rFonts w:ascii="Calibri" w:hAnsi="Calibri" w:cs="Calibri"/>
                <w:color w:val="000000" w:themeColor="text1"/>
                <w:sz w:val="20"/>
                <w:szCs w:val="20"/>
              </w:rPr>
              <w:t>2</w:t>
            </w:r>
          </w:p>
        </w:tc>
        <w:tc>
          <w:tcPr>
            <w:tcW w:w="850" w:type="dxa"/>
            <w:shd w:val="clear" w:color="auto" w:fill="auto"/>
            <w:vAlign w:val="center"/>
          </w:tcPr>
          <w:p w14:paraId="3BCE34B4" w14:textId="63A3EF70" w:rsidR="00D85E47" w:rsidRPr="001D21FC" w:rsidRDefault="00DC5323"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70C8B38E" w14:textId="1D052ECF" w:rsidR="00D85E47" w:rsidRPr="001D21FC" w:rsidRDefault="00DC5323" w:rsidP="007A1ED9">
            <w:pPr>
              <w:spacing w:line="220" w:lineRule="exact"/>
              <w:rPr>
                <w:rFonts w:ascii="Calibri" w:hAnsi="Calibri" w:cs="Calibri"/>
                <w:color w:val="000000" w:themeColor="text1"/>
                <w:sz w:val="20"/>
                <w:szCs w:val="20"/>
              </w:rPr>
            </w:pPr>
            <w:r w:rsidRPr="00716395">
              <w:rPr>
                <w:rFonts w:ascii="Calibri" w:hAnsi="Calibri" w:cs="Calibri"/>
                <w:color w:val="000000" w:themeColor="text1"/>
                <w:sz w:val="20"/>
                <w:szCs w:val="20"/>
              </w:rPr>
              <w:t>43</w:t>
            </w:r>
            <w:r>
              <w:rPr>
                <w:rFonts w:ascii="Calibri" w:hAnsi="Calibri" w:cs="Calibri"/>
                <w:color w:val="000000" w:themeColor="text1"/>
                <w:sz w:val="20"/>
                <w:szCs w:val="20"/>
              </w:rPr>
              <w:t>.</w:t>
            </w:r>
            <w:r w:rsidRPr="00716395">
              <w:rPr>
                <w:rFonts w:ascii="Calibri" w:hAnsi="Calibri" w:cs="Calibri"/>
                <w:color w:val="000000" w:themeColor="text1"/>
                <w:sz w:val="20"/>
                <w:szCs w:val="20"/>
              </w:rPr>
              <w:t>7</w:t>
            </w:r>
          </w:p>
        </w:tc>
        <w:tc>
          <w:tcPr>
            <w:tcW w:w="850" w:type="dxa"/>
            <w:shd w:val="clear" w:color="auto" w:fill="auto"/>
            <w:vAlign w:val="center"/>
          </w:tcPr>
          <w:p w14:paraId="5E9D4A71" w14:textId="5CD86C00" w:rsidR="00D85E47" w:rsidRPr="001D21FC" w:rsidRDefault="00716395"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55534A69" w14:textId="78BE6D9B" w:rsidR="00716395" w:rsidRDefault="005F711F" w:rsidP="007A1ED9">
            <w:pPr>
              <w:spacing w:line="220" w:lineRule="exact"/>
              <w:rPr>
                <w:rFonts w:ascii="Calibri" w:hAnsi="Calibri"/>
                <w:color w:val="000000" w:themeColor="text1"/>
                <w:sz w:val="20"/>
                <w:szCs w:val="20"/>
              </w:rPr>
            </w:pPr>
            <w:r>
              <w:rPr>
                <w:rFonts w:ascii="Calibri" w:hAnsi="Calibri"/>
                <w:color w:val="000000" w:themeColor="text1"/>
                <w:sz w:val="20"/>
                <w:szCs w:val="20"/>
              </w:rPr>
              <w:t>Buxh.</w:t>
            </w:r>
            <w:r w:rsidR="00716395">
              <w:rPr>
                <w:rFonts w:ascii="Calibri" w:hAnsi="Calibri"/>
                <w:color w:val="000000" w:themeColor="text1"/>
                <w:sz w:val="20"/>
                <w:szCs w:val="20"/>
              </w:rPr>
              <w:t xml:space="preserve">0.16 </w:t>
            </w:r>
            <w:sdt>
              <w:sdtPr>
                <w:rPr>
                  <w:b/>
                  <w:color w:val="FF0000"/>
                </w:rPr>
                <w:id w:val="1395694879"/>
                <w14:checkbox>
                  <w14:checked w14:val="0"/>
                  <w14:checkedState w14:val="2612" w14:font="MS Gothic"/>
                  <w14:uncheckedState w14:val="2610" w14:font="MS Gothic"/>
                </w14:checkbox>
              </w:sdtPr>
              <w:sdtEndPr/>
              <w:sdtContent>
                <w:r w:rsidR="00921E48">
                  <w:rPr>
                    <w:rFonts w:ascii="MS Gothic" w:eastAsia="MS Gothic" w:hAnsi="MS Gothic" w:hint="eastAsia"/>
                    <w:b/>
                    <w:color w:val="FF0000"/>
                  </w:rPr>
                  <w:t>☐</w:t>
                </w:r>
              </w:sdtContent>
            </w:sdt>
            <w:r w:rsidR="00716395">
              <w:t xml:space="preserve">  </w:t>
            </w:r>
          </w:p>
          <w:p w14:paraId="533DB4A1" w14:textId="63B3A013" w:rsidR="00716395" w:rsidRPr="001D21FC" w:rsidRDefault="005F711F" w:rsidP="007A1ED9">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r w:rsidR="00716395" w:rsidRPr="00716395">
              <w:rPr>
                <w:rFonts w:ascii="Calibri" w:hAnsi="Calibri"/>
                <w:color w:val="000000" w:themeColor="text1"/>
                <w:sz w:val="20"/>
                <w:szCs w:val="20"/>
              </w:rPr>
              <w:t>43</w:t>
            </w:r>
            <w:r w:rsidR="00716395">
              <w:rPr>
                <w:rFonts w:ascii="Calibri" w:hAnsi="Calibri"/>
                <w:color w:val="000000" w:themeColor="text1"/>
                <w:sz w:val="20"/>
                <w:szCs w:val="20"/>
              </w:rPr>
              <w:t xml:space="preserve">.6 </w:t>
            </w:r>
            <w:sdt>
              <w:sdtPr>
                <w:rPr>
                  <w:b/>
                  <w:color w:val="FF0000"/>
                </w:rPr>
                <w:id w:val="50356413"/>
                <w14:checkbox>
                  <w14:checked w14:val="0"/>
                  <w14:checkedState w14:val="2612" w14:font="MS Gothic"/>
                  <w14:uncheckedState w14:val="2610" w14:font="MS Gothic"/>
                </w14:checkbox>
              </w:sdtPr>
              <w:sdtEndPr/>
              <w:sdtContent>
                <w:r w:rsidR="00716395">
                  <w:rPr>
                    <w:rFonts w:ascii="MS Gothic" w:eastAsia="MS Gothic" w:hAnsi="MS Gothic" w:hint="eastAsia"/>
                    <w:b/>
                    <w:color w:val="FF0000"/>
                  </w:rPr>
                  <w:t>☐</w:t>
                </w:r>
              </w:sdtContent>
            </w:sdt>
            <w:r w:rsidR="00716395">
              <w:t xml:space="preserve">  </w:t>
            </w:r>
          </w:p>
        </w:tc>
        <w:tc>
          <w:tcPr>
            <w:tcW w:w="1275" w:type="dxa"/>
            <w:shd w:val="clear" w:color="auto" w:fill="auto"/>
            <w:vAlign w:val="center"/>
          </w:tcPr>
          <w:p w14:paraId="01476DB1" w14:textId="77777777" w:rsidR="00D85E47" w:rsidRPr="001D21FC" w:rsidRDefault="00D85E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ASK</w:t>
            </w:r>
          </w:p>
        </w:tc>
        <w:tc>
          <w:tcPr>
            <w:tcW w:w="2036" w:type="dxa"/>
            <w:shd w:val="clear" w:color="auto" w:fill="auto"/>
            <w:vAlign w:val="center"/>
          </w:tcPr>
          <w:p w14:paraId="2C47D3AD" w14:textId="77777777" w:rsidR="00D85E47" w:rsidRPr="00DD2E21" w:rsidRDefault="000778A1" w:rsidP="007A1ED9">
            <w:pPr>
              <w:spacing w:line="220" w:lineRule="exact"/>
              <w:rPr>
                <w:rFonts w:asciiTheme="majorHAnsi" w:hAnsiTheme="majorHAnsi" w:cs="Calibri"/>
                <w:sz w:val="20"/>
                <w:szCs w:val="20"/>
              </w:rPr>
            </w:pPr>
            <w:r w:rsidRPr="00DD2E21">
              <w:rPr>
                <w:rFonts w:asciiTheme="majorHAnsi" w:hAnsiTheme="majorHAnsi" w:cs="Calibri"/>
                <w:sz w:val="20"/>
                <w:szCs w:val="20"/>
              </w:rPr>
              <w:t>Raportime të përditësuara të treguesve /dhënave statistikore.</w:t>
            </w:r>
          </w:p>
        </w:tc>
        <w:tc>
          <w:tcPr>
            <w:tcW w:w="1196" w:type="dxa"/>
            <w:shd w:val="clear" w:color="auto" w:fill="auto"/>
            <w:vAlign w:val="center"/>
          </w:tcPr>
          <w:p w14:paraId="5A906C6A" w14:textId="77777777" w:rsidR="00D85E47" w:rsidRPr="00DD2E21" w:rsidRDefault="000778A1" w:rsidP="007A1ED9">
            <w:pPr>
              <w:spacing w:line="220" w:lineRule="exact"/>
              <w:rPr>
                <w:rFonts w:asciiTheme="majorHAnsi" w:hAnsiTheme="majorHAnsi" w:cs="Calibri"/>
                <w:sz w:val="20"/>
                <w:szCs w:val="20"/>
              </w:rPr>
            </w:pPr>
            <w:r w:rsidRPr="00DD2E21">
              <w:rPr>
                <w:rFonts w:asciiTheme="majorHAnsi" w:hAnsiTheme="majorHAnsi" w:cs="Calibri"/>
                <w:sz w:val="20"/>
                <w:szCs w:val="20"/>
              </w:rPr>
              <w:t>Publikimet Zyrtare të ASK</w:t>
            </w:r>
          </w:p>
        </w:tc>
      </w:tr>
      <w:tr w:rsidR="00D85E47" w:rsidRPr="001D21FC" w14:paraId="32B752B7" w14:textId="77777777" w:rsidTr="00325EA4">
        <w:tc>
          <w:tcPr>
            <w:tcW w:w="710" w:type="dxa"/>
            <w:shd w:val="clear" w:color="auto" w:fill="auto"/>
          </w:tcPr>
          <w:p w14:paraId="0791D01C" w14:textId="77777777" w:rsidR="00D85E47" w:rsidRPr="001D21FC" w:rsidRDefault="00D85E47" w:rsidP="007A1ED9">
            <w:pPr>
              <w:spacing w:line="220" w:lineRule="exact"/>
              <w:rPr>
                <w:rFonts w:ascii="Calibri" w:hAnsi="Calibri"/>
                <w:color w:val="000000" w:themeColor="text1"/>
                <w:sz w:val="20"/>
                <w:szCs w:val="20"/>
              </w:rPr>
            </w:pPr>
            <w:r w:rsidRPr="001D21FC">
              <w:rPr>
                <w:rFonts w:ascii="Calibri" w:hAnsi="Calibri"/>
                <w:color w:val="000000" w:themeColor="text1"/>
                <w:sz w:val="20"/>
                <w:szCs w:val="20"/>
              </w:rPr>
              <w:t>1.1.3</w:t>
            </w:r>
          </w:p>
        </w:tc>
        <w:tc>
          <w:tcPr>
            <w:tcW w:w="3969" w:type="dxa"/>
            <w:shd w:val="clear" w:color="auto" w:fill="auto"/>
          </w:tcPr>
          <w:p w14:paraId="7FE97ABD" w14:textId="09ED4D82" w:rsidR="00D85E47" w:rsidRPr="001D21FC" w:rsidRDefault="00B94F02" w:rsidP="00B94F02">
            <w:pPr>
              <w:pStyle w:val="ListParagraph"/>
              <w:spacing w:after="0" w:line="220" w:lineRule="exact"/>
              <w:ind w:left="0"/>
              <w:jc w:val="left"/>
              <w:rPr>
                <w:rFonts w:cs="Calibri"/>
                <w:color w:val="000000" w:themeColor="text1"/>
                <w:sz w:val="20"/>
                <w:szCs w:val="20"/>
              </w:rPr>
            </w:pPr>
            <w:r>
              <w:rPr>
                <w:color w:val="000000" w:themeColor="text1"/>
                <w:sz w:val="20"/>
                <w:szCs w:val="20"/>
              </w:rPr>
              <w:t>Realizimi</w:t>
            </w:r>
            <w:r w:rsidR="00D85E47" w:rsidRPr="001D21FC">
              <w:rPr>
                <w:color w:val="000000" w:themeColor="text1"/>
                <w:sz w:val="20"/>
                <w:szCs w:val="20"/>
              </w:rPr>
              <w:t xml:space="preserve"> i</w:t>
            </w:r>
            <w:r>
              <w:rPr>
                <w:color w:val="000000" w:themeColor="text1"/>
                <w:sz w:val="20"/>
                <w:szCs w:val="20"/>
              </w:rPr>
              <w:t xml:space="preserve"> anketës</w:t>
            </w:r>
            <w:r w:rsidR="00532038">
              <w:rPr>
                <w:color w:val="000000" w:themeColor="text1"/>
                <w:sz w:val="20"/>
                <w:szCs w:val="20"/>
              </w:rPr>
              <w:t xml:space="preserve"> nga ASK </w:t>
            </w:r>
            <w:r>
              <w:rPr>
                <w:color w:val="000000" w:themeColor="text1"/>
                <w:sz w:val="20"/>
                <w:szCs w:val="20"/>
              </w:rPr>
              <w:t>për</w:t>
            </w:r>
            <w:r w:rsidR="00532038">
              <w:rPr>
                <w:color w:val="000000" w:themeColor="text1"/>
                <w:sz w:val="20"/>
                <w:szCs w:val="20"/>
              </w:rPr>
              <w:t xml:space="preserve"> çmimet e tokës </w:t>
            </w:r>
            <w:r w:rsidR="001A75C5">
              <w:rPr>
                <w:color w:val="000000" w:themeColor="text1"/>
                <w:sz w:val="20"/>
                <w:szCs w:val="20"/>
              </w:rPr>
              <w:t xml:space="preserve">bujqësore </w:t>
            </w:r>
            <w:r w:rsidR="00D85E47" w:rsidRPr="001D21FC">
              <w:rPr>
                <w:color w:val="000000" w:themeColor="text1"/>
                <w:sz w:val="20"/>
                <w:szCs w:val="20"/>
              </w:rPr>
              <w:t>dhe pastaj zgjerimin në fusha të tjera</w:t>
            </w:r>
          </w:p>
        </w:tc>
        <w:tc>
          <w:tcPr>
            <w:tcW w:w="1134" w:type="dxa"/>
            <w:shd w:val="clear" w:color="auto" w:fill="auto"/>
            <w:vAlign w:val="center"/>
          </w:tcPr>
          <w:p w14:paraId="3B16AA2F" w14:textId="2E2FE68B" w:rsidR="00D85E47" w:rsidRPr="001D21FC" w:rsidRDefault="00D85E47" w:rsidP="00B94F02">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K4 202</w:t>
            </w:r>
            <w:r w:rsidR="00B94F02">
              <w:rPr>
                <w:rFonts w:ascii="Calibri" w:hAnsi="Calibri" w:cs="Calibri"/>
                <w:color w:val="000000" w:themeColor="text1"/>
                <w:sz w:val="20"/>
                <w:szCs w:val="20"/>
              </w:rPr>
              <w:t>1</w:t>
            </w:r>
          </w:p>
        </w:tc>
        <w:tc>
          <w:tcPr>
            <w:tcW w:w="850" w:type="dxa"/>
            <w:shd w:val="clear" w:color="auto" w:fill="auto"/>
            <w:vAlign w:val="center"/>
          </w:tcPr>
          <w:p w14:paraId="6F8B9AEC" w14:textId="1E0D4AED" w:rsidR="00D85E47" w:rsidRPr="001D21FC" w:rsidRDefault="00DC5323"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59C3455F" w14:textId="0625C5B9" w:rsidR="00D85E47" w:rsidRPr="001D21FC" w:rsidRDefault="00DC5323"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20</w:t>
            </w:r>
          </w:p>
        </w:tc>
        <w:tc>
          <w:tcPr>
            <w:tcW w:w="850" w:type="dxa"/>
            <w:shd w:val="clear" w:color="auto" w:fill="auto"/>
            <w:vAlign w:val="center"/>
          </w:tcPr>
          <w:p w14:paraId="33492E3F" w14:textId="721F0BEB" w:rsidR="00D85E47" w:rsidRPr="001D21FC" w:rsidRDefault="00DC5323"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197FED79" w14:textId="4672F222" w:rsidR="00D85E47" w:rsidRPr="001D21FC" w:rsidRDefault="00DC5323" w:rsidP="007A1ED9">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904140668"/>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5BC5F27A" w14:textId="77777777" w:rsidR="00D85E47" w:rsidRPr="001D21FC" w:rsidRDefault="00D85E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ASK</w:t>
            </w:r>
          </w:p>
        </w:tc>
        <w:tc>
          <w:tcPr>
            <w:tcW w:w="2036" w:type="dxa"/>
            <w:shd w:val="clear" w:color="auto" w:fill="auto"/>
            <w:vAlign w:val="center"/>
          </w:tcPr>
          <w:p w14:paraId="53F42303" w14:textId="76C2F631" w:rsidR="00D85E47" w:rsidRPr="00DC5323" w:rsidRDefault="00DD2E21" w:rsidP="007A1ED9">
            <w:pPr>
              <w:spacing w:line="220" w:lineRule="exact"/>
              <w:rPr>
                <w:rFonts w:cs="Calibri"/>
                <w:sz w:val="20"/>
                <w:szCs w:val="20"/>
              </w:rPr>
            </w:pPr>
            <w:r w:rsidRPr="00DC5323">
              <w:rPr>
                <w:rFonts w:ascii="Calibri" w:hAnsi="Calibri" w:cs="Calibri"/>
                <w:sz w:val="20"/>
                <w:szCs w:val="20"/>
              </w:rPr>
              <w:t>-</w:t>
            </w:r>
            <w:r w:rsidR="00CB12E6" w:rsidRPr="00DC5323">
              <w:rPr>
                <w:rFonts w:ascii="Calibri" w:hAnsi="Calibri" w:cs="Calibri"/>
                <w:sz w:val="20"/>
                <w:szCs w:val="20"/>
              </w:rPr>
              <w:t>Plani i Pun</w:t>
            </w:r>
            <w:r w:rsidR="00CB12E6" w:rsidRPr="00DC5323">
              <w:rPr>
                <w:rFonts w:cs="Calibri"/>
                <w:sz w:val="20"/>
                <w:szCs w:val="20"/>
              </w:rPr>
              <w:t>ës Vjetor i ASK  i cili përmban këtë aktivitet i miratuar</w:t>
            </w:r>
          </w:p>
          <w:p w14:paraId="57F00B1F" w14:textId="306BBC4C" w:rsidR="00CB12E6" w:rsidRPr="00DC5323" w:rsidRDefault="00DD2E21" w:rsidP="007A1ED9">
            <w:pPr>
              <w:spacing w:line="220" w:lineRule="exact"/>
              <w:rPr>
                <w:rFonts w:ascii="Calibri" w:hAnsi="Calibri" w:cs="Calibri"/>
                <w:sz w:val="20"/>
                <w:szCs w:val="20"/>
              </w:rPr>
            </w:pPr>
            <w:r w:rsidRPr="00DC5323">
              <w:rPr>
                <w:rFonts w:ascii="Calibri" w:hAnsi="Calibri" w:cs="Calibri"/>
                <w:sz w:val="20"/>
                <w:szCs w:val="20"/>
              </w:rPr>
              <w:t>-</w:t>
            </w:r>
            <w:r w:rsidR="00CB12E6" w:rsidRPr="00DC5323">
              <w:rPr>
                <w:rFonts w:ascii="Calibri" w:hAnsi="Calibri" w:cs="Calibri"/>
                <w:sz w:val="20"/>
                <w:szCs w:val="20"/>
              </w:rPr>
              <w:t>Buxheti i alokuar</w:t>
            </w:r>
          </w:p>
          <w:p w14:paraId="2EE786B8" w14:textId="30238B3F" w:rsidR="004C18BB" w:rsidRPr="00DC5323" w:rsidRDefault="00DD2E21" w:rsidP="007A1ED9">
            <w:pPr>
              <w:spacing w:line="220" w:lineRule="exact"/>
              <w:rPr>
                <w:rFonts w:ascii="Calibri" w:hAnsi="Calibri" w:cs="Calibri"/>
                <w:sz w:val="20"/>
                <w:szCs w:val="20"/>
              </w:rPr>
            </w:pPr>
            <w:r w:rsidRPr="00DC5323">
              <w:rPr>
                <w:rFonts w:ascii="Calibri" w:hAnsi="Calibri" w:cs="Calibri"/>
                <w:sz w:val="20"/>
                <w:szCs w:val="20"/>
              </w:rPr>
              <w:t>-</w:t>
            </w:r>
            <w:r w:rsidR="004C18BB" w:rsidRPr="00DC5323">
              <w:rPr>
                <w:rFonts w:ascii="Calibri" w:hAnsi="Calibri" w:cs="Calibri"/>
                <w:sz w:val="20"/>
                <w:szCs w:val="20"/>
              </w:rPr>
              <w:t>Anketa e Zhvilluar dhe Rezulatet e Publikuara n</w:t>
            </w:r>
            <w:r w:rsidR="004C18BB" w:rsidRPr="00DC5323">
              <w:rPr>
                <w:rFonts w:cs="Calibri"/>
                <w:sz w:val="20"/>
                <w:szCs w:val="20"/>
              </w:rPr>
              <w:t>ë formën e paraparë nga ASK</w:t>
            </w:r>
          </w:p>
        </w:tc>
        <w:tc>
          <w:tcPr>
            <w:tcW w:w="1196" w:type="dxa"/>
            <w:shd w:val="clear" w:color="auto" w:fill="auto"/>
            <w:vAlign w:val="center"/>
          </w:tcPr>
          <w:p w14:paraId="03280E40" w14:textId="77777777" w:rsidR="00D85E47" w:rsidRPr="00DC5323" w:rsidRDefault="004C18BB" w:rsidP="007A1ED9">
            <w:pPr>
              <w:spacing w:line="220" w:lineRule="exact"/>
              <w:rPr>
                <w:rFonts w:ascii="Calibri" w:hAnsi="Calibri" w:cs="Calibri"/>
                <w:sz w:val="20"/>
                <w:szCs w:val="20"/>
              </w:rPr>
            </w:pPr>
            <w:r w:rsidRPr="00DC5323">
              <w:rPr>
                <w:rFonts w:ascii="Calibri" w:hAnsi="Calibri" w:cs="Calibri"/>
                <w:sz w:val="20"/>
                <w:szCs w:val="20"/>
              </w:rPr>
              <w:t>Publikime t</w:t>
            </w:r>
            <w:r w:rsidRPr="00DC5323">
              <w:rPr>
                <w:rFonts w:cs="Calibri"/>
                <w:sz w:val="20"/>
                <w:szCs w:val="20"/>
              </w:rPr>
              <w:t>ë ASK dhe MF</w:t>
            </w:r>
          </w:p>
        </w:tc>
      </w:tr>
      <w:tr w:rsidR="00D85E47" w:rsidRPr="001D21FC" w14:paraId="76DBA465" w14:textId="77777777" w:rsidTr="00325EA4">
        <w:tc>
          <w:tcPr>
            <w:tcW w:w="710" w:type="dxa"/>
            <w:shd w:val="clear" w:color="auto" w:fill="auto"/>
          </w:tcPr>
          <w:p w14:paraId="3DED096E"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1.1.4</w:t>
            </w:r>
          </w:p>
        </w:tc>
        <w:tc>
          <w:tcPr>
            <w:tcW w:w="3969" w:type="dxa"/>
            <w:shd w:val="clear" w:color="auto" w:fill="auto"/>
          </w:tcPr>
          <w:p w14:paraId="498F8E5D" w14:textId="16FA902D" w:rsidR="00D85E47" w:rsidRPr="001D21FC" w:rsidRDefault="00C87A33" w:rsidP="00C87A33">
            <w:pPr>
              <w:pStyle w:val="ListParagraph"/>
              <w:spacing w:after="0" w:line="220" w:lineRule="exact"/>
              <w:ind w:left="0"/>
              <w:jc w:val="left"/>
              <w:rPr>
                <w:rFonts w:cs="Calibri"/>
                <w:color w:val="000000" w:themeColor="text1"/>
                <w:sz w:val="20"/>
                <w:szCs w:val="20"/>
              </w:rPr>
            </w:pPr>
            <w:r>
              <w:rPr>
                <w:color w:val="000000" w:themeColor="text1"/>
                <w:sz w:val="20"/>
                <w:szCs w:val="20"/>
              </w:rPr>
              <w:t>Përgatitja e</w:t>
            </w:r>
            <w:r w:rsidR="002F7B97" w:rsidRPr="002F7B97">
              <w:rPr>
                <w:color w:val="000000" w:themeColor="text1"/>
                <w:sz w:val="20"/>
                <w:szCs w:val="20"/>
              </w:rPr>
              <w:t xml:space="preserve"> një</w:t>
            </w:r>
            <w:r>
              <w:rPr>
                <w:color w:val="000000" w:themeColor="text1"/>
                <w:sz w:val="20"/>
                <w:szCs w:val="20"/>
              </w:rPr>
              <w:t xml:space="preserve"> udhëzuesi</w:t>
            </w:r>
            <w:r w:rsidR="002F7B97" w:rsidRPr="002F7B97">
              <w:rPr>
                <w:color w:val="000000" w:themeColor="text1"/>
                <w:sz w:val="20"/>
                <w:szCs w:val="20"/>
              </w:rPr>
              <w:t xml:space="preserve"> mbi Metodologjinë e Vlerësimit t</w:t>
            </w:r>
            <w:r w:rsidR="00D72FC2">
              <w:rPr>
                <w:color w:val="000000" w:themeColor="text1"/>
                <w:sz w:val="20"/>
                <w:szCs w:val="20"/>
              </w:rPr>
              <w:t>ë</w:t>
            </w:r>
            <w:r w:rsidR="002F7B97" w:rsidRPr="002F7B97">
              <w:rPr>
                <w:color w:val="000000" w:themeColor="text1"/>
                <w:sz w:val="20"/>
                <w:szCs w:val="20"/>
              </w:rPr>
              <w:t xml:space="preserve"> impaktit t</w:t>
            </w:r>
            <w:r w:rsidR="00D72FC2">
              <w:rPr>
                <w:color w:val="000000" w:themeColor="text1"/>
                <w:sz w:val="20"/>
                <w:szCs w:val="20"/>
              </w:rPr>
              <w:t>ë</w:t>
            </w:r>
            <w:r w:rsidR="002F7B97" w:rsidRPr="002F7B97">
              <w:rPr>
                <w:color w:val="000000" w:themeColor="text1"/>
                <w:sz w:val="20"/>
                <w:szCs w:val="20"/>
              </w:rPr>
              <w:t xml:space="preserve"> ndryshimeve tatimore ( Tax Expenditure), i cili t</w:t>
            </w:r>
            <w:r w:rsidR="00D72FC2">
              <w:rPr>
                <w:color w:val="000000" w:themeColor="text1"/>
                <w:sz w:val="20"/>
                <w:szCs w:val="20"/>
              </w:rPr>
              <w:t>ë</w:t>
            </w:r>
            <w:r w:rsidR="002F7B97" w:rsidRPr="002F7B97">
              <w:rPr>
                <w:color w:val="000000" w:themeColor="text1"/>
                <w:sz w:val="20"/>
                <w:szCs w:val="20"/>
              </w:rPr>
              <w:t xml:space="preserve"> zbatohet ose praktikohet përpara miratimit t</w:t>
            </w:r>
            <w:r w:rsidR="00D72FC2">
              <w:rPr>
                <w:color w:val="000000" w:themeColor="text1"/>
                <w:sz w:val="20"/>
                <w:szCs w:val="20"/>
              </w:rPr>
              <w:t>ë</w:t>
            </w:r>
            <w:r w:rsidR="002F7B97" w:rsidRPr="002F7B97">
              <w:rPr>
                <w:color w:val="000000" w:themeColor="text1"/>
                <w:sz w:val="20"/>
                <w:szCs w:val="20"/>
              </w:rPr>
              <w:t xml:space="preserve"> çdo mase fiskale t</w:t>
            </w:r>
            <w:r w:rsidR="00D72FC2">
              <w:rPr>
                <w:color w:val="000000" w:themeColor="text1"/>
                <w:sz w:val="20"/>
                <w:szCs w:val="20"/>
              </w:rPr>
              <w:t>ë</w:t>
            </w:r>
            <w:r w:rsidR="002F7B97" w:rsidRPr="002F7B97">
              <w:rPr>
                <w:color w:val="000000" w:themeColor="text1"/>
                <w:sz w:val="20"/>
                <w:szCs w:val="20"/>
              </w:rPr>
              <w:t xml:space="preserve"> propozuar.</w:t>
            </w:r>
          </w:p>
        </w:tc>
        <w:tc>
          <w:tcPr>
            <w:tcW w:w="1134" w:type="dxa"/>
            <w:shd w:val="clear" w:color="auto" w:fill="auto"/>
            <w:vAlign w:val="center"/>
          </w:tcPr>
          <w:p w14:paraId="2355519D"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K2 2019</w:t>
            </w:r>
          </w:p>
        </w:tc>
        <w:tc>
          <w:tcPr>
            <w:tcW w:w="850" w:type="dxa"/>
            <w:shd w:val="clear" w:color="auto" w:fill="auto"/>
            <w:vAlign w:val="center"/>
          </w:tcPr>
          <w:p w14:paraId="1B28C6FC" w14:textId="156E25BE" w:rsidR="00D85E47" w:rsidRPr="001D21FC" w:rsidRDefault="00E727F1"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066667F3" w14:textId="3DAAAFEF" w:rsidR="00D85E47" w:rsidRPr="001D21FC" w:rsidRDefault="00E727F1"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21AE83CF" w14:textId="582C295B" w:rsidR="00D85E47" w:rsidRPr="001D21FC" w:rsidRDefault="00E727F1"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3F036E52" w14:textId="228ED29F" w:rsidR="00D85E47" w:rsidRPr="001D21FC" w:rsidRDefault="003D0BFA" w:rsidP="007A1ED9">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275" w:type="dxa"/>
            <w:shd w:val="clear" w:color="auto" w:fill="auto"/>
            <w:vAlign w:val="center"/>
          </w:tcPr>
          <w:p w14:paraId="01AC1CA1"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 xml:space="preserve">, </w:t>
            </w:r>
          </w:p>
          <w:p w14:paraId="42D301FD"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DPFTF</w:t>
            </w:r>
          </w:p>
          <w:p w14:paraId="340014EA" w14:textId="77777777" w:rsidR="00D85E47" w:rsidRPr="001D21FC" w:rsidRDefault="00D85E47" w:rsidP="007A1ED9">
            <w:pPr>
              <w:spacing w:line="220" w:lineRule="exact"/>
              <w:rPr>
                <w:rFonts w:ascii="Calibri" w:hAnsi="Calibri" w:cs="Calibri"/>
                <w:color w:val="000000" w:themeColor="text1"/>
                <w:sz w:val="20"/>
                <w:szCs w:val="20"/>
              </w:rPr>
            </w:pPr>
          </w:p>
          <w:p w14:paraId="022F22DD" w14:textId="01B6F334" w:rsidR="00D85E47" w:rsidRPr="001D21FC" w:rsidRDefault="00D85E47" w:rsidP="007A1ED9">
            <w:pPr>
              <w:spacing w:line="220" w:lineRule="exact"/>
              <w:rPr>
                <w:rFonts w:ascii="Calibri" w:hAnsi="Calibri" w:cs="Calibri"/>
                <w:color w:val="000000" w:themeColor="text1"/>
                <w:sz w:val="20"/>
                <w:szCs w:val="20"/>
              </w:rPr>
            </w:pPr>
          </w:p>
        </w:tc>
        <w:tc>
          <w:tcPr>
            <w:tcW w:w="2036" w:type="dxa"/>
            <w:shd w:val="clear" w:color="auto" w:fill="auto"/>
            <w:vAlign w:val="center"/>
          </w:tcPr>
          <w:p w14:paraId="65592132" w14:textId="25DC9593" w:rsidR="00D85E47" w:rsidRPr="003D0BFA" w:rsidRDefault="004C18BB" w:rsidP="001A307E">
            <w:pPr>
              <w:spacing w:line="220" w:lineRule="exact"/>
              <w:rPr>
                <w:rFonts w:asciiTheme="majorHAnsi" w:hAnsiTheme="majorHAnsi" w:cs="Calibri"/>
                <w:sz w:val="20"/>
                <w:szCs w:val="20"/>
              </w:rPr>
            </w:pPr>
            <w:r w:rsidRPr="003D0BFA">
              <w:rPr>
                <w:rFonts w:asciiTheme="majorHAnsi" w:hAnsiTheme="majorHAnsi" w:cs="Calibri"/>
                <w:sz w:val="20"/>
                <w:szCs w:val="20"/>
              </w:rPr>
              <w:t>Udhëz</w:t>
            </w:r>
            <w:r w:rsidR="001A307E">
              <w:rPr>
                <w:rFonts w:asciiTheme="majorHAnsi" w:hAnsiTheme="majorHAnsi" w:cs="Calibri"/>
                <w:sz w:val="20"/>
                <w:szCs w:val="20"/>
              </w:rPr>
              <w:t>ues</w:t>
            </w:r>
            <w:r w:rsidRPr="003D0BFA">
              <w:rPr>
                <w:rFonts w:asciiTheme="majorHAnsi" w:hAnsiTheme="majorHAnsi" w:cs="Calibri"/>
                <w:sz w:val="20"/>
                <w:szCs w:val="20"/>
              </w:rPr>
              <w:t xml:space="preserve"> i brëndshëm dhe Instruksioni përkatës i hartuar dhe i miratuar</w:t>
            </w:r>
          </w:p>
        </w:tc>
        <w:tc>
          <w:tcPr>
            <w:tcW w:w="1196" w:type="dxa"/>
            <w:shd w:val="clear" w:color="auto" w:fill="auto"/>
            <w:vAlign w:val="center"/>
          </w:tcPr>
          <w:p w14:paraId="275B5BC0" w14:textId="77777777" w:rsidR="00D85E47" w:rsidRPr="003D0BFA" w:rsidRDefault="004C18BB" w:rsidP="007A1ED9">
            <w:pPr>
              <w:spacing w:line="220" w:lineRule="exact"/>
              <w:rPr>
                <w:rFonts w:asciiTheme="majorHAnsi" w:hAnsiTheme="majorHAnsi" w:cs="Calibri"/>
                <w:sz w:val="20"/>
                <w:szCs w:val="20"/>
              </w:rPr>
            </w:pPr>
            <w:r w:rsidRPr="003D0BFA">
              <w:rPr>
                <w:rFonts w:asciiTheme="majorHAnsi" w:hAnsiTheme="majorHAnsi" w:cs="Calibri"/>
                <w:sz w:val="20"/>
                <w:szCs w:val="20"/>
              </w:rPr>
              <w:t>Raportime të DPFTF</w:t>
            </w:r>
          </w:p>
        </w:tc>
      </w:tr>
      <w:tr w:rsidR="00D85E47" w:rsidRPr="001D21FC" w14:paraId="453201C7" w14:textId="77777777" w:rsidTr="00325EA4">
        <w:tc>
          <w:tcPr>
            <w:tcW w:w="710" w:type="dxa"/>
            <w:shd w:val="clear" w:color="auto" w:fill="auto"/>
          </w:tcPr>
          <w:p w14:paraId="633EBA1D"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lastRenderedPageBreak/>
              <w:t>1.1.5</w:t>
            </w:r>
          </w:p>
        </w:tc>
        <w:tc>
          <w:tcPr>
            <w:tcW w:w="3969" w:type="dxa"/>
            <w:shd w:val="clear" w:color="auto" w:fill="auto"/>
          </w:tcPr>
          <w:p w14:paraId="7876DB73" w14:textId="238B2B5A" w:rsidR="00D85E47" w:rsidRPr="001D21FC" w:rsidRDefault="003C2A67" w:rsidP="007A1ED9">
            <w:pPr>
              <w:spacing w:line="220" w:lineRule="exact"/>
              <w:jc w:val="left"/>
              <w:rPr>
                <w:color w:val="000000" w:themeColor="text1"/>
                <w:sz w:val="20"/>
                <w:szCs w:val="20"/>
              </w:rPr>
            </w:pPr>
            <w:r>
              <w:rPr>
                <w:color w:val="000000" w:themeColor="text1"/>
                <w:sz w:val="20"/>
                <w:szCs w:val="20"/>
              </w:rPr>
              <w:t>Specifikimi</w:t>
            </w:r>
            <w:r w:rsidR="00D85E47" w:rsidRPr="001D21FC">
              <w:rPr>
                <w:color w:val="000000" w:themeColor="text1"/>
                <w:sz w:val="20"/>
                <w:szCs w:val="20"/>
              </w:rPr>
              <w:t xml:space="preserve"> në thesar </w:t>
            </w:r>
            <w:r>
              <w:rPr>
                <w:color w:val="000000" w:themeColor="text1"/>
                <w:sz w:val="20"/>
                <w:szCs w:val="20"/>
              </w:rPr>
              <w:t>i komponentëve të</w:t>
            </w:r>
            <w:r w:rsidR="00D85E47" w:rsidRPr="001D21FC">
              <w:rPr>
                <w:color w:val="000000" w:themeColor="text1"/>
                <w:sz w:val="20"/>
                <w:szCs w:val="20"/>
              </w:rPr>
              <w:t xml:space="preserve"> </w:t>
            </w:r>
            <w:r>
              <w:rPr>
                <w:color w:val="000000" w:themeColor="text1"/>
                <w:sz w:val="20"/>
                <w:szCs w:val="20"/>
              </w:rPr>
              <w:t>pagesave</w:t>
            </w:r>
            <w:r w:rsidR="00D85E47" w:rsidRPr="001D21FC">
              <w:rPr>
                <w:color w:val="000000" w:themeColor="text1"/>
                <w:sz w:val="20"/>
                <w:szCs w:val="20"/>
              </w:rPr>
              <w:t xml:space="preserve"> nga tatimpaguesi</w:t>
            </w:r>
            <w:r>
              <w:rPr>
                <w:color w:val="000000" w:themeColor="text1"/>
                <w:sz w:val="20"/>
                <w:szCs w:val="20"/>
              </w:rPr>
              <w:t>t</w:t>
            </w:r>
            <w:r w:rsidR="00D85E47" w:rsidRPr="001D21FC">
              <w:rPr>
                <w:color w:val="000000" w:themeColor="text1"/>
                <w:sz w:val="20"/>
                <w:szCs w:val="20"/>
              </w:rPr>
              <w:t xml:space="preserve">: i) Gjobe </w:t>
            </w:r>
          </w:p>
          <w:p w14:paraId="02CDC0B8" w14:textId="77777777" w:rsidR="00D85E47" w:rsidRPr="001D21FC" w:rsidRDefault="00D85E47" w:rsidP="007A1ED9">
            <w:pPr>
              <w:spacing w:line="220" w:lineRule="exact"/>
              <w:jc w:val="left"/>
              <w:rPr>
                <w:color w:val="000000" w:themeColor="text1"/>
                <w:sz w:val="20"/>
                <w:szCs w:val="20"/>
                <w:lang w:eastAsia="fr-BE"/>
              </w:rPr>
            </w:pPr>
            <w:r w:rsidRPr="001D21FC">
              <w:rPr>
                <w:color w:val="000000" w:themeColor="text1"/>
                <w:sz w:val="20"/>
                <w:szCs w:val="20"/>
              </w:rPr>
              <w:t>ii) Ndëshkim iii) Interes iv) Shmangie tatimore v) Lloj Tatimi</w:t>
            </w:r>
          </w:p>
        </w:tc>
        <w:tc>
          <w:tcPr>
            <w:tcW w:w="1134" w:type="dxa"/>
            <w:shd w:val="clear" w:color="auto" w:fill="auto"/>
            <w:vAlign w:val="center"/>
          </w:tcPr>
          <w:p w14:paraId="4CE04FAC" w14:textId="57F5E208" w:rsidR="00D85E47" w:rsidRPr="001D21FC" w:rsidRDefault="003D0BFA" w:rsidP="007A1ED9">
            <w:pPr>
              <w:spacing w:line="220" w:lineRule="exact"/>
              <w:jc w:val="left"/>
              <w:rPr>
                <w:rFonts w:ascii="Calibri" w:hAnsi="Calibri"/>
                <w:color w:val="000000" w:themeColor="text1"/>
                <w:sz w:val="20"/>
                <w:szCs w:val="20"/>
              </w:rPr>
            </w:pPr>
            <w:r>
              <w:rPr>
                <w:rFonts w:ascii="Calibri" w:hAnsi="Calibri"/>
                <w:color w:val="000000" w:themeColor="text1"/>
                <w:sz w:val="20"/>
                <w:szCs w:val="20"/>
              </w:rPr>
              <w:t>K4 2019 dhe ne Vazhdim</w:t>
            </w:r>
          </w:p>
          <w:p w14:paraId="545D4982" w14:textId="77777777" w:rsidR="00D85E47" w:rsidRPr="001D21FC" w:rsidRDefault="00D85E47" w:rsidP="007A1ED9">
            <w:pPr>
              <w:spacing w:line="220" w:lineRule="exact"/>
              <w:jc w:val="left"/>
              <w:rPr>
                <w:rFonts w:ascii="Calibri" w:hAnsi="Calibri" w:cs="Calibri"/>
                <w:color w:val="000000" w:themeColor="text1"/>
                <w:sz w:val="20"/>
                <w:szCs w:val="20"/>
              </w:rPr>
            </w:pPr>
          </w:p>
        </w:tc>
        <w:tc>
          <w:tcPr>
            <w:tcW w:w="850" w:type="dxa"/>
            <w:shd w:val="clear" w:color="auto" w:fill="auto"/>
            <w:vAlign w:val="center"/>
          </w:tcPr>
          <w:p w14:paraId="19D9D9C5" w14:textId="0EED386F" w:rsidR="00D85E47" w:rsidRPr="001D21FC" w:rsidRDefault="003D0BFA"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5584105D" w14:textId="3D9AA08A" w:rsidR="00D85E47" w:rsidRPr="001D21FC" w:rsidRDefault="003D0BFA"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4674A9A9" w14:textId="700D9A08" w:rsidR="00D85E47" w:rsidRPr="001D21FC" w:rsidRDefault="003D0BFA"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049D8520" w14:textId="54DB252F" w:rsidR="00D85E47" w:rsidRPr="001D21FC" w:rsidRDefault="003D0BFA" w:rsidP="007A1ED9">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275" w:type="dxa"/>
            <w:shd w:val="clear" w:color="auto" w:fill="auto"/>
            <w:vAlign w:val="center"/>
          </w:tcPr>
          <w:p w14:paraId="2A08D01A"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w:t>
            </w:r>
          </w:p>
          <w:p w14:paraId="2F24471E"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Thesar,</w:t>
            </w:r>
          </w:p>
          <w:p w14:paraId="1DC9234A"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ATK</w:t>
            </w:r>
          </w:p>
          <w:p w14:paraId="485B9C1C" w14:textId="77777777" w:rsidR="00D85E47" w:rsidRPr="001D21FC" w:rsidRDefault="00D85E47" w:rsidP="007A1ED9">
            <w:pPr>
              <w:spacing w:line="220" w:lineRule="exact"/>
              <w:rPr>
                <w:rFonts w:ascii="Calibri" w:hAnsi="Calibri" w:cs="Calibri"/>
                <w:color w:val="000000" w:themeColor="text1"/>
                <w:sz w:val="20"/>
                <w:szCs w:val="20"/>
              </w:rPr>
            </w:pPr>
          </w:p>
          <w:p w14:paraId="7D80A9EC" w14:textId="629CCA63" w:rsidR="00D85E47" w:rsidRPr="001D21FC" w:rsidRDefault="00D85E47" w:rsidP="007A1ED9">
            <w:pPr>
              <w:spacing w:line="220" w:lineRule="exact"/>
              <w:rPr>
                <w:rFonts w:ascii="Calibri" w:hAnsi="Calibri" w:cs="Calibri"/>
                <w:color w:val="000000" w:themeColor="text1"/>
                <w:sz w:val="20"/>
                <w:szCs w:val="20"/>
              </w:rPr>
            </w:pPr>
          </w:p>
        </w:tc>
        <w:tc>
          <w:tcPr>
            <w:tcW w:w="2036" w:type="dxa"/>
            <w:shd w:val="clear" w:color="auto" w:fill="auto"/>
            <w:vAlign w:val="center"/>
          </w:tcPr>
          <w:p w14:paraId="4C03B513" w14:textId="77777777" w:rsidR="00D85E47" w:rsidRPr="003D0BFA" w:rsidRDefault="004C18BB" w:rsidP="007A1ED9">
            <w:pPr>
              <w:pStyle w:val="ListParagraph"/>
              <w:numPr>
                <w:ilvl w:val="0"/>
                <w:numId w:val="17"/>
              </w:numPr>
              <w:spacing w:line="220" w:lineRule="exact"/>
              <w:ind w:left="79" w:hanging="141"/>
              <w:rPr>
                <w:rFonts w:cs="Calibri"/>
                <w:sz w:val="20"/>
                <w:szCs w:val="20"/>
              </w:rPr>
            </w:pPr>
            <w:r w:rsidRPr="003D0BFA">
              <w:rPr>
                <w:rFonts w:ascii="Calibri" w:hAnsi="Calibri" w:cs="Calibri"/>
                <w:sz w:val="20"/>
                <w:szCs w:val="20"/>
              </w:rPr>
              <w:t>T</w:t>
            </w:r>
            <w:r w:rsidRPr="003D0BFA">
              <w:rPr>
                <w:rFonts w:cs="Calibri"/>
                <w:sz w:val="20"/>
                <w:szCs w:val="20"/>
              </w:rPr>
              <w:t>ë dhënat  MF për të hyrat e Kosovës të përmirsuara dhe të strukturuara.</w:t>
            </w:r>
          </w:p>
          <w:p w14:paraId="45467AEF" w14:textId="77777777" w:rsidR="004C18BB" w:rsidRPr="003D0BFA" w:rsidRDefault="004C18BB" w:rsidP="007A1ED9">
            <w:pPr>
              <w:pStyle w:val="ListParagraph"/>
              <w:numPr>
                <w:ilvl w:val="0"/>
                <w:numId w:val="17"/>
              </w:numPr>
              <w:spacing w:line="220" w:lineRule="exact"/>
              <w:ind w:left="79" w:hanging="141"/>
              <w:rPr>
                <w:rFonts w:ascii="Calibri" w:hAnsi="Calibri" w:cs="Calibri"/>
                <w:sz w:val="20"/>
                <w:szCs w:val="20"/>
              </w:rPr>
            </w:pPr>
            <w:r w:rsidRPr="003D0BFA">
              <w:rPr>
                <w:rFonts w:ascii="Calibri" w:hAnsi="Calibri" w:cs="Calibri"/>
                <w:sz w:val="20"/>
                <w:szCs w:val="20"/>
              </w:rPr>
              <w:t>Raporte mbi efektin e masav</w:t>
            </w:r>
            <w:r w:rsidRPr="003D0BFA">
              <w:rPr>
                <w:rFonts w:cs="Calibri"/>
                <w:sz w:val="20"/>
                <w:szCs w:val="20"/>
              </w:rPr>
              <w:t>ë parandaluese dhe ndëshkuese të Informalieteit me referencë të dhënat e thesarit</w:t>
            </w:r>
          </w:p>
        </w:tc>
        <w:tc>
          <w:tcPr>
            <w:tcW w:w="1196" w:type="dxa"/>
            <w:shd w:val="clear" w:color="auto" w:fill="auto"/>
            <w:vAlign w:val="center"/>
          </w:tcPr>
          <w:p w14:paraId="3BE70548" w14:textId="77777777" w:rsidR="00D85E47" w:rsidRPr="003D0BFA" w:rsidRDefault="004C18BB" w:rsidP="007A1ED9">
            <w:pPr>
              <w:pStyle w:val="ListParagraph"/>
              <w:numPr>
                <w:ilvl w:val="0"/>
                <w:numId w:val="18"/>
              </w:numPr>
              <w:spacing w:line="220" w:lineRule="exact"/>
              <w:ind w:left="127" w:hanging="141"/>
              <w:rPr>
                <w:rFonts w:cs="Calibri"/>
                <w:sz w:val="20"/>
                <w:szCs w:val="20"/>
              </w:rPr>
            </w:pPr>
            <w:r w:rsidRPr="003D0BFA">
              <w:rPr>
                <w:rFonts w:ascii="Calibri" w:hAnsi="Calibri" w:cs="Calibri"/>
                <w:sz w:val="20"/>
                <w:szCs w:val="20"/>
              </w:rPr>
              <w:t>Publikime t</w:t>
            </w:r>
            <w:r w:rsidRPr="003D0BFA">
              <w:rPr>
                <w:rFonts w:cs="Calibri"/>
                <w:sz w:val="20"/>
                <w:szCs w:val="20"/>
              </w:rPr>
              <w:t xml:space="preserve">ë MF </w:t>
            </w:r>
          </w:p>
          <w:p w14:paraId="28C2688F" w14:textId="77777777" w:rsidR="004C18BB" w:rsidRPr="003D0BFA" w:rsidRDefault="004C18BB" w:rsidP="007A1ED9">
            <w:pPr>
              <w:pStyle w:val="ListParagraph"/>
              <w:numPr>
                <w:ilvl w:val="0"/>
                <w:numId w:val="18"/>
              </w:numPr>
              <w:spacing w:line="220" w:lineRule="exact"/>
              <w:ind w:left="127" w:hanging="141"/>
              <w:rPr>
                <w:rFonts w:ascii="Calibri" w:hAnsi="Calibri" w:cs="Calibri"/>
                <w:sz w:val="20"/>
                <w:szCs w:val="20"/>
              </w:rPr>
            </w:pPr>
            <w:r w:rsidRPr="003D0BFA">
              <w:rPr>
                <w:rFonts w:ascii="Calibri" w:hAnsi="Calibri" w:cs="Calibri"/>
                <w:sz w:val="20"/>
                <w:szCs w:val="20"/>
              </w:rPr>
              <w:t>Publikime t</w:t>
            </w:r>
            <w:r w:rsidRPr="003D0BFA">
              <w:rPr>
                <w:rFonts w:cs="Calibri"/>
                <w:sz w:val="20"/>
                <w:szCs w:val="20"/>
              </w:rPr>
              <w:t>ë ATK</w:t>
            </w:r>
          </w:p>
        </w:tc>
      </w:tr>
      <w:tr w:rsidR="00D85E47" w:rsidRPr="001D21FC" w14:paraId="25806282" w14:textId="77777777" w:rsidTr="00325EA4">
        <w:tc>
          <w:tcPr>
            <w:tcW w:w="710" w:type="dxa"/>
            <w:shd w:val="clear" w:color="auto" w:fill="auto"/>
          </w:tcPr>
          <w:p w14:paraId="2A7B023D" w14:textId="77777777" w:rsidR="00D85E47" w:rsidRPr="001D21FC" w:rsidRDefault="00D85E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1.1.6</w:t>
            </w:r>
          </w:p>
        </w:tc>
        <w:tc>
          <w:tcPr>
            <w:tcW w:w="3969" w:type="dxa"/>
            <w:shd w:val="clear" w:color="auto" w:fill="auto"/>
          </w:tcPr>
          <w:p w14:paraId="4C11BAEC" w14:textId="149AA710" w:rsidR="00D85E47" w:rsidRPr="001D21FC" w:rsidRDefault="00EA6647" w:rsidP="003C2A67">
            <w:pPr>
              <w:pStyle w:val="ListParagraph"/>
              <w:spacing w:after="0" w:line="220" w:lineRule="exact"/>
              <w:ind w:left="0"/>
              <w:jc w:val="left"/>
              <w:rPr>
                <w:rFonts w:cs="Calibri"/>
                <w:color w:val="000000" w:themeColor="text1"/>
                <w:sz w:val="20"/>
                <w:szCs w:val="20"/>
              </w:rPr>
            </w:pPr>
            <w:r w:rsidRPr="00EA6647">
              <w:rPr>
                <w:color w:val="000000" w:themeColor="text1"/>
                <w:sz w:val="20"/>
                <w:szCs w:val="20"/>
              </w:rPr>
              <w:t>Rritja e mbikëqyrjes nga BQK (Banka Qëndrore e Kosovës) për përshkrimin e transaksioneve financiare  nga bankat dhe ran</w:t>
            </w:r>
            <w:r w:rsidR="003C2A67">
              <w:rPr>
                <w:color w:val="000000" w:themeColor="text1"/>
                <w:sz w:val="20"/>
                <w:szCs w:val="20"/>
              </w:rPr>
              <w:t>g</w:t>
            </w:r>
            <w:r w:rsidRPr="00EA6647">
              <w:rPr>
                <w:color w:val="000000" w:themeColor="text1"/>
                <w:sz w:val="20"/>
                <w:szCs w:val="20"/>
              </w:rPr>
              <w:t>imi i performancës në mënyrë që të rritet dobia e e informacionit për analiza cilësore në organet përkatëse</w:t>
            </w:r>
          </w:p>
        </w:tc>
        <w:tc>
          <w:tcPr>
            <w:tcW w:w="1134" w:type="dxa"/>
            <w:shd w:val="clear" w:color="auto" w:fill="auto"/>
            <w:vAlign w:val="center"/>
          </w:tcPr>
          <w:p w14:paraId="5F3CC4A0" w14:textId="6EC6F7A8" w:rsidR="00D85E47" w:rsidRPr="001D21FC" w:rsidRDefault="00D85E47" w:rsidP="008617F9">
            <w:pPr>
              <w:spacing w:line="220" w:lineRule="exact"/>
              <w:jc w:val="left"/>
              <w:rPr>
                <w:rFonts w:ascii="Calibri" w:hAnsi="Calibri" w:cs="Calibri"/>
                <w:color w:val="000000" w:themeColor="text1"/>
                <w:sz w:val="20"/>
                <w:szCs w:val="20"/>
              </w:rPr>
            </w:pPr>
            <w:r w:rsidRPr="001D21FC">
              <w:rPr>
                <w:rFonts w:ascii="Calibri" w:hAnsi="Calibri" w:cs="Calibri"/>
                <w:color w:val="000000" w:themeColor="text1"/>
                <w:sz w:val="20"/>
                <w:szCs w:val="20"/>
              </w:rPr>
              <w:t>K4 2019</w:t>
            </w:r>
            <w:r w:rsidR="00EA6647">
              <w:rPr>
                <w:rFonts w:ascii="Calibri" w:hAnsi="Calibri" w:cs="Calibri"/>
                <w:color w:val="000000" w:themeColor="text1"/>
                <w:sz w:val="20"/>
                <w:szCs w:val="20"/>
              </w:rPr>
              <w:t xml:space="preserve"> </w:t>
            </w:r>
            <w:r w:rsidR="008617F9">
              <w:rPr>
                <w:rFonts w:ascii="Calibri" w:hAnsi="Calibri" w:cs="Calibri"/>
                <w:color w:val="000000" w:themeColor="text1"/>
                <w:sz w:val="20"/>
                <w:szCs w:val="20"/>
              </w:rPr>
              <w:t>-</w:t>
            </w:r>
            <w:r w:rsidR="00EA6647">
              <w:rPr>
                <w:rFonts w:ascii="Calibri" w:hAnsi="Calibri" w:cs="Calibri"/>
                <w:color w:val="000000" w:themeColor="text1"/>
                <w:sz w:val="20"/>
                <w:szCs w:val="20"/>
              </w:rPr>
              <w:t xml:space="preserve"> K4 2022</w:t>
            </w:r>
          </w:p>
        </w:tc>
        <w:tc>
          <w:tcPr>
            <w:tcW w:w="850" w:type="dxa"/>
            <w:shd w:val="clear" w:color="auto" w:fill="auto"/>
            <w:vAlign w:val="center"/>
          </w:tcPr>
          <w:p w14:paraId="3950269C" w14:textId="60C46021" w:rsidR="00D85E47" w:rsidRPr="001D21FC" w:rsidRDefault="00EC3207"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52E60B82" w14:textId="68A8B2F1" w:rsidR="00D85E47" w:rsidRPr="001D21FC" w:rsidRDefault="00EC3207"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5E545616" w14:textId="2AE5C967" w:rsidR="00D85E47" w:rsidRPr="001D21FC" w:rsidRDefault="00EC3207"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4777E5B" w14:textId="4C6C45F1" w:rsidR="00D85E47" w:rsidRPr="001D21FC" w:rsidRDefault="00EC3207" w:rsidP="007A1ED9">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275" w:type="dxa"/>
            <w:shd w:val="clear" w:color="auto" w:fill="auto"/>
            <w:vAlign w:val="center"/>
          </w:tcPr>
          <w:p w14:paraId="57374645" w14:textId="77777777" w:rsidR="00D85E47" w:rsidRPr="001D21FC" w:rsidRDefault="00D85E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BQK</w:t>
            </w:r>
          </w:p>
        </w:tc>
        <w:tc>
          <w:tcPr>
            <w:tcW w:w="2036" w:type="dxa"/>
            <w:shd w:val="clear" w:color="auto" w:fill="auto"/>
            <w:vAlign w:val="center"/>
          </w:tcPr>
          <w:p w14:paraId="7E8F9D67" w14:textId="438DAA92" w:rsidR="00D85E47" w:rsidRPr="00EA6647" w:rsidRDefault="004C18BB" w:rsidP="007A1ED9">
            <w:pPr>
              <w:pStyle w:val="ListParagraph"/>
              <w:numPr>
                <w:ilvl w:val="0"/>
                <w:numId w:val="30"/>
              </w:numPr>
              <w:spacing w:line="220" w:lineRule="exact"/>
              <w:ind w:left="41" w:hanging="142"/>
              <w:rPr>
                <w:rFonts w:cs="Calibri"/>
                <w:sz w:val="20"/>
                <w:szCs w:val="20"/>
              </w:rPr>
            </w:pPr>
            <w:r w:rsidRPr="00EA6647">
              <w:rPr>
                <w:rFonts w:ascii="Calibri" w:hAnsi="Calibri" w:cs="Calibri"/>
                <w:sz w:val="20"/>
                <w:szCs w:val="20"/>
              </w:rPr>
              <w:t>Udhezime apo p</w:t>
            </w:r>
            <w:r w:rsidRPr="00EA6647">
              <w:rPr>
                <w:rFonts w:cs="Calibri"/>
                <w:sz w:val="20"/>
                <w:szCs w:val="20"/>
              </w:rPr>
              <w:t>ërditësime të udhëzimeve zyrtare përakatëse nga BQK.</w:t>
            </w:r>
          </w:p>
          <w:p w14:paraId="66967E8A" w14:textId="7E11B1B7" w:rsidR="004C18BB" w:rsidRPr="00EA6647" w:rsidRDefault="004C18BB" w:rsidP="007A1ED9">
            <w:pPr>
              <w:pStyle w:val="ListParagraph"/>
              <w:numPr>
                <w:ilvl w:val="0"/>
                <w:numId w:val="30"/>
              </w:numPr>
              <w:spacing w:line="220" w:lineRule="exact"/>
              <w:ind w:left="41" w:hanging="142"/>
              <w:rPr>
                <w:rFonts w:cs="Calibri"/>
                <w:sz w:val="20"/>
                <w:szCs w:val="20"/>
              </w:rPr>
            </w:pPr>
            <w:r w:rsidRPr="00EA6647">
              <w:rPr>
                <w:rFonts w:cs="Calibri"/>
                <w:sz w:val="20"/>
                <w:szCs w:val="20"/>
              </w:rPr>
              <w:t xml:space="preserve">Lista e </w:t>
            </w:r>
            <w:r w:rsidR="003A3142" w:rsidRPr="00EA6647">
              <w:rPr>
                <w:rFonts w:cs="Calibri"/>
                <w:sz w:val="20"/>
                <w:szCs w:val="20"/>
              </w:rPr>
              <w:t>publikuar e</w:t>
            </w:r>
            <w:r w:rsidR="00EA6647">
              <w:rPr>
                <w:rFonts w:cs="Calibri"/>
                <w:sz w:val="20"/>
                <w:szCs w:val="20"/>
              </w:rPr>
              <w:t xml:space="preserve"> performances se </w:t>
            </w:r>
            <w:r w:rsidR="003A3142" w:rsidRPr="00EA6647">
              <w:rPr>
                <w:rFonts w:cs="Calibri"/>
                <w:sz w:val="20"/>
                <w:szCs w:val="20"/>
              </w:rPr>
              <w:t xml:space="preserve"> Bankave sipas formatit të paraparë dhe specifikuar nga BQK</w:t>
            </w:r>
          </w:p>
          <w:p w14:paraId="3681535E" w14:textId="77777777" w:rsidR="004C18BB" w:rsidRPr="00EA6647" w:rsidRDefault="004C18BB" w:rsidP="007A1ED9">
            <w:pPr>
              <w:spacing w:line="220" w:lineRule="exact"/>
              <w:rPr>
                <w:rFonts w:ascii="Calibri" w:hAnsi="Calibri" w:cs="Calibri"/>
                <w:sz w:val="20"/>
                <w:szCs w:val="20"/>
              </w:rPr>
            </w:pPr>
          </w:p>
        </w:tc>
        <w:tc>
          <w:tcPr>
            <w:tcW w:w="1196" w:type="dxa"/>
            <w:shd w:val="clear" w:color="auto" w:fill="auto"/>
            <w:vAlign w:val="center"/>
          </w:tcPr>
          <w:p w14:paraId="1A6811D2" w14:textId="77777777" w:rsidR="00D85E47" w:rsidRPr="00EA6647" w:rsidRDefault="003A3142" w:rsidP="007A1ED9">
            <w:pPr>
              <w:spacing w:line="220" w:lineRule="exact"/>
              <w:rPr>
                <w:rFonts w:ascii="Calibri" w:hAnsi="Calibri" w:cs="Calibri"/>
                <w:sz w:val="20"/>
                <w:szCs w:val="20"/>
              </w:rPr>
            </w:pPr>
            <w:r w:rsidRPr="00EA6647">
              <w:rPr>
                <w:rFonts w:ascii="Calibri" w:hAnsi="Calibri" w:cs="Calibri"/>
                <w:sz w:val="20"/>
                <w:szCs w:val="20"/>
              </w:rPr>
              <w:t>Publikime dhe raportime t</w:t>
            </w:r>
            <w:r w:rsidRPr="00EA6647">
              <w:rPr>
                <w:rFonts w:cs="Calibri"/>
                <w:sz w:val="20"/>
                <w:szCs w:val="20"/>
              </w:rPr>
              <w:t>ë BQK</w:t>
            </w:r>
          </w:p>
        </w:tc>
      </w:tr>
      <w:tr w:rsidR="00EA6647" w:rsidRPr="001D21FC" w14:paraId="59BCC95E" w14:textId="77777777" w:rsidTr="00325EA4">
        <w:tc>
          <w:tcPr>
            <w:tcW w:w="710" w:type="dxa"/>
            <w:shd w:val="clear" w:color="auto" w:fill="auto"/>
          </w:tcPr>
          <w:p w14:paraId="494FD810"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1.1.7</w:t>
            </w:r>
          </w:p>
        </w:tc>
        <w:tc>
          <w:tcPr>
            <w:tcW w:w="3969" w:type="dxa"/>
            <w:shd w:val="clear" w:color="auto" w:fill="auto"/>
          </w:tcPr>
          <w:p w14:paraId="1720B88E" w14:textId="219B2906" w:rsidR="00EA6647" w:rsidRPr="001D21FC" w:rsidRDefault="00EA6647" w:rsidP="007A1ED9">
            <w:pPr>
              <w:pStyle w:val="ListParagraph"/>
              <w:spacing w:after="0" w:line="220" w:lineRule="exact"/>
              <w:ind w:left="0"/>
              <w:jc w:val="left"/>
              <w:rPr>
                <w:rFonts w:cs="Calibri"/>
                <w:color w:val="000000" w:themeColor="text1"/>
                <w:sz w:val="20"/>
                <w:szCs w:val="20"/>
              </w:rPr>
            </w:pPr>
            <w:r w:rsidRPr="008B1230">
              <w:rPr>
                <w:color w:val="000000" w:themeColor="text1"/>
                <w:sz w:val="20"/>
                <w:szCs w:val="20"/>
              </w:rPr>
              <w:t>Mbikqyrja e trendit te kostove së transaksioneve financiare për pagesat elektronike në sistemin bankar me qëllim të stimulimit të pageses me kartelë dhe uljes se keshit (nëpërmjet rritjes së volumit të transaksioneve)</w:t>
            </w:r>
          </w:p>
        </w:tc>
        <w:tc>
          <w:tcPr>
            <w:tcW w:w="1134" w:type="dxa"/>
            <w:shd w:val="clear" w:color="auto" w:fill="auto"/>
            <w:vAlign w:val="center"/>
          </w:tcPr>
          <w:p w14:paraId="5D54D1C9" w14:textId="6149D49E" w:rsidR="00EA6647" w:rsidRPr="001D21FC" w:rsidRDefault="008617F9" w:rsidP="008617F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K2 </w:t>
            </w:r>
            <w:r w:rsidR="00EA6647" w:rsidRPr="001D21FC">
              <w:rPr>
                <w:rFonts w:ascii="Calibri" w:hAnsi="Calibri" w:cs="Calibri"/>
                <w:color w:val="000000" w:themeColor="text1"/>
                <w:sz w:val="20"/>
                <w:szCs w:val="20"/>
              </w:rPr>
              <w:t>2020</w:t>
            </w:r>
            <w:r w:rsidR="00EA6647">
              <w:rPr>
                <w:rFonts w:ascii="Calibri" w:hAnsi="Calibri" w:cs="Calibri"/>
                <w:color w:val="000000" w:themeColor="text1"/>
                <w:sz w:val="20"/>
                <w:szCs w:val="20"/>
              </w:rPr>
              <w:t xml:space="preserve"> </w:t>
            </w:r>
            <w:r>
              <w:rPr>
                <w:rFonts w:ascii="Calibri" w:hAnsi="Calibri" w:cs="Calibri"/>
                <w:color w:val="000000" w:themeColor="text1"/>
                <w:sz w:val="20"/>
                <w:szCs w:val="20"/>
              </w:rPr>
              <w:t>-</w:t>
            </w:r>
            <w:r w:rsidR="00EA6647">
              <w:rPr>
                <w:rFonts w:ascii="Calibri" w:hAnsi="Calibri" w:cs="Calibri"/>
                <w:color w:val="000000" w:themeColor="text1"/>
                <w:sz w:val="20"/>
                <w:szCs w:val="20"/>
              </w:rPr>
              <w:t>K4 2022</w:t>
            </w:r>
          </w:p>
        </w:tc>
        <w:tc>
          <w:tcPr>
            <w:tcW w:w="850" w:type="dxa"/>
            <w:shd w:val="clear" w:color="auto" w:fill="auto"/>
            <w:vAlign w:val="center"/>
          </w:tcPr>
          <w:p w14:paraId="1A0100AF" w14:textId="316D6F69" w:rsidR="00EA6647" w:rsidRPr="001D21FC" w:rsidRDefault="00EA6647"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33840C4C" w14:textId="4E57E1B7" w:rsidR="00EA6647" w:rsidRPr="001D21FC" w:rsidRDefault="00EA6647"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6BD88777" w14:textId="1C7B09C4" w:rsidR="00EA6647" w:rsidRPr="001D21FC" w:rsidRDefault="00EA6647"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CD1C17C" w14:textId="37326757" w:rsidR="00EA6647" w:rsidRPr="001D21FC" w:rsidRDefault="00EA6647" w:rsidP="007A1ED9">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275" w:type="dxa"/>
            <w:shd w:val="clear" w:color="auto" w:fill="auto"/>
            <w:vAlign w:val="center"/>
          </w:tcPr>
          <w:p w14:paraId="45F8A98F" w14:textId="77777777" w:rsidR="00EA6647" w:rsidRPr="001D21FC" w:rsidRDefault="00EA66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BQK</w:t>
            </w:r>
          </w:p>
        </w:tc>
        <w:tc>
          <w:tcPr>
            <w:tcW w:w="2036" w:type="dxa"/>
            <w:shd w:val="clear" w:color="auto" w:fill="auto"/>
            <w:vAlign w:val="center"/>
          </w:tcPr>
          <w:p w14:paraId="6F8DA1FF" w14:textId="77777777" w:rsidR="00EA6647" w:rsidRPr="00EA6647" w:rsidRDefault="00EA6647" w:rsidP="007A1ED9">
            <w:pPr>
              <w:spacing w:line="220" w:lineRule="exact"/>
              <w:rPr>
                <w:rFonts w:ascii="Calibri" w:hAnsi="Calibri" w:cs="Calibri"/>
                <w:sz w:val="20"/>
                <w:szCs w:val="20"/>
              </w:rPr>
            </w:pPr>
            <w:r w:rsidRPr="00EA6647">
              <w:rPr>
                <w:rFonts w:ascii="Calibri" w:hAnsi="Calibri" w:cs="Calibri"/>
                <w:sz w:val="20"/>
                <w:szCs w:val="20"/>
              </w:rPr>
              <w:t>Tarifa Sh</w:t>
            </w:r>
            <w:r w:rsidRPr="00EA6647">
              <w:rPr>
                <w:rFonts w:cs="Calibri"/>
                <w:sz w:val="20"/>
                <w:szCs w:val="20"/>
              </w:rPr>
              <w:t>ërbimesh Bankare më të ulëta</w:t>
            </w:r>
          </w:p>
        </w:tc>
        <w:tc>
          <w:tcPr>
            <w:tcW w:w="1196" w:type="dxa"/>
            <w:shd w:val="clear" w:color="auto" w:fill="auto"/>
            <w:vAlign w:val="center"/>
          </w:tcPr>
          <w:p w14:paraId="278CA5AE" w14:textId="77777777" w:rsidR="00EA6647" w:rsidRPr="00EA6647" w:rsidRDefault="00EA6647" w:rsidP="007A1ED9">
            <w:pPr>
              <w:spacing w:line="220" w:lineRule="exact"/>
              <w:rPr>
                <w:rFonts w:ascii="Calibri" w:hAnsi="Calibri" w:cs="Calibri"/>
                <w:sz w:val="20"/>
                <w:szCs w:val="20"/>
              </w:rPr>
            </w:pPr>
            <w:r w:rsidRPr="00EA6647">
              <w:rPr>
                <w:rFonts w:ascii="Calibri" w:hAnsi="Calibri" w:cs="Calibri"/>
                <w:sz w:val="20"/>
                <w:szCs w:val="20"/>
              </w:rPr>
              <w:t>Publikimi i BQK mbi kostot e transaksioneve dhe Sh</w:t>
            </w:r>
            <w:r w:rsidRPr="00EA6647">
              <w:rPr>
                <w:rFonts w:cs="Calibri"/>
                <w:sz w:val="20"/>
                <w:szCs w:val="20"/>
              </w:rPr>
              <w:t>ërbimeve Financiare në bankat e nivelit të dytë</w:t>
            </w:r>
          </w:p>
        </w:tc>
      </w:tr>
      <w:tr w:rsidR="00EA6647" w:rsidRPr="001D21FC" w14:paraId="228A66BE" w14:textId="77777777" w:rsidTr="00325EA4">
        <w:tc>
          <w:tcPr>
            <w:tcW w:w="710" w:type="dxa"/>
            <w:shd w:val="clear" w:color="auto" w:fill="auto"/>
          </w:tcPr>
          <w:p w14:paraId="3A860E17"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1.1.8</w:t>
            </w:r>
          </w:p>
        </w:tc>
        <w:tc>
          <w:tcPr>
            <w:tcW w:w="3969" w:type="dxa"/>
            <w:shd w:val="clear" w:color="auto" w:fill="auto"/>
          </w:tcPr>
          <w:p w14:paraId="43D75442" w14:textId="77777777" w:rsidR="00EA6647" w:rsidRPr="001D21FC" w:rsidRDefault="00EA6647" w:rsidP="007A1ED9">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Dhënia e Kredive  bankare  bazuar në pasqyrat financiare të dorezuara në ATK dhe të certifikuara nga ekspertët e lëmisë</w:t>
            </w:r>
          </w:p>
        </w:tc>
        <w:tc>
          <w:tcPr>
            <w:tcW w:w="1134" w:type="dxa"/>
            <w:shd w:val="clear" w:color="auto" w:fill="auto"/>
            <w:vAlign w:val="center"/>
          </w:tcPr>
          <w:p w14:paraId="36C841E4"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K4 2019</w:t>
            </w:r>
          </w:p>
        </w:tc>
        <w:tc>
          <w:tcPr>
            <w:tcW w:w="850" w:type="dxa"/>
            <w:shd w:val="clear" w:color="auto" w:fill="auto"/>
            <w:vAlign w:val="center"/>
          </w:tcPr>
          <w:p w14:paraId="3B94A078" w14:textId="13246AEE" w:rsidR="00EA6647" w:rsidRPr="001D21FC"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13.1</w:t>
            </w:r>
          </w:p>
        </w:tc>
        <w:tc>
          <w:tcPr>
            <w:tcW w:w="993" w:type="dxa"/>
            <w:shd w:val="clear" w:color="auto" w:fill="auto"/>
            <w:vAlign w:val="center"/>
          </w:tcPr>
          <w:p w14:paraId="4FDCF0DD" w14:textId="7726E421" w:rsidR="00EA6647" w:rsidRPr="001D21FC"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6A111CE2" w14:textId="2A0AC49E" w:rsidR="00EA6647" w:rsidRPr="001D21FC"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2D8DF8B2" w14:textId="753697FC" w:rsidR="00EA6647" w:rsidRPr="001D21FC" w:rsidRDefault="00921E48" w:rsidP="007A1ED9">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1850296530"/>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3A8AA266" w14:textId="77777777" w:rsidR="00EA6647" w:rsidRPr="001D21FC" w:rsidRDefault="00EA66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BQK</w:t>
            </w:r>
          </w:p>
        </w:tc>
        <w:tc>
          <w:tcPr>
            <w:tcW w:w="2036" w:type="dxa"/>
            <w:shd w:val="clear" w:color="auto" w:fill="auto"/>
            <w:vAlign w:val="center"/>
          </w:tcPr>
          <w:p w14:paraId="738505CF" w14:textId="77777777" w:rsidR="00EA6647" w:rsidRPr="00921E48" w:rsidRDefault="00EA6647" w:rsidP="007A1ED9">
            <w:pPr>
              <w:spacing w:line="220" w:lineRule="exact"/>
              <w:rPr>
                <w:rFonts w:ascii="Calibri" w:hAnsi="Calibri" w:cs="Calibri"/>
                <w:sz w:val="20"/>
                <w:szCs w:val="20"/>
              </w:rPr>
            </w:pPr>
            <w:r w:rsidRPr="00921E48">
              <w:rPr>
                <w:rFonts w:ascii="Calibri" w:hAnsi="Calibri" w:cs="Calibri"/>
                <w:sz w:val="20"/>
                <w:szCs w:val="20"/>
              </w:rPr>
              <w:t>Rregullorja, udh</w:t>
            </w:r>
            <w:r w:rsidRPr="00921E48">
              <w:rPr>
                <w:rFonts w:cs="Calibri"/>
                <w:sz w:val="20"/>
                <w:szCs w:val="20"/>
              </w:rPr>
              <w:t xml:space="preserve">ëzimi dhe instruksioni përkatës për Korporatat Financiare i përmirsuar </w:t>
            </w:r>
          </w:p>
        </w:tc>
        <w:tc>
          <w:tcPr>
            <w:tcW w:w="1196" w:type="dxa"/>
            <w:shd w:val="clear" w:color="auto" w:fill="auto"/>
            <w:vAlign w:val="center"/>
          </w:tcPr>
          <w:p w14:paraId="513CBF79" w14:textId="77777777" w:rsidR="00EA6647" w:rsidRPr="00921E48" w:rsidRDefault="00EA6647" w:rsidP="007A1ED9">
            <w:pPr>
              <w:spacing w:line="220" w:lineRule="exact"/>
              <w:rPr>
                <w:rFonts w:ascii="Calibri" w:hAnsi="Calibri" w:cs="Calibri"/>
                <w:sz w:val="20"/>
                <w:szCs w:val="20"/>
              </w:rPr>
            </w:pPr>
            <w:r w:rsidRPr="00921E48">
              <w:rPr>
                <w:rFonts w:ascii="Calibri" w:hAnsi="Calibri" w:cs="Calibri"/>
                <w:sz w:val="20"/>
                <w:szCs w:val="20"/>
              </w:rPr>
              <w:t>Publikimet e BQK</w:t>
            </w:r>
          </w:p>
        </w:tc>
      </w:tr>
      <w:tr w:rsidR="00EA6647" w:rsidRPr="001D21FC" w14:paraId="74822B09" w14:textId="77777777" w:rsidTr="00325EA4">
        <w:tc>
          <w:tcPr>
            <w:tcW w:w="710" w:type="dxa"/>
            <w:shd w:val="clear" w:color="auto" w:fill="auto"/>
          </w:tcPr>
          <w:p w14:paraId="32943C13"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1.1.9</w:t>
            </w:r>
          </w:p>
        </w:tc>
        <w:tc>
          <w:tcPr>
            <w:tcW w:w="3969" w:type="dxa"/>
            <w:shd w:val="clear" w:color="auto" w:fill="auto"/>
          </w:tcPr>
          <w:p w14:paraId="7BD16F74" w14:textId="77777777" w:rsidR="00EA6647" w:rsidRPr="001D21FC" w:rsidRDefault="00EA6647" w:rsidP="007A1ED9">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Përkrahja e iniciativave “Open Data” në mënyrë qe të rritet informacioni i disponueshëm për të gjykuar mbi cilësinë e politikave</w:t>
            </w:r>
          </w:p>
        </w:tc>
        <w:tc>
          <w:tcPr>
            <w:tcW w:w="1134" w:type="dxa"/>
            <w:shd w:val="clear" w:color="auto" w:fill="auto"/>
            <w:vAlign w:val="center"/>
          </w:tcPr>
          <w:p w14:paraId="2CADAB14"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K2 2020</w:t>
            </w:r>
          </w:p>
        </w:tc>
        <w:tc>
          <w:tcPr>
            <w:tcW w:w="850" w:type="dxa"/>
            <w:shd w:val="clear" w:color="auto" w:fill="auto"/>
            <w:vAlign w:val="center"/>
          </w:tcPr>
          <w:p w14:paraId="1D88F483" w14:textId="0E355EB6" w:rsidR="00EA6647" w:rsidRPr="001D21FC"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12BA918B" w14:textId="1DF17D2B" w:rsidR="00EA6647"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35</w:t>
            </w:r>
            <w:r w:rsidR="00191C68">
              <w:rPr>
                <w:rFonts w:ascii="Calibri" w:hAnsi="Calibri" w:cs="Calibri"/>
                <w:color w:val="000000" w:themeColor="text1"/>
                <w:sz w:val="20"/>
                <w:szCs w:val="20"/>
              </w:rPr>
              <w:t>+6</w:t>
            </w:r>
          </w:p>
          <w:p w14:paraId="2A18FBB1" w14:textId="545BA0E7" w:rsidR="00921E48" w:rsidRPr="001D21FC" w:rsidRDefault="00921E48" w:rsidP="007A1ED9">
            <w:pPr>
              <w:spacing w:line="220" w:lineRule="exact"/>
              <w:rPr>
                <w:rFonts w:ascii="Calibri" w:hAnsi="Calibri" w:cs="Calibri"/>
                <w:color w:val="000000" w:themeColor="text1"/>
                <w:sz w:val="20"/>
                <w:szCs w:val="20"/>
              </w:rPr>
            </w:pPr>
          </w:p>
        </w:tc>
        <w:tc>
          <w:tcPr>
            <w:tcW w:w="850" w:type="dxa"/>
            <w:shd w:val="clear" w:color="auto" w:fill="auto"/>
            <w:vAlign w:val="center"/>
          </w:tcPr>
          <w:p w14:paraId="1B7C6E53" w14:textId="148ADCBF" w:rsidR="00EA6647" w:rsidRPr="001D21FC"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w:t>
            </w:r>
          </w:p>
        </w:tc>
        <w:tc>
          <w:tcPr>
            <w:tcW w:w="1418" w:type="dxa"/>
            <w:shd w:val="clear" w:color="auto" w:fill="auto"/>
            <w:vAlign w:val="center"/>
          </w:tcPr>
          <w:p w14:paraId="0FA12266" w14:textId="386B844D" w:rsidR="00EA6647" w:rsidRPr="001D21FC" w:rsidRDefault="00921E48" w:rsidP="007A1ED9">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794062699"/>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33B15808" w14:textId="77777777" w:rsidR="00EA6647" w:rsidRPr="001D21FC" w:rsidRDefault="00EA66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MAP</w:t>
            </w:r>
          </w:p>
        </w:tc>
        <w:tc>
          <w:tcPr>
            <w:tcW w:w="2036" w:type="dxa"/>
            <w:shd w:val="clear" w:color="auto" w:fill="auto"/>
            <w:vAlign w:val="center"/>
          </w:tcPr>
          <w:p w14:paraId="358AEE7E" w14:textId="77777777" w:rsidR="00EA6647" w:rsidRPr="00921E48" w:rsidRDefault="00EA6647" w:rsidP="007A1ED9">
            <w:pPr>
              <w:pStyle w:val="ListParagraph"/>
              <w:numPr>
                <w:ilvl w:val="0"/>
                <w:numId w:val="19"/>
              </w:numPr>
              <w:spacing w:line="220" w:lineRule="exact"/>
              <w:ind w:left="221" w:hanging="221"/>
              <w:rPr>
                <w:rFonts w:cs="Calibri"/>
                <w:sz w:val="20"/>
                <w:szCs w:val="20"/>
              </w:rPr>
            </w:pPr>
            <w:r w:rsidRPr="00921E48">
              <w:rPr>
                <w:rFonts w:ascii="Calibri" w:hAnsi="Calibri" w:cs="Calibri"/>
                <w:sz w:val="20"/>
                <w:szCs w:val="20"/>
              </w:rPr>
              <w:t>Site t</w:t>
            </w:r>
            <w:r w:rsidRPr="00921E48">
              <w:rPr>
                <w:rFonts w:cs="Calibri"/>
                <w:sz w:val="20"/>
                <w:szCs w:val="20"/>
              </w:rPr>
              <w:t>ë të dhënave të aksesuesheme nga publiku</w:t>
            </w:r>
          </w:p>
          <w:p w14:paraId="2DEC2B78" w14:textId="77777777" w:rsidR="00EA6647" w:rsidRPr="00921E48" w:rsidRDefault="00EA6647" w:rsidP="007A1ED9">
            <w:pPr>
              <w:pStyle w:val="ListParagraph"/>
              <w:numPr>
                <w:ilvl w:val="0"/>
                <w:numId w:val="19"/>
              </w:numPr>
              <w:spacing w:line="220" w:lineRule="exact"/>
              <w:ind w:left="221" w:hanging="221"/>
              <w:rPr>
                <w:rFonts w:cs="Calibri"/>
                <w:sz w:val="20"/>
                <w:szCs w:val="20"/>
              </w:rPr>
            </w:pPr>
            <w:r w:rsidRPr="00921E48">
              <w:rPr>
                <w:rFonts w:ascii="Calibri" w:hAnsi="Calibri" w:cs="Calibri"/>
                <w:sz w:val="20"/>
                <w:szCs w:val="20"/>
              </w:rPr>
              <w:t>T</w:t>
            </w:r>
            <w:r w:rsidRPr="00921E48">
              <w:rPr>
                <w:rFonts w:cs="Calibri"/>
                <w:sz w:val="20"/>
                <w:szCs w:val="20"/>
              </w:rPr>
              <w:t xml:space="preserve">ë Dhëna dhe </w:t>
            </w:r>
            <w:r w:rsidRPr="00921E48">
              <w:rPr>
                <w:rFonts w:cs="Calibri"/>
                <w:sz w:val="20"/>
                <w:szCs w:val="20"/>
              </w:rPr>
              <w:lastRenderedPageBreak/>
              <w:t>statistika</w:t>
            </w:r>
          </w:p>
          <w:p w14:paraId="584C7050" w14:textId="77777777" w:rsidR="00EA6647" w:rsidRPr="00921E48" w:rsidRDefault="00EA6647" w:rsidP="007A1ED9">
            <w:pPr>
              <w:pStyle w:val="ListParagraph"/>
              <w:numPr>
                <w:ilvl w:val="0"/>
                <w:numId w:val="19"/>
              </w:numPr>
              <w:spacing w:line="220" w:lineRule="exact"/>
              <w:ind w:left="221" w:hanging="221"/>
              <w:rPr>
                <w:rFonts w:ascii="Calibri" w:hAnsi="Calibri" w:cs="Calibri"/>
                <w:sz w:val="20"/>
                <w:szCs w:val="20"/>
              </w:rPr>
            </w:pPr>
            <w:r w:rsidRPr="00921E48">
              <w:rPr>
                <w:rFonts w:ascii="Calibri" w:hAnsi="Calibri" w:cs="Calibri"/>
                <w:sz w:val="20"/>
                <w:szCs w:val="20"/>
              </w:rPr>
              <w:t>Vendime, udh</w:t>
            </w:r>
            <w:r w:rsidRPr="00921E48">
              <w:rPr>
                <w:rFonts w:cs="Calibri"/>
                <w:sz w:val="20"/>
                <w:szCs w:val="20"/>
              </w:rPr>
              <w:t>ëzime</w:t>
            </w:r>
          </w:p>
        </w:tc>
        <w:tc>
          <w:tcPr>
            <w:tcW w:w="1196" w:type="dxa"/>
            <w:shd w:val="clear" w:color="auto" w:fill="auto"/>
            <w:vAlign w:val="center"/>
          </w:tcPr>
          <w:p w14:paraId="077D7F1D" w14:textId="77777777" w:rsidR="00EA6647" w:rsidRPr="00921E48" w:rsidRDefault="00EA6647" w:rsidP="007A1ED9">
            <w:pPr>
              <w:spacing w:line="220" w:lineRule="exact"/>
              <w:rPr>
                <w:rFonts w:ascii="Calibri" w:hAnsi="Calibri" w:cs="Calibri"/>
                <w:sz w:val="20"/>
                <w:szCs w:val="20"/>
              </w:rPr>
            </w:pPr>
            <w:r w:rsidRPr="00921E48">
              <w:rPr>
                <w:rFonts w:ascii="Calibri" w:hAnsi="Calibri" w:cs="Calibri"/>
                <w:sz w:val="20"/>
                <w:szCs w:val="20"/>
              </w:rPr>
              <w:lastRenderedPageBreak/>
              <w:t>Sitet dhe Databazat e t</w:t>
            </w:r>
            <w:r w:rsidRPr="00921E48">
              <w:rPr>
                <w:rFonts w:cs="Calibri"/>
                <w:sz w:val="20"/>
                <w:szCs w:val="20"/>
              </w:rPr>
              <w:t>ë dhënave Online.</w:t>
            </w:r>
          </w:p>
        </w:tc>
      </w:tr>
      <w:tr w:rsidR="00EA6647" w:rsidRPr="001D21FC" w14:paraId="65D9828C" w14:textId="77777777" w:rsidTr="00325EA4">
        <w:tc>
          <w:tcPr>
            <w:tcW w:w="710" w:type="dxa"/>
            <w:shd w:val="clear" w:color="auto" w:fill="auto"/>
          </w:tcPr>
          <w:p w14:paraId="40B9FE9E"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1.1.10</w:t>
            </w:r>
          </w:p>
        </w:tc>
        <w:tc>
          <w:tcPr>
            <w:tcW w:w="3969" w:type="dxa"/>
            <w:shd w:val="clear" w:color="auto" w:fill="auto"/>
          </w:tcPr>
          <w:p w14:paraId="3A69C11A" w14:textId="77777777" w:rsidR="00EA6647" w:rsidRPr="001D21FC" w:rsidRDefault="00EA6647" w:rsidP="007A1ED9">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Zgjerimi i gamës së Vlerësimeve të Rrezikut nga NJIF (Njësia e Inteligjences Financiare) duke shtuar vlerësimin e Sektorit Financiar</w:t>
            </w:r>
          </w:p>
        </w:tc>
        <w:tc>
          <w:tcPr>
            <w:tcW w:w="1134" w:type="dxa"/>
            <w:shd w:val="clear" w:color="auto" w:fill="auto"/>
            <w:vAlign w:val="center"/>
          </w:tcPr>
          <w:p w14:paraId="0621C3C9"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K4 2019</w:t>
            </w:r>
          </w:p>
        </w:tc>
        <w:tc>
          <w:tcPr>
            <w:tcW w:w="850" w:type="dxa"/>
            <w:shd w:val="clear" w:color="auto" w:fill="auto"/>
            <w:vAlign w:val="center"/>
          </w:tcPr>
          <w:p w14:paraId="5860B87B" w14:textId="763DDE62" w:rsidR="00EA6647" w:rsidRPr="001D21FC"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41.4</w:t>
            </w:r>
          </w:p>
        </w:tc>
        <w:tc>
          <w:tcPr>
            <w:tcW w:w="993" w:type="dxa"/>
            <w:shd w:val="clear" w:color="auto" w:fill="auto"/>
            <w:vAlign w:val="center"/>
          </w:tcPr>
          <w:p w14:paraId="119224F2" w14:textId="3E895B93" w:rsidR="00EA6647" w:rsidRPr="001D21FC"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2EA01EB9" w14:textId="368AE78D" w:rsidR="00EA6647" w:rsidRPr="001D21FC" w:rsidRDefault="00921E4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4FC76BA2" w14:textId="0449CC84" w:rsidR="00EA6647" w:rsidRPr="001D21FC" w:rsidRDefault="00921E48" w:rsidP="007A1ED9">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1900396083"/>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30790A2F" w14:textId="77777777" w:rsidR="00EA6647" w:rsidRPr="001D21FC" w:rsidRDefault="00EA66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NJIF</w:t>
            </w:r>
          </w:p>
        </w:tc>
        <w:tc>
          <w:tcPr>
            <w:tcW w:w="2036" w:type="dxa"/>
            <w:shd w:val="clear" w:color="auto" w:fill="auto"/>
            <w:vAlign w:val="center"/>
          </w:tcPr>
          <w:p w14:paraId="2E8868DE"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Dok.Vleres.i Risk.ne sekt. Specif.-financiar</w:t>
            </w:r>
          </w:p>
          <w:p w14:paraId="422BE48A"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PLANI i VEPRIMIT per trajtimin e masave nga vle.Ris.ne sekt.fin.</w:t>
            </w:r>
          </w:p>
        </w:tc>
        <w:tc>
          <w:tcPr>
            <w:tcW w:w="1196" w:type="dxa"/>
            <w:shd w:val="clear" w:color="auto" w:fill="auto"/>
            <w:vAlign w:val="center"/>
          </w:tcPr>
          <w:p w14:paraId="28EB5E72" w14:textId="77777777" w:rsidR="00EA6647" w:rsidRPr="007A1ED9" w:rsidRDefault="00EA6647" w:rsidP="007A1ED9">
            <w:pPr>
              <w:spacing w:line="220" w:lineRule="exact"/>
              <w:jc w:val="left"/>
              <w:rPr>
                <w:rFonts w:asciiTheme="majorHAnsi" w:hAnsiTheme="majorHAnsi" w:cs="Calibri"/>
                <w:color w:val="000000" w:themeColor="text1"/>
                <w:sz w:val="20"/>
                <w:szCs w:val="20"/>
              </w:rPr>
            </w:pPr>
            <w:r w:rsidRPr="007A1ED9">
              <w:rPr>
                <w:rFonts w:asciiTheme="majorHAnsi" w:hAnsiTheme="majorHAnsi" w:cs="Calibri"/>
                <w:color w:val="000000" w:themeColor="text1"/>
                <w:sz w:val="20"/>
                <w:szCs w:val="20"/>
              </w:rPr>
              <w:t>FATF Rek.nr. 1</w:t>
            </w:r>
          </w:p>
          <w:p w14:paraId="68930CDC" w14:textId="77777777" w:rsidR="00EA6647" w:rsidRPr="007A1ED9" w:rsidRDefault="00EA6647" w:rsidP="007A1ED9">
            <w:pPr>
              <w:spacing w:line="220" w:lineRule="exact"/>
              <w:jc w:val="left"/>
              <w:rPr>
                <w:rFonts w:asciiTheme="majorHAnsi" w:hAnsiTheme="majorHAnsi" w:cs="Calibri"/>
                <w:color w:val="000000" w:themeColor="text1"/>
                <w:sz w:val="20"/>
                <w:szCs w:val="20"/>
              </w:rPr>
            </w:pPr>
            <w:r w:rsidRPr="007A1ED9">
              <w:rPr>
                <w:rFonts w:asciiTheme="majorHAnsi" w:hAnsiTheme="majorHAnsi" w:cs="Calibri"/>
                <w:color w:val="000000" w:themeColor="text1"/>
                <w:sz w:val="20"/>
                <w:szCs w:val="20"/>
              </w:rPr>
              <w:t>Strat.Kombt. Paran.Luft.eko Jo -formale PP/FT/KRIME FINA.-Plani i Vepr te Strategj.</w:t>
            </w:r>
          </w:p>
          <w:p w14:paraId="6C613EC4" w14:textId="77777777" w:rsidR="00EA6647" w:rsidRPr="001D21FC" w:rsidRDefault="00EA6647" w:rsidP="007A1ED9">
            <w:pPr>
              <w:spacing w:line="220" w:lineRule="exact"/>
              <w:rPr>
                <w:rFonts w:ascii="Calibri" w:hAnsi="Calibri" w:cs="Calibri"/>
                <w:color w:val="000000" w:themeColor="text1"/>
                <w:sz w:val="16"/>
                <w:szCs w:val="16"/>
              </w:rPr>
            </w:pPr>
          </w:p>
          <w:p w14:paraId="69B1E627" w14:textId="77777777" w:rsidR="00EA6647" w:rsidRPr="001D21FC" w:rsidRDefault="00EA6647" w:rsidP="007A1ED9">
            <w:pPr>
              <w:spacing w:line="220" w:lineRule="exact"/>
              <w:rPr>
                <w:rFonts w:ascii="Calibri" w:hAnsi="Calibri" w:cs="Calibri"/>
                <w:color w:val="000000" w:themeColor="text1"/>
                <w:sz w:val="16"/>
                <w:szCs w:val="16"/>
              </w:rPr>
            </w:pPr>
          </w:p>
          <w:p w14:paraId="68D7573C" w14:textId="77777777" w:rsidR="00EA6647" w:rsidRPr="001D21FC" w:rsidRDefault="00EA6647" w:rsidP="007A1ED9">
            <w:pPr>
              <w:spacing w:line="220" w:lineRule="exact"/>
              <w:rPr>
                <w:rFonts w:ascii="Calibri" w:hAnsi="Calibri" w:cs="Calibri"/>
                <w:color w:val="000000" w:themeColor="text1"/>
                <w:sz w:val="16"/>
                <w:szCs w:val="16"/>
              </w:rPr>
            </w:pPr>
          </w:p>
          <w:p w14:paraId="283A764F" w14:textId="77777777" w:rsidR="00EA6647" w:rsidRPr="001D21FC" w:rsidRDefault="00EA6647" w:rsidP="007A1ED9">
            <w:pPr>
              <w:spacing w:line="220" w:lineRule="exact"/>
              <w:rPr>
                <w:rFonts w:ascii="Calibri" w:hAnsi="Calibri" w:cs="Calibri"/>
                <w:color w:val="000000" w:themeColor="text1"/>
                <w:sz w:val="16"/>
                <w:szCs w:val="16"/>
              </w:rPr>
            </w:pPr>
          </w:p>
        </w:tc>
      </w:tr>
      <w:tr w:rsidR="00EA6647" w:rsidRPr="001D21FC" w14:paraId="5211389B" w14:textId="77777777" w:rsidTr="00325EA4">
        <w:tc>
          <w:tcPr>
            <w:tcW w:w="710" w:type="dxa"/>
            <w:shd w:val="clear" w:color="auto" w:fill="auto"/>
          </w:tcPr>
          <w:p w14:paraId="64722A7F" w14:textId="77777777" w:rsidR="00EA6647" w:rsidRPr="001D21FC" w:rsidRDefault="00EA6647" w:rsidP="007A1ED9">
            <w:pPr>
              <w:spacing w:line="220" w:lineRule="exact"/>
              <w:rPr>
                <w:rFonts w:ascii="Calibri" w:hAnsi="Calibri" w:cs="Calibri"/>
                <w:color w:val="000000" w:themeColor="text1"/>
                <w:sz w:val="20"/>
                <w:szCs w:val="20"/>
              </w:rPr>
            </w:pPr>
          </w:p>
        </w:tc>
        <w:tc>
          <w:tcPr>
            <w:tcW w:w="3969" w:type="dxa"/>
            <w:shd w:val="clear" w:color="auto" w:fill="auto"/>
          </w:tcPr>
          <w:p w14:paraId="0AD52AB9" w14:textId="77777777" w:rsidR="00EA6647" w:rsidRPr="001D21FC" w:rsidRDefault="00EA6647" w:rsidP="007A1ED9">
            <w:pPr>
              <w:spacing w:line="220" w:lineRule="exact"/>
              <w:jc w:val="left"/>
              <w:rPr>
                <w:rFonts w:ascii="Calibri" w:hAnsi="Calibri" w:cs="Calibri"/>
                <w:b/>
                <w:color w:val="000000" w:themeColor="text1"/>
                <w:sz w:val="20"/>
                <w:szCs w:val="20"/>
              </w:rPr>
            </w:pPr>
            <w:r w:rsidRPr="001D21FC">
              <w:rPr>
                <w:rFonts w:ascii="Calibri" w:hAnsi="Calibri"/>
                <w:b/>
                <w:i/>
                <w:color w:val="000000" w:themeColor="text1"/>
                <w:sz w:val="20"/>
                <w:szCs w:val="20"/>
              </w:rPr>
              <w:t>Buxheti i përgjithshëm për Objektivin Specifik 1:</w:t>
            </w:r>
          </w:p>
        </w:tc>
        <w:tc>
          <w:tcPr>
            <w:tcW w:w="1134" w:type="dxa"/>
            <w:shd w:val="clear" w:color="auto" w:fill="F2F2F2"/>
          </w:tcPr>
          <w:p w14:paraId="2ED4B3DB" w14:textId="77777777" w:rsidR="00EA6647" w:rsidRPr="001D21FC" w:rsidRDefault="00EA6647" w:rsidP="007A1ED9">
            <w:pPr>
              <w:spacing w:line="220" w:lineRule="exact"/>
              <w:rPr>
                <w:rFonts w:ascii="Calibri" w:hAnsi="Calibri" w:cs="Calibri"/>
                <w:b/>
                <w:color w:val="000000" w:themeColor="text1"/>
                <w:sz w:val="20"/>
                <w:szCs w:val="20"/>
              </w:rPr>
            </w:pPr>
          </w:p>
        </w:tc>
        <w:tc>
          <w:tcPr>
            <w:tcW w:w="850" w:type="dxa"/>
            <w:shd w:val="clear" w:color="auto" w:fill="auto"/>
            <w:vAlign w:val="center"/>
          </w:tcPr>
          <w:p w14:paraId="31049853" w14:textId="110CE6A4" w:rsidR="00EA6647" w:rsidRPr="001D21FC" w:rsidRDefault="009E6429" w:rsidP="007A1ED9">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98.3</w:t>
            </w:r>
          </w:p>
        </w:tc>
        <w:tc>
          <w:tcPr>
            <w:tcW w:w="993" w:type="dxa"/>
            <w:shd w:val="clear" w:color="auto" w:fill="auto"/>
            <w:vAlign w:val="center"/>
          </w:tcPr>
          <w:p w14:paraId="185471BC" w14:textId="4CACC5B3" w:rsidR="00EA6647" w:rsidRPr="001D21FC" w:rsidRDefault="009E6429" w:rsidP="007A1ED9">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55+6</w:t>
            </w:r>
          </w:p>
        </w:tc>
        <w:tc>
          <w:tcPr>
            <w:tcW w:w="850" w:type="dxa"/>
            <w:shd w:val="clear" w:color="auto" w:fill="auto"/>
            <w:vAlign w:val="center"/>
          </w:tcPr>
          <w:p w14:paraId="7A9BFB01" w14:textId="012E4C8D" w:rsidR="00EA6647" w:rsidRPr="001D21FC" w:rsidRDefault="009E6429" w:rsidP="007A1ED9">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6</w:t>
            </w:r>
          </w:p>
        </w:tc>
        <w:tc>
          <w:tcPr>
            <w:tcW w:w="1418" w:type="dxa"/>
            <w:shd w:val="clear" w:color="auto" w:fill="auto"/>
            <w:vAlign w:val="center"/>
          </w:tcPr>
          <w:p w14:paraId="4CF96107" w14:textId="18D817B2" w:rsidR="00EA6647" w:rsidRPr="001D21FC" w:rsidRDefault="00191C68" w:rsidP="007A1ED9">
            <w:pPr>
              <w:spacing w:line="220" w:lineRule="exact"/>
              <w:rPr>
                <w:rFonts w:ascii="Calibri" w:hAnsi="Calibri" w:cs="Calibri"/>
                <w:b/>
                <w:color w:val="000000" w:themeColor="text1"/>
                <w:sz w:val="20"/>
                <w:szCs w:val="20"/>
              </w:rPr>
            </w:pPr>
            <w:r>
              <w:rPr>
                <w:rFonts w:ascii="Calibri" w:hAnsi="Calibri"/>
                <w:b/>
                <w:color w:val="000000" w:themeColor="text1"/>
                <w:sz w:val="20"/>
                <w:szCs w:val="20"/>
              </w:rPr>
              <w:t>165.34</w:t>
            </w:r>
          </w:p>
        </w:tc>
        <w:tc>
          <w:tcPr>
            <w:tcW w:w="1275" w:type="dxa"/>
            <w:shd w:val="clear" w:color="auto" w:fill="F2F2F2"/>
          </w:tcPr>
          <w:p w14:paraId="160C3990" w14:textId="77777777" w:rsidR="00EA6647" w:rsidRPr="001D21FC" w:rsidRDefault="00EA6647" w:rsidP="007A1ED9">
            <w:pPr>
              <w:spacing w:line="220" w:lineRule="exact"/>
              <w:rPr>
                <w:rFonts w:ascii="Calibri" w:hAnsi="Calibri" w:cs="Calibri"/>
                <w:b/>
                <w:color w:val="000000" w:themeColor="text1"/>
                <w:sz w:val="20"/>
                <w:szCs w:val="20"/>
              </w:rPr>
            </w:pPr>
          </w:p>
        </w:tc>
        <w:tc>
          <w:tcPr>
            <w:tcW w:w="2036" w:type="dxa"/>
            <w:shd w:val="clear" w:color="auto" w:fill="F2F2F2"/>
          </w:tcPr>
          <w:p w14:paraId="6E0911FE" w14:textId="77777777" w:rsidR="00EA6647" w:rsidRPr="001D21FC" w:rsidRDefault="00EA6647" w:rsidP="007A1ED9">
            <w:pPr>
              <w:spacing w:line="220" w:lineRule="exact"/>
              <w:rPr>
                <w:rFonts w:ascii="Calibri" w:hAnsi="Calibri" w:cs="Calibri"/>
                <w:b/>
                <w:color w:val="000000" w:themeColor="text1"/>
                <w:sz w:val="20"/>
                <w:szCs w:val="20"/>
              </w:rPr>
            </w:pPr>
          </w:p>
        </w:tc>
        <w:tc>
          <w:tcPr>
            <w:tcW w:w="1196" w:type="dxa"/>
            <w:shd w:val="clear" w:color="auto" w:fill="F2F2F2"/>
          </w:tcPr>
          <w:p w14:paraId="6D041E74" w14:textId="77777777" w:rsidR="00EA6647" w:rsidRPr="001D21FC" w:rsidRDefault="00EA6647" w:rsidP="007A1ED9">
            <w:pPr>
              <w:spacing w:line="220" w:lineRule="exact"/>
              <w:rPr>
                <w:rFonts w:ascii="Calibri" w:hAnsi="Calibri" w:cs="Calibri"/>
                <w:b/>
                <w:color w:val="000000" w:themeColor="text1"/>
                <w:sz w:val="20"/>
                <w:szCs w:val="20"/>
              </w:rPr>
            </w:pPr>
          </w:p>
        </w:tc>
      </w:tr>
      <w:tr w:rsidR="00EA6647" w:rsidRPr="001D21FC" w14:paraId="5C9EF4C2" w14:textId="77777777" w:rsidTr="00325EA4">
        <w:tc>
          <w:tcPr>
            <w:tcW w:w="710" w:type="dxa"/>
            <w:shd w:val="clear" w:color="auto" w:fill="auto"/>
          </w:tcPr>
          <w:p w14:paraId="79B584DF" w14:textId="77777777" w:rsidR="00EA6647" w:rsidRPr="001D21FC" w:rsidRDefault="00EA6647" w:rsidP="007A1ED9">
            <w:pPr>
              <w:spacing w:line="220" w:lineRule="exact"/>
              <w:rPr>
                <w:rFonts w:ascii="Calibri" w:hAnsi="Calibri" w:cs="Calibri"/>
                <w:color w:val="000000" w:themeColor="text1"/>
                <w:sz w:val="20"/>
                <w:szCs w:val="20"/>
              </w:rPr>
            </w:pPr>
          </w:p>
        </w:tc>
        <w:tc>
          <w:tcPr>
            <w:tcW w:w="3969" w:type="dxa"/>
            <w:shd w:val="clear" w:color="auto" w:fill="auto"/>
          </w:tcPr>
          <w:p w14:paraId="43B754CD" w14:textId="77777777" w:rsidR="00EA6647" w:rsidRPr="001D21FC" w:rsidRDefault="00EA6647" w:rsidP="007A1ED9">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kapitale:</w:t>
            </w:r>
          </w:p>
        </w:tc>
        <w:tc>
          <w:tcPr>
            <w:tcW w:w="1134" w:type="dxa"/>
            <w:shd w:val="clear" w:color="auto" w:fill="F2F2F2"/>
          </w:tcPr>
          <w:p w14:paraId="6B3D04A0" w14:textId="77777777" w:rsidR="00EA6647" w:rsidRPr="001D21FC" w:rsidRDefault="00EA6647" w:rsidP="007A1ED9">
            <w:pPr>
              <w:spacing w:line="220" w:lineRule="exact"/>
              <w:rPr>
                <w:rFonts w:ascii="Calibri" w:hAnsi="Calibri" w:cs="Calibri"/>
                <w:color w:val="000000" w:themeColor="text1"/>
                <w:sz w:val="20"/>
                <w:szCs w:val="20"/>
              </w:rPr>
            </w:pPr>
          </w:p>
        </w:tc>
        <w:tc>
          <w:tcPr>
            <w:tcW w:w="850" w:type="dxa"/>
            <w:shd w:val="clear" w:color="auto" w:fill="auto"/>
            <w:vAlign w:val="center"/>
          </w:tcPr>
          <w:p w14:paraId="1EE76B42" w14:textId="11B9431A" w:rsidR="00EA6647" w:rsidRPr="001D21FC" w:rsidRDefault="009E6429"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85.08</w:t>
            </w:r>
          </w:p>
        </w:tc>
        <w:tc>
          <w:tcPr>
            <w:tcW w:w="993" w:type="dxa"/>
            <w:shd w:val="clear" w:color="auto" w:fill="auto"/>
            <w:vAlign w:val="center"/>
          </w:tcPr>
          <w:p w14:paraId="2F0A83A4" w14:textId="177ED934" w:rsidR="00EA6647" w:rsidRPr="001D21FC" w:rsidRDefault="009E6429"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55</w:t>
            </w:r>
          </w:p>
        </w:tc>
        <w:tc>
          <w:tcPr>
            <w:tcW w:w="850" w:type="dxa"/>
            <w:shd w:val="clear" w:color="auto" w:fill="auto"/>
            <w:vAlign w:val="center"/>
          </w:tcPr>
          <w:p w14:paraId="4168FB0D" w14:textId="27F05A0B" w:rsidR="00EA6647" w:rsidRPr="001D21FC" w:rsidRDefault="009E6429"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7373FEB5" w14:textId="34D74BB7" w:rsidR="00EA6647" w:rsidRPr="001D21FC" w:rsidRDefault="00802B2E"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140.08</w:t>
            </w:r>
          </w:p>
        </w:tc>
        <w:tc>
          <w:tcPr>
            <w:tcW w:w="1275" w:type="dxa"/>
            <w:shd w:val="clear" w:color="auto" w:fill="F2F2F2"/>
          </w:tcPr>
          <w:p w14:paraId="43FF4F8E" w14:textId="77777777" w:rsidR="00EA6647" w:rsidRPr="001D21FC" w:rsidRDefault="00EA6647" w:rsidP="007A1ED9">
            <w:pPr>
              <w:spacing w:line="220" w:lineRule="exact"/>
              <w:rPr>
                <w:rFonts w:ascii="Calibri" w:hAnsi="Calibri" w:cs="Calibri"/>
                <w:color w:val="000000" w:themeColor="text1"/>
                <w:sz w:val="20"/>
                <w:szCs w:val="20"/>
              </w:rPr>
            </w:pPr>
          </w:p>
        </w:tc>
        <w:tc>
          <w:tcPr>
            <w:tcW w:w="2036" w:type="dxa"/>
            <w:shd w:val="clear" w:color="auto" w:fill="F2F2F2"/>
          </w:tcPr>
          <w:p w14:paraId="349BC058" w14:textId="77777777" w:rsidR="00EA6647" w:rsidRPr="001D21FC" w:rsidRDefault="00EA6647" w:rsidP="007A1ED9">
            <w:pPr>
              <w:spacing w:line="220" w:lineRule="exact"/>
              <w:rPr>
                <w:rFonts w:ascii="Calibri" w:hAnsi="Calibri" w:cs="Calibri"/>
                <w:color w:val="000000" w:themeColor="text1"/>
                <w:sz w:val="20"/>
                <w:szCs w:val="20"/>
              </w:rPr>
            </w:pPr>
          </w:p>
        </w:tc>
        <w:tc>
          <w:tcPr>
            <w:tcW w:w="1196" w:type="dxa"/>
            <w:shd w:val="clear" w:color="auto" w:fill="F2F2F2"/>
          </w:tcPr>
          <w:p w14:paraId="562ECDEE" w14:textId="77777777" w:rsidR="00EA6647" w:rsidRPr="001D21FC" w:rsidRDefault="00EA6647" w:rsidP="007A1ED9">
            <w:pPr>
              <w:spacing w:line="220" w:lineRule="exact"/>
              <w:rPr>
                <w:rFonts w:ascii="Calibri" w:hAnsi="Calibri" w:cs="Calibri"/>
                <w:color w:val="000000" w:themeColor="text1"/>
                <w:sz w:val="20"/>
                <w:szCs w:val="20"/>
              </w:rPr>
            </w:pPr>
          </w:p>
        </w:tc>
      </w:tr>
      <w:tr w:rsidR="00EA6647" w:rsidRPr="001D21FC" w14:paraId="324CA050" w14:textId="77777777" w:rsidTr="00325EA4">
        <w:tc>
          <w:tcPr>
            <w:tcW w:w="710" w:type="dxa"/>
            <w:shd w:val="clear" w:color="auto" w:fill="auto"/>
          </w:tcPr>
          <w:p w14:paraId="59209363" w14:textId="77777777" w:rsidR="00EA6647" w:rsidRPr="001D21FC" w:rsidRDefault="00EA6647" w:rsidP="007A1ED9">
            <w:pPr>
              <w:spacing w:line="220" w:lineRule="exact"/>
              <w:rPr>
                <w:rFonts w:ascii="Calibri" w:hAnsi="Calibri" w:cs="Calibri"/>
                <w:color w:val="000000" w:themeColor="text1"/>
                <w:sz w:val="20"/>
                <w:szCs w:val="20"/>
              </w:rPr>
            </w:pPr>
          </w:p>
        </w:tc>
        <w:tc>
          <w:tcPr>
            <w:tcW w:w="3969" w:type="dxa"/>
            <w:shd w:val="clear" w:color="auto" w:fill="auto"/>
          </w:tcPr>
          <w:p w14:paraId="51C31FCB" w14:textId="77777777" w:rsidR="00EA6647" w:rsidRPr="001D21FC" w:rsidRDefault="00EA6647" w:rsidP="007A1ED9">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rrjedhëse:</w:t>
            </w:r>
          </w:p>
        </w:tc>
        <w:tc>
          <w:tcPr>
            <w:tcW w:w="1134" w:type="dxa"/>
            <w:shd w:val="clear" w:color="auto" w:fill="F2F2F2"/>
          </w:tcPr>
          <w:p w14:paraId="45A79EFD" w14:textId="77777777" w:rsidR="00EA6647" w:rsidRPr="001D21FC" w:rsidRDefault="00EA6647" w:rsidP="007A1ED9">
            <w:pPr>
              <w:spacing w:line="220" w:lineRule="exact"/>
              <w:rPr>
                <w:rFonts w:ascii="Calibri" w:hAnsi="Calibri" w:cs="Calibri"/>
                <w:color w:val="000000" w:themeColor="text1"/>
                <w:sz w:val="20"/>
                <w:szCs w:val="20"/>
              </w:rPr>
            </w:pPr>
          </w:p>
        </w:tc>
        <w:tc>
          <w:tcPr>
            <w:tcW w:w="850" w:type="dxa"/>
            <w:shd w:val="clear" w:color="auto" w:fill="auto"/>
            <w:vAlign w:val="center"/>
          </w:tcPr>
          <w:p w14:paraId="4A8B2D7F" w14:textId="739D43C3" w:rsidR="00EA6647" w:rsidRPr="001D21FC" w:rsidRDefault="009E6429"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13.26</w:t>
            </w:r>
          </w:p>
        </w:tc>
        <w:tc>
          <w:tcPr>
            <w:tcW w:w="993" w:type="dxa"/>
            <w:shd w:val="clear" w:color="auto" w:fill="auto"/>
            <w:vAlign w:val="center"/>
          </w:tcPr>
          <w:p w14:paraId="585D35F4" w14:textId="0D0F8866" w:rsidR="00EA6647" w:rsidRPr="001D21FC" w:rsidRDefault="009E6429"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w:t>
            </w:r>
          </w:p>
        </w:tc>
        <w:tc>
          <w:tcPr>
            <w:tcW w:w="850" w:type="dxa"/>
            <w:shd w:val="clear" w:color="auto" w:fill="auto"/>
            <w:vAlign w:val="center"/>
          </w:tcPr>
          <w:p w14:paraId="0AEBC329" w14:textId="4ABB192F" w:rsidR="00EA6647" w:rsidRPr="001D21FC" w:rsidRDefault="009E6429"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w:t>
            </w:r>
          </w:p>
        </w:tc>
        <w:tc>
          <w:tcPr>
            <w:tcW w:w="1418" w:type="dxa"/>
            <w:shd w:val="clear" w:color="auto" w:fill="auto"/>
            <w:vAlign w:val="center"/>
          </w:tcPr>
          <w:p w14:paraId="11AAB67E" w14:textId="5E98247D" w:rsidR="00EA6647" w:rsidRPr="001D21FC" w:rsidRDefault="00191C68"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   25.26</w:t>
            </w:r>
          </w:p>
        </w:tc>
        <w:tc>
          <w:tcPr>
            <w:tcW w:w="1275" w:type="dxa"/>
            <w:shd w:val="clear" w:color="auto" w:fill="F2F2F2"/>
          </w:tcPr>
          <w:p w14:paraId="5D27B4E5" w14:textId="77777777" w:rsidR="00EA6647" w:rsidRPr="001D21FC" w:rsidRDefault="00EA6647" w:rsidP="007A1ED9">
            <w:pPr>
              <w:spacing w:line="220" w:lineRule="exact"/>
              <w:rPr>
                <w:rFonts w:ascii="Calibri" w:hAnsi="Calibri" w:cs="Calibri"/>
                <w:color w:val="000000" w:themeColor="text1"/>
                <w:sz w:val="20"/>
                <w:szCs w:val="20"/>
              </w:rPr>
            </w:pPr>
          </w:p>
        </w:tc>
        <w:tc>
          <w:tcPr>
            <w:tcW w:w="2036" w:type="dxa"/>
            <w:shd w:val="clear" w:color="auto" w:fill="F2F2F2"/>
          </w:tcPr>
          <w:p w14:paraId="5753AD13" w14:textId="77777777" w:rsidR="00EA6647" w:rsidRPr="001D21FC" w:rsidRDefault="00EA6647" w:rsidP="007A1ED9">
            <w:pPr>
              <w:spacing w:line="220" w:lineRule="exact"/>
              <w:rPr>
                <w:rFonts w:ascii="Calibri" w:hAnsi="Calibri" w:cs="Calibri"/>
                <w:color w:val="000000" w:themeColor="text1"/>
                <w:sz w:val="20"/>
                <w:szCs w:val="20"/>
              </w:rPr>
            </w:pPr>
          </w:p>
        </w:tc>
        <w:tc>
          <w:tcPr>
            <w:tcW w:w="1196" w:type="dxa"/>
            <w:shd w:val="clear" w:color="auto" w:fill="F2F2F2"/>
          </w:tcPr>
          <w:p w14:paraId="4023A3B8" w14:textId="77777777" w:rsidR="00EA6647" w:rsidRPr="001D21FC" w:rsidRDefault="00EA6647" w:rsidP="007A1ED9">
            <w:pPr>
              <w:spacing w:line="220" w:lineRule="exact"/>
              <w:rPr>
                <w:rFonts w:ascii="Calibri" w:hAnsi="Calibri" w:cs="Calibri"/>
                <w:color w:val="000000" w:themeColor="text1"/>
                <w:sz w:val="20"/>
                <w:szCs w:val="20"/>
              </w:rPr>
            </w:pPr>
          </w:p>
        </w:tc>
      </w:tr>
      <w:tr w:rsidR="00EA6647" w:rsidRPr="001D21FC" w14:paraId="0ADBF896" w14:textId="77777777" w:rsidTr="00325EA4">
        <w:tc>
          <w:tcPr>
            <w:tcW w:w="710" w:type="dxa"/>
            <w:shd w:val="clear" w:color="auto" w:fill="D5DCE4"/>
            <w:vAlign w:val="center"/>
          </w:tcPr>
          <w:p w14:paraId="40AEE811" w14:textId="77777777" w:rsidR="00EA6647" w:rsidRPr="001D21FC" w:rsidRDefault="00EA66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shd w:val="clear" w:color="auto" w:fill="D5DCE4"/>
            <w:vAlign w:val="center"/>
          </w:tcPr>
          <w:p w14:paraId="1109A733" w14:textId="77777777" w:rsidR="00EA6647" w:rsidRPr="001D21FC" w:rsidRDefault="00EA6647" w:rsidP="007A1ED9">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Objektivat strategjike dhe specifike, treguesit dhe veprimet</w:t>
            </w:r>
          </w:p>
        </w:tc>
        <w:tc>
          <w:tcPr>
            <w:tcW w:w="1984" w:type="dxa"/>
            <w:gridSpan w:val="2"/>
            <w:shd w:val="clear" w:color="auto" w:fill="D5DCE4"/>
            <w:vAlign w:val="center"/>
          </w:tcPr>
          <w:p w14:paraId="3A600CE5" w14:textId="77777777" w:rsidR="00EA6647" w:rsidRPr="001D21FC" w:rsidRDefault="00EA6647" w:rsidP="007A1ED9">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 xml:space="preserve">Vlerat bazë të sugjeruara </w:t>
            </w:r>
          </w:p>
          <w:p w14:paraId="11DB7DF8" w14:textId="76EB7826" w:rsidR="00EA6647" w:rsidRPr="001D21FC" w:rsidRDefault="00EA6647" w:rsidP="007A1ED9">
            <w:pPr>
              <w:spacing w:line="220" w:lineRule="exact"/>
              <w:jc w:val="center"/>
              <w:rPr>
                <w:rFonts w:ascii="Calibri" w:hAnsi="Calibri" w:cs="Calibri"/>
                <w:b/>
                <w:color w:val="000000" w:themeColor="text1"/>
                <w:sz w:val="20"/>
                <w:szCs w:val="20"/>
              </w:rPr>
            </w:pPr>
            <w:r w:rsidRPr="001D21FC">
              <w:rPr>
                <w:rFonts w:ascii="Calibri" w:hAnsi="Calibri" w:cs="Calibri"/>
                <w:b/>
                <w:color w:val="000000" w:themeColor="text1"/>
                <w:sz w:val="20"/>
                <w:szCs w:val="20"/>
              </w:rPr>
              <w:t>[201</w:t>
            </w:r>
            <w:r w:rsidR="0081389A">
              <w:rPr>
                <w:rFonts w:ascii="Calibri" w:hAnsi="Calibri" w:cs="Calibri"/>
                <w:b/>
                <w:color w:val="000000" w:themeColor="text1"/>
                <w:sz w:val="20"/>
                <w:szCs w:val="20"/>
              </w:rPr>
              <w:t>9</w:t>
            </w:r>
            <w:r w:rsidRPr="001D21FC">
              <w:rPr>
                <w:rFonts w:ascii="Calibri" w:hAnsi="Calibri" w:cs="Calibri"/>
                <w:b/>
                <w:color w:val="000000" w:themeColor="text1"/>
                <w:sz w:val="20"/>
                <w:szCs w:val="20"/>
              </w:rPr>
              <w:t>]</w:t>
            </w:r>
          </w:p>
        </w:tc>
        <w:tc>
          <w:tcPr>
            <w:tcW w:w="1843" w:type="dxa"/>
            <w:gridSpan w:val="2"/>
            <w:shd w:val="clear" w:color="auto" w:fill="D5DCE4"/>
            <w:vAlign w:val="center"/>
          </w:tcPr>
          <w:p w14:paraId="2C7C3F3A" w14:textId="5D77CDE2" w:rsidR="00EA6647" w:rsidRPr="001D21FC" w:rsidRDefault="00EA66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Objektivi i përkohshëm [2020</w:t>
            </w:r>
            <w:r w:rsidR="00100A5B">
              <w:rPr>
                <w:rFonts w:ascii="Calibri" w:hAnsi="Calibri"/>
                <w:b/>
                <w:color w:val="000000" w:themeColor="text1"/>
                <w:sz w:val="20"/>
                <w:szCs w:val="20"/>
              </w:rPr>
              <w:t xml:space="preserve"> -2021</w:t>
            </w:r>
            <w:r w:rsidRPr="001D21FC">
              <w:rPr>
                <w:rFonts w:ascii="Calibri" w:hAnsi="Calibri"/>
                <w:b/>
                <w:color w:val="000000" w:themeColor="text1"/>
                <w:sz w:val="20"/>
                <w:szCs w:val="20"/>
              </w:rPr>
              <w:t>]</w:t>
            </w:r>
          </w:p>
        </w:tc>
        <w:tc>
          <w:tcPr>
            <w:tcW w:w="1418" w:type="dxa"/>
            <w:shd w:val="clear" w:color="auto" w:fill="D5DCE4"/>
            <w:vAlign w:val="center"/>
          </w:tcPr>
          <w:p w14:paraId="35926D63" w14:textId="77777777" w:rsidR="00EA6647" w:rsidRPr="001D21FC" w:rsidRDefault="00EA66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Synimi i vitit të fundit [2022] </w:t>
            </w:r>
          </w:p>
        </w:tc>
        <w:tc>
          <w:tcPr>
            <w:tcW w:w="4507" w:type="dxa"/>
            <w:gridSpan w:val="3"/>
            <w:shd w:val="clear" w:color="auto" w:fill="D5DCE4"/>
            <w:vAlign w:val="center"/>
          </w:tcPr>
          <w:p w14:paraId="4D7B3639" w14:textId="77777777" w:rsidR="00EA6647" w:rsidRPr="001D21FC" w:rsidRDefault="00EA66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Rezultati </w:t>
            </w:r>
          </w:p>
        </w:tc>
      </w:tr>
      <w:tr w:rsidR="00EA6647" w:rsidRPr="001D21FC" w14:paraId="6134FD5D" w14:textId="77777777" w:rsidTr="00325EA4">
        <w:tc>
          <w:tcPr>
            <w:tcW w:w="710" w:type="dxa"/>
            <w:shd w:val="clear" w:color="auto" w:fill="D9D9D9"/>
          </w:tcPr>
          <w:p w14:paraId="33DC37BC" w14:textId="77777777" w:rsidR="00EA6647" w:rsidRPr="001D21FC" w:rsidRDefault="00EA6647" w:rsidP="007A1ED9">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 xml:space="preserve">I </w:t>
            </w:r>
          </w:p>
        </w:tc>
        <w:tc>
          <w:tcPr>
            <w:tcW w:w="13721" w:type="dxa"/>
            <w:gridSpan w:val="9"/>
            <w:shd w:val="clear" w:color="auto" w:fill="D9D9D9"/>
            <w:vAlign w:val="center"/>
          </w:tcPr>
          <w:p w14:paraId="2252E557" w14:textId="77777777" w:rsidR="00EA6647" w:rsidRPr="001D21FC" w:rsidRDefault="00EA6647" w:rsidP="007A1ED9">
            <w:pPr>
              <w:pStyle w:val="NormalWeb"/>
              <w:spacing w:before="0" w:beforeAutospacing="0" w:after="0" w:afterAutospacing="0" w:line="220" w:lineRule="exact"/>
              <w:rPr>
                <w:rFonts w:ascii="Calibri" w:hAnsi="Calibri" w:cs="Calibri"/>
                <w:b/>
                <w:color w:val="000000" w:themeColor="text1"/>
                <w:sz w:val="20"/>
                <w:szCs w:val="20"/>
              </w:rPr>
            </w:pPr>
            <w:r w:rsidRPr="001D21FC">
              <w:rPr>
                <w:rFonts w:ascii="Calibri" w:hAnsi="Calibri"/>
                <w:b/>
                <w:color w:val="000000" w:themeColor="text1"/>
                <w:sz w:val="20"/>
                <w:szCs w:val="20"/>
              </w:rPr>
              <w:t>Objektivi Specifik I.2:  Përmirsimi i efektivitetit të masave të politikave publike për të luftuar dhe parandaluar dukuritë e informalitetit në Kosovë</w:t>
            </w:r>
          </w:p>
        </w:tc>
      </w:tr>
      <w:tr w:rsidR="00EA6647" w:rsidRPr="001D21FC" w14:paraId="4F046655" w14:textId="77777777" w:rsidTr="00325EA4">
        <w:tc>
          <w:tcPr>
            <w:tcW w:w="710" w:type="dxa"/>
            <w:shd w:val="clear" w:color="auto" w:fill="auto"/>
          </w:tcPr>
          <w:p w14:paraId="48E8D2EB" w14:textId="77777777" w:rsidR="00EA6647" w:rsidRPr="001D21FC" w:rsidRDefault="00EA6647" w:rsidP="007A1ED9">
            <w:pPr>
              <w:spacing w:line="220" w:lineRule="exact"/>
              <w:rPr>
                <w:rFonts w:ascii="Calibri" w:hAnsi="Calibri" w:cs="Calibri"/>
                <w:color w:val="000000" w:themeColor="text1"/>
                <w:sz w:val="20"/>
                <w:szCs w:val="20"/>
              </w:rPr>
            </w:pPr>
          </w:p>
        </w:tc>
        <w:tc>
          <w:tcPr>
            <w:tcW w:w="3969" w:type="dxa"/>
            <w:shd w:val="clear" w:color="auto" w:fill="auto"/>
            <w:vAlign w:val="center"/>
          </w:tcPr>
          <w:p w14:paraId="26F05E0F" w14:textId="77777777" w:rsidR="00EA6647" w:rsidRPr="001D21FC" w:rsidRDefault="00EA6647" w:rsidP="007A1ED9">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 xml:space="preserve">Treguesi: </w:t>
            </w:r>
            <w:r w:rsidRPr="001D21FC">
              <w:rPr>
                <w:i/>
                <w:color w:val="000000" w:themeColor="text1"/>
                <w:sz w:val="20"/>
                <w:szCs w:val="20"/>
              </w:rPr>
              <w:t>Përqindja  (%) e efektit real ndaj efektit të përllogaritur për çdo masë dhe në total (TADAT P1-1, P5-15, P6-16 në fushën e tatimeve )</w:t>
            </w:r>
          </w:p>
        </w:tc>
        <w:tc>
          <w:tcPr>
            <w:tcW w:w="1984" w:type="dxa"/>
            <w:gridSpan w:val="2"/>
            <w:shd w:val="clear" w:color="auto" w:fill="auto"/>
            <w:vAlign w:val="center"/>
          </w:tcPr>
          <w:p w14:paraId="6E55335F" w14:textId="77777777" w:rsidR="00EA6647" w:rsidRPr="001D21FC" w:rsidRDefault="00EA6647" w:rsidP="007A1ED9">
            <w:pPr>
              <w:spacing w:line="220" w:lineRule="exact"/>
              <w:rPr>
                <w:rFonts w:ascii="Calibri" w:hAnsi="Calibri" w:cs="Calibri"/>
                <w:color w:val="000000" w:themeColor="text1"/>
                <w:sz w:val="20"/>
                <w:szCs w:val="20"/>
              </w:rPr>
            </w:pPr>
          </w:p>
        </w:tc>
        <w:tc>
          <w:tcPr>
            <w:tcW w:w="1843" w:type="dxa"/>
            <w:gridSpan w:val="2"/>
            <w:shd w:val="clear" w:color="auto" w:fill="auto"/>
            <w:vAlign w:val="center"/>
          </w:tcPr>
          <w:p w14:paraId="55A0C01E" w14:textId="42C8A47E" w:rsidR="00EA6647" w:rsidRPr="001D21FC" w:rsidRDefault="0081389A"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70-80%</w:t>
            </w:r>
          </w:p>
        </w:tc>
        <w:tc>
          <w:tcPr>
            <w:tcW w:w="1418" w:type="dxa"/>
            <w:shd w:val="clear" w:color="auto" w:fill="auto"/>
            <w:vAlign w:val="center"/>
          </w:tcPr>
          <w:p w14:paraId="12F71B70" w14:textId="54B138AE" w:rsidR="00EA6647" w:rsidRPr="001D21FC" w:rsidRDefault="0081389A" w:rsidP="007A1ED9">
            <w:pPr>
              <w:spacing w:line="220" w:lineRule="exact"/>
              <w:rPr>
                <w:rFonts w:ascii="Calibri" w:hAnsi="Calibri"/>
                <w:color w:val="000000" w:themeColor="text1"/>
                <w:sz w:val="20"/>
                <w:szCs w:val="20"/>
              </w:rPr>
            </w:pPr>
            <w:r>
              <w:rPr>
                <w:rFonts w:ascii="Calibri" w:hAnsi="Calibri"/>
                <w:color w:val="000000" w:themeColor="text1"/>
                <w:sz w:val="20"/>
                <w:szCs w:val="20"/>
              </w:rPr>
              <w:t>90-100%</w:t>
            </w:r>
          </w:p>
        </w:tc>
        <w:tc>
          <w:tcPr>
            <w:tcW w:w="4507" w:type="dxa"/>
            <w:gridSpan w:val="3"/>
            <w:shd w:val="clear" w:color="auto" w:fill="auto"/>
            <w:vAlign w:val="center"/>
          </w:tcPr>
          <w:p w14:paraId="2CE457AE" w14:textId="3B5DDF0B" w:rsidR="00EA6647" w:rsidRPr="001D21FC" w:rsidRDefault="0081389A"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Te dhenat reale mbi permirsimet e pritshme nga aplikimi i masave perkojne me parashikimet ne analizat e botuara te vleresimeve te efektit te pritur te ketyre masave.</w:t>
            </w:r>
          </w:p>
        </w:tc>
      </w:tr>
      <w:tr w:rsidR="00EA6647" w:rsidRPr="001D21FC" w14:paraId="2E22CD65" w14:textId="77777777" w:rsidTr="00325EA4">
        <w:tc>
          <w:tcPr>
            <w:tcW w:w="710" w:type="dxa"/>
            <w:shd w:val="clear" w:color="auto" w:fill="D9D9D9"/>
            <w:vAlign w:val="center"/>
          </w:tcPr>
          <w:p w14:paraId="76D6A697" w14:textId="77777777" w:rsidR="00EA6647" w:rsidRPr="001D21FC" w:rsidRDefault="00EA66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shd w:val="clear" w:color="auto" w:fill="D9D9D9"/>
            <w:vAlign w:val="center"/>
          </w:tcPr>
          <w:p w14:paraId="23C1D549" w14:textId="77777777" w:rsidR="00EA6647" w:rsidRPr="001D21FC" w:rsidRDefault="00EA6647" w:rsidP="007A1ED9">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 xml:space="preserve">Veprimi </w:t>
            </w:r>
          </w:p>
        </w:tc>
        <w:tc>
          <w:tcPr>
            <w:tcW w:w="1134" w:type="dxa"/>
            <w:shd w:val="clear" w:color="auto" w:fill="D9D9D9"/>
            <w:vAlign w:val="center"/>
          </w:tcPr>
          <w:p w14:paraId="5E2010AF" w14:textId="77777777" w:rsidR="00EA6647" w:rsidRPr="001D21FC" w:rsidRDefault="00EA6647" w:rsidP="007A1ED9">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Afati i fundit</w:t>
            </w:r>
          </w:p>
        </w:tc>
        <w:tc>
          <w:tcPr>
            <w:tcW w:w="2693" w:type="dxa"/>
            <w:gridSpan w:val="3"/>
            <w:shd w:val="clear" w:color="auto" w:fill="D9D9D9"/>
            <w:vAlign w:val="center"/>
          </w:tcPr>
          <w:p w14:paraId="0F2CE823" w14:textId="77777777" w:rsidR="00EA6647" w:rsidRPr="001D21FC" w:rsidRDefault="00EA6647" w:rsidP="007A1ED9">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Buxheti</w:t>
            </w:r>
          </w:p>
        </w:tc>
        <w:tc>
          <w:tcPr>
            <w:tcW w:w="1418" w:type="dxa"/>
            <w:shd w:val="clear" w:color="auto" w:fill="D9D9D9"/>
            <w:vAlign w:val="center"/>
          </w:tcPr>
          <w:p w14:paraId="48D24308" w14:textId="77777777" w:rsidR="00EA6647" w:rsidRPr="001D21FC" w:rsidRDefault="00EA6647" w:rsidP="007A1ED9">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Burimi i financimit</w:t>
            </w:r>
          </w:p>
        </w:tc>
        <w:tc>
          <w:tcPr>
            <w:tcW w:w="1275" w:type="dxa"/>
            <w:shd w:val="clear" w:color="auto" w:fill="D9D9D9"/>
          </w:tcPr>
          <w:p w14:paraId="45626C36" w14:textId="77777777" w:rsidR="00EA6647" w:rsidRPr="001D21FC" w:rsidRDefault="00EA6647" w:rsidP="007A1ED9">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Institucioni udhëheqës dhe mbështetës</w:t>
            </w:r>
          </w:p>
        </w:tc>
        <w:tc>
          <w:tcPr>
            <w:tcW w:w="2036" w:type="dxa"/>
            <w:shd w:val="clear" w:color="auto" w:fill="D9D9D9"/>
            <w:vAlign w:val="center"/>
          </w:tcPr>
          <w:p w14:paraId="6BDE3971" w14:textId="77777777" w:rsidR="00EA6647" w:rsidRPr="001D21FC" w:rsidRDefault="00EA66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Produkti (Output)</w:t>
            </w:r>
          </w:p>
        </w:tc>
        <w:tc>
          <w:tcPr>
            <w:tcW w:w="1196" w:type="dxa"/>
            <w:shd w:val="clear" w:color="auto" w:fill="D9D9D9"/>
            <w:vAlign w:val="center"/>
          </w:tcPr>
          <w:p w14:paraId="474E9E7C" w14:textId="77777777" w:rsidR="00EA6647" w:rsidRPr="001D21FC" w:rsidRDefault="00EA6647" w:rsidP="007A1ED9">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Referenca në dokumente</w:t>
            </w:r>
          </w:p>
        </w:tc>
      </w:tr>
      <w:tr w:rsidR="00EA6647" w:rsidRPr="001D21FC" w14:paraId="5ACD4BC5" w14:textId="77777777" w:rsidTr="00325EA4">
        <w:tc>
          <w:tcPr>
            <w:tcW w:w="710" w:type="dxa"/>
            <w:shd w:val="clear" w:color="auto" w:fill="auto"/>
          </w:tcPr>
          <w:p w14:paraId="082E6713" w14:textId="71A5F7AC" w:rsidR="00EA6647" w:rsidRPr="001D21FC" w:rsidRDefault="00F223A6" w:rsidP="007A1ED9">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EA6647" w:rsidRPr="001D21FC">
              <w:rPr>
                <w:rFonts w:ascii="Calibri" w:hAnsi="Calibri"/>
                <w:color w:val="000000" w:themeColor="text1"/>
                <w:sz w:val="20"/>
                <w:szCs w:val="20"/>
              </w:rPr>
              <w:t>.2.1</w:t>
            </w:r>
          </w:p>
        </w:tc>
        <w:tc>
          <w:tcPr>
            <w:tcW w:w="3969" w:type="dxa"/>
            <w:shd w:val="clear" w:color="auto" w:fill="auto"/>
          </w:tcPr>
          <w:p w14:paraId="7734ED09" w14:textId="77777777" w:rsidR="00EA6647" w:rsidRPr="001D21FC" w:rsidRDefault="00EA6647" w:rsidP="007A1ED9">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Raportimi i aktiviteteve të  komunikimit me  publikun (numrin,  pjesëmarrësve dhe buxhetet) për të rritur shkallën e ndërgjegjësimit të qytetarëve për zbatimin e ligjit nga organet e para thirrura në zbatimin e kësaj strategjie</w:t>
            </w:r>
          </w:p>
        </w:tc>
        <w:tc>
          <w:tcPr>
            <w:tcW w:w="1134" w:type="dxa"/>
            <w:shd w:val="clear" w:color="auto" w:fill="auto"/>
            <w:vAlign w:val="center"/>
          </w:tcPr>
          <w:p w14:paraId="447667C2" w14:textId="071B6751"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Vazhdueshëm</w:t>
            </w:r>
            <w:r w:rsidR="00F223A6">
              <w:rPr>
                <w:rFonts w:ascii="Calibri" w:hAnsi="Calibri" w:cs="Calibri"/>
                <w:color w:val="000000" w:themeColor="text1"/>
                <w:sz w:val="20"/>
                <w:szCs w:val="20"/>
              </w:rPr>
              <w:t xml:space="preserve"> </w:t>
            </w:r>
          </w:p>
        </w:tc>
        <w:tc>
          <w:tcPr>
            <w:tcW w:w="850" w:type="dxa"/>
            <w:shd w:val="clear" w:color="auto" w:fill="auto"/>
            <w:vAlign w:val="center"/>
          </w:tcPr>
          <w:p w14:paraId="0D775020" w14:textId="5064D77C" w:rsidR="00EA6647" w:rsidRPr="001D21FC" w:rsidRDefault="00B27D1F"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35499C84" w14:textId="47AB88C3" w:rsidR="00EA6647" w:rsidRPr="001D21FC" w:rsidRDefault="00B27D1F"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640632F7" w14:textId="1AAA7D14" w:rsidR="00EA6647" w:rsidRPr="001D21FC" w:rsidRDefault="00B27D1F" w:rsidP="007A1ED9">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5CDE24B7" w14:textId="77777777" w:rsidR="00EA6647" w:rsidRPr="001D21FC" w:rsidRDefault="00EA6647" w:rsidP="007A1ED9">
            <w:pPr>
              <w:spacing w:line="220" w:lineRule="exact"/>
              <w:rPr>
                <w:rFonts w:ascii="Calibri" w:hAnsi="Calibri"/>
                <w:color w:val="000000" w:themeColor="text1"/>
                <w:sz w:val="20"/>
                <w:szCs w:val="20"/>
              </w:rPr>
            </w:pPr>
          </w:p>
        </w:tc>
        <w:tc>
          <w:tcPr>
            <w:tcW w:w="1275" w:type="dxa"/>
            <w:shd w:val="clear" w:color="auto" w:fill="auto"/>
            <w:vAlign w:val="center"/>
          </w:tcPr>
          <w:p w14:paraId="51336B67"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w:t>
            </w:r>
          </w:p>
          <w:p w14:paraId="3CAC2FFA"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ATK;</w:t>
            </w:r>
          </w:p>
          <w:p w14:paraId="34B95054"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DK;</w:t>
            </w:r>
          </w:p>
          <w:p w14:paraId="444B7D6F"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MPMS;</w:t>
            </w:r>
          </w:p>
          <w:p w14:paraId="1F17D9C7" w14:textId="77777777" w:rsidR="00EA6647" w:rsidRPr="001D21FC" w:rsidRDefault="00EA6647" w:rsidP="007A1ED9">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PK</w:t>
            </w:r>
          </w:p>
        </w:tc>
        <w:tc>
          <w:tcPr>
            <w:tcW w:w="2036" w:type="dxa"/>
            <w:shd w:val="clear" w:color="auto" w:fill="auto"/>
            <w:vAlign w:val="center"/>
          </w:tcPr>
          <w:p w14:paraId="710A6196" w14:textId="19724194" w:rsidR="00EA6647" w:rsidRPr="00B27D1F" w:rsidRDefault="00EA6647" w:rsidP="00EB4621">
            <w:pPr>
              <w:spacing w:line="220" w:lineRule="exact"/>
              <w:rPr>
                <w:rFonts w:ascii="Calibri" w:hAnsi="Calibri" w:cs="Calibri"/>
                <w:sz w:val="20"/>
                <w:szCs w:val="20"/>
              </w:rPr>
            </w:pPr>
            <w:r w:rsidRPr="00B27D1F">
              <w:rPr>
                <w:rFonts w:ascii="Calibri" w:hAnsi="Calibri" w:cs="Calibri"/>
                <w:sz w:val="20"/>
                <w:szCs w:val="20"/>
              </w:rPr>
              <w:t xml:space="preserve">Raportime </w:t>
            </w:r>
            <w:r w:rsidR="00EB4621">
              <w:rPr>
                <w:rFonts w:ascii="Calibri" w:hAnsi="Calibri" w:cs="Calibri"/>
                <w:sz w:val="20"/>
                <w:szCs w:val="20"/>
              </w:rPr>
              <w:t>gjashtm</w:t>
            </w:r>
            <w:r w:rsidRPr="00B27D1F">
              <w:rPr>
                <w:rFonts w:ascii="Calibri" w:hAnsi="Calibri" w:cs="Calibri"/>
                <w:sz w:val="20"/>
                <w:szCs w:val="20"/>
              </w:rPr>
              <w:t>ujore</w:t>
            </w:r>
          </w:p>
        </w:tc>
        <w:tc>
          <w:tcPr>
            <w:tcW w:w="1196" w:type="dxa"/>
            <w:shd w:val="clear" w:color="auto" w:fill="auto"/>
            <w:vAlign w:val="center"/>
          </w:tcPr>
          <w:p w14:paraId="364E9D78" w14:textId="77777777" w:rsidR="00EA6647" w:rsidRPr="00B27D1F" w:rsidRDefault="00EA6647" w:rsidP="007A1ED9">
            <w:pPr>
              <w:pStyle w:val="ListParagraph"/>
              <w:numPr>
                <w:ilvl w:val="0"/>
                <w:numId w:val="20"/>
              </w:numPr>
              <w:spacing w:line="220" w:lineRule="exact"/>
              <w:ind w:left="127" w:hanging="141"/>
              <w:rPr>
                <w:sz w:val="20"/>
                <w:szCs w:val="20"/>
              </w:rPr>
            </w:pPr>
            <w:r w:rsidRPr="00B27D1F">
              <w:rPr>
                <w:rFonts w:ascii="Calibri" w:hAnsi="Calibri" w:cs="Calibri"/>
                <w:sz w:val="20"/>
                <w:szCs w:val="20"/>
              </w:rPr>
              <w:t>Raportet e Zbatimit t</w:t>
            </w:r>
            <w:r w:rsidRPr="00B27D1F">
              <w:rPr>
                <w:sz w:val="20"/>
                <w:szCs w:val="20"/>
              </w:rPr>
              <w:t>ë Strategjisë</w:t>
            </w:r>
          </w:p>
          <w:p w14:paraId="00FBE6AE" w14:textId="77777777" w:rsidR="00EA6647" w:rsidRPr="00B27D1F" w:rsidRDefault="00EA6647" w:rsidP="007A1ED9">
            <w:pPr>
              <w:pStyle w:val="ListParagraph"/>
              <w:numPr>
                <w:ilvl w:val="0"/>
                <w:numId w:val="20"/>
              </w:numPr>
              <w:spacing w:line="220" w:lineRule="exact"/>
              <w:ind w:left="127" w:hanging="141"/>
              <w:rPr>
                <w:rFonts w:ascii="Calibri" w:hAnsi="Calibri" w:cs="Calibri"/>
                <w:sz w:val="20"/>
                <w:szCs w:val="20"/>
              </w:rPr>
            </w:pPr>
            <w:r w:rsidRPr="00B27D1F">
              <w:rPr>
                <w:rFonts w:ascii="Calibri" w:hAnsi="Calibri" w:cs="Calibri"/>
                <w:sz w:val="20"/>
                <w:szCs w:val="20"/>
              </w:rPr>
              <w:t>Siti i MF</w:t>
            </w:r>
          </w:p>
        </w:tc>
      </w:tr>
      <w:tr w:rsidR="00B27D1F" w:rsidRPr="001D21FC" w14:paraId="785F52F7" w14:textId="77777777" w:rsidTr="00325EA4">
        <w:tc>
          <w:tcPr>
            <w:tcW w:w="710" w:type="dxa"/>
            <w:shd w:val="clear" w:color="auto" w:fill="auto"/>
          </w:tcPr>
          <w:p w14:paraId="10E0A501" w14:textId="163CC2BB" w:rsidR="00B27D1F" w:rsidRPr="001D21FC" w:rsidRDefault="00B27D1F"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Pr="001D21FC">
              <w:rPr>
                <w:rFonts w:ascii="Calibri" w:hAnsi="Calibri"/>
                <w:color w:val="000000" w:themeColor="text1"/>
                <w:sz w:val="20"/>
                <w:szCs w:val="20"/>
              </w:rPr>
              <w:t>.2.2</w:t>
            </w:r>
          </w:p>
        </w:tc>
        <w:tc>
          <w:tcPr>
            <w:tcW w:w="3969" w:type="dxa"/>
            <w:shd w:val="clear" w:color="auto" w:fill="auto"/>
          </w:tcPr>
          <w:p w14:paraId="1526CD8A" w14:textId="77777777" w:rsidR="00B27D1F" w:rsidRPr="001D21FC" w:rsidRDefault="00B27D1F" w:rsidP="00B27D1F">
            <w:pPr>
              <w:spacing w:line="220" w:lineRule="exact"/>
              <w:jc w:val="left"/>
              <w:rPr>
                <w:color w:val="000000" w:themeColor="text1"/>
                <w:sz w:val="20"/>
                <w:szCs w:val="20"/>
                <w:lang w:eastAsia="fr-BE"/>
              </w:rPr>
            </w:pPr>
            <w:r w:rsidRPr="001D21FC">
              <w:rPr>
                <w:color w:val="000000" w:themeColor="text1"/>
                <w:sz w:val="20"/>
                <w:szCs w:val="20"/>
              </w:rPr>
              <w:t xml:space="preserve">Raportimi i numrit  të konferencave, </w:t>
            </w:r>
            <w:r w:rsidRPr="001D21FC">
              <w:rPr>
                <w:color w:val="000000" w:themeColor="text1"/>
                <w:sz w:val="20"/>
                <w:szCs w:val="20"/>
              </w:rPr>
              <w:lastRenderedPageBreak/>
              <w:t>punëtorive, takimeve të përbashkëta me shoqatat profesionale për të diskutuar ndikimin e masave të luftës kundër ekonomisë joformale, pastrimit të parave, kundër financimit të terrorizmit dhe krimeve financiare (anëtarësisë së këtyre shoqatave, numri i pjesëmarrësve dhe dokumentet e konferencave).</w:t>
            </w:r>
          </w:p>
        </w:tc>
        <w:tc>
          <w:tcPr>
            <w:tcW w:w="1134" w:type="dxa"/>
            <w:shd w:val="clear" w:color="auto" w:fill="auto"/>
            <w:vAlign w:val="center"/>
          </w:tcPr>
          <w:p w14:paraId="0CA7E720"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lastRenderedPageBreak/>
              <w:t>Vazhduesh</w:t>
            </w:r>
            <w:r w:rsidRPr="001D21FC">
              <w:rPr>
                <w:rFonts w:ascii="Calibri" w:hAnsi="Calibri" w:cs="Calibri"/>
                <w:color w:val="000000" w:themeColor="text1"/>
                <w:sz w:val="20"/>
                <w:szCs w:val="20"/>
              </w:rPr>
              <w:lastRenderedPageBreak/>
              <w:t>ëm</w:t>
            </w:r>
          </w:p>
        </w:tc>
        <w:tc>
          <w:tcPr>
            <w:tcW w:w="850" w:type="dxa"/>
            <w:shd w:val="clear" w:color="auto" w:fill="auto"/>
            <w:vAlign w:val="center"/>
          </w:tcPr>
          <w:p w14:paraId="205A6EC0" w14:textId="582F14F9" w:rsidR="00B27D1F" w:rsidRPr="001D21FC" w:rsidRDefault="00B27D1F"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lastRenderedPageBreak/>
              <w:t>4.5</w:t>
            </w:r>
          </w:p>
        </w:tc>
        <w:tc>
          <w:tcPr>
            <w:tcW w:w="993" w:type="dxa"/>
            <w:shd w:val="clear" w:color="auto" w:fill="auto"/>
            <w:vAlign w:val="center"/>
          </w:tcPr>
          <w:p w14:paraId="48577119" w14:textId="21447065" w:rsidR="00B27D1F" w:rsidRPr="001D21FC" w:rsidRDefault="00B27D1F"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4.5+4.5</w:t>
            </w:r>
          </w:p>
        </w:tc>
        <w:tc>
          <w:tcPr>
            <w:tcW w:w="850" w:type="dxa"/>
            <w:shd w:val="clear" w:color="auto" w:fill="auto"/>
            <w:vAlign w:val="center"/>
          </w:tcPr>
          <w:p w14:paraId="5D9AB282" w14:textId="5998A7A9" w:rsidR="00B27D1F" w:rsidRPr="001D21FC" w:rsidRDefault="00B27D1F"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12BF0AAF" w14:textId="1124682F" w:rsidR="00B27D1F" w:rsidRPr="001D21FC" w:rsidRDefault="00B27D1F" w:rsidP="00B27D1F">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1686980442"/>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46098CCD" w14:textId="77777777" w:rsidR="00B27D1F" w:rsidRPr="001D21FC" w:rsidRDefault="00B27D1F" w:rsidP="00B27D1F">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MF/</w:t>
            </w:r>
          </w:p>
          <w:p w14:paraId="776B7B45"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lastRenderedPageBreak/>
              <w:t>ATK;</w:t>
            </w:r>
          </w:p>
          <w:p w14:paraId="71650E5C"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NJIF;</w:t>
            </w:r>
          </w:p>
          <w:p w14:paraId="4CE4C8D8"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MPMS;</w:t>
            </w:r>
          </w:p>
          <w:p w14:paraId="7FF9F62F"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DK;</w:t>
            </w:r>
          </w:p>
          <w:p w14:paraId="3366629C"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PK</w:t>
            </w:r>
          </w:p>
        </w:tc>
        <w:tc>
          <w:tcPr>
            <w:tcW w:w="2036" w:type="dxa"/>
            <w:shd w:val="clear" w:color="auto" w:fill="auto"/>
            <w:vAlign w:val="center"/>
          </w:tcPr>
          <w:p w14:paraId="79E1C61F" w14:textId="2EE76A19" w:rsidR="00B27D1F" w:rsidRPr="00B27D1F" w:rsidRDefault="00EB4621" w:rsidP="00B27D1F">
            <w:pPr>
              <w:spacing w:line="220" w:lineRule="exact"/>
              <w:rPr>
                <w:rFonts w:ascii="Calibri" w:hAnsi="Calibri" w:cs="Calibri"/>
                <w:sz w:val="20"/>
                <w:szCs w:val="20"/>
              </w:rPr>
            </w:pPr>
            <w:r w:rsidRPr="00B27D1F">
              <w:rPr>
                <w:rFonts w:ascii="Calibri" w:hAnsi="Calibri" w:cs="Calibri"/>
                <w:sz w:val="20"/>
                <w:szCs w:val="20"/>
              </w:rPr>
              <w:lastRenderedPageBreak/>
              <w:t xml:space="preserve">Raportime </w:t>
            </w:r>
            <w:r>
              <w:rPr>
                <w:rFonts w:ascii="Calibri" w:hAnsi="Calibri" w:cs="Calibri"/>
                <w:sz w:val="20"/>
                <w:szCs w:val="20"/>
              </w:rPr>
              <w:lastRenderedPageBreak/>
              <w:t>gjashtm</w:t>
            </w:r>
            <w:r w:rsidRPr="00B27D1F">
              <w:rPr>
                <w:rFonts w:ascii="Calibri" w:hAnsi="Calibri" w:cs="Calibri"/>
                <w:sz w:val="20"/>
                <w:szCs w:val="20"/>
              </w:rPr>
              <w:t>ujore</w:t>
            </w:r>
          </w:p>
        </w:tc>
        <w:tc>
          <w:tcPr>
            <w:tcW w:w="1196" w:type="dxa"/>
            <w:shd w:val="clear" w:color="auto" w:fill="auto"/>
            <w:vAlign w:val="center"/>
          </w:tcPr>
          <w:p w14:paraId="657A9017" w14:textId="77777777" w:rsidR="00B27D1F" w:rsidRPr="00B27D1F" w:rsidRDefault="00B27D1F" w:rsidP="00B27D1F">
            <w:pPr>
              <w:pStyle w:val="ListParagraph"/>
              <w:numPr>
                <w:ilvl w:val="0"/>
                <w:numId w:val="21"/>
              </w:numPr>
              <w:spacing w:line="220" w:lineRule="exact"/>
              <w:ind w:left="127" w:hanging="141"/>
              <w:rPr>
                <w:sz w:val="20"/>
                <w:szCs w:val="20"/>
              </w:rPr>
            </w:pPr>
            <w:r w:rsidRPr="00B27D1F">
              <w:rPr>
                <w:rFonts w:ascii="Calibri" w:hAnsi="Calibri" w:cs="Calibri"/>
                <w:sz w:val="20"/>
                <w:szCs w:val="20"/>
              </w:rPr>
              <w:lastRenderedPageBreak/>
              <w:t xml:space="preserve">Raportet </w:t>
            </w:r>
            <w:r w:rsidRPr="00B27D1F">
              <w:rPr>
                <w:rFonts w:ascii="Calibri" w:hAnsi="Calibri" w:cs="Calibri"/>
                <w:sz w:val="20"/>
                <w:szCs w:val="20"/>
              </w:rPr>
              <w:lastRenderedPageBreak/>
              <w:t>e Zbatimit t</w:t>
            </w:r>
            <w:r w:rsidRPr="00B27D1F">
              <w:rPr>
                <w:sz w:val="20"/>
                <w:szCs w:val="20"/>
              </w:rPr>
              <w:t>ë Strategjisë</w:t>
            </w:r>
          </w:p>
          <w:p w14:paraId="29F6B3E0" w14:textId="77777777" w:rsidR="00B27D1F" w:rsidRPr="00B27D1F" w:rsidRDefault="00B27D1F" w:rsidP="00B27D1F">
            <w:pPr>
              <w:pStyle w:val="ListParagraph"/>
              <w:numPr>
                <w:ilvl w:val="0"/>
                <w:numId w:val="21"/>
              </w:numPr>
              <w:spacing w:line="220" w:lineRule="exact"/>
              <w:ind w:left="127" w:hanging="141"/>
              <w:rPr>
                <w:rFonts w:ascii="Calibri" w:hAnsi="Calibri" w:cs="Calibri"/>
                <w:sz w:val="20"/>
                <w:szCs w:val="20"/>
              </w:rPr>
            </w:pPr>
            <w:r w:rsidRPr="00B27D1F">
              <w:rPr>
                <w:rFonts w:ascii="Calibri" w:hAnsi="Calibri" w:cs="Calibri"/>
                <w:sz w:val="20"/>
                <w:szCs w:val="20"/>
              </w:rPr>
              <w:t>Siti i MF</w:t>
            </w:r>
          </w:p>
        </w:tc>
      </w:tr>
      <w:tr w:rsidR="00B27D1F" w:rsidRPr="001D21FC" w14:paraId="5EC93A7A" w14:textId="77777777" w:rsidTr="00325EA4">
        <w:tc>
          <w:tcPr>
            <w:tcW w:w="710" w:type="dxa"/>
            <w:shd w:val="clear" w:color="auto" w:fill="auto"/>
          </w:tcPr>
          <w:p w14:paraId="7BFECF94" w14:textId="1365F3A8" w:rsidR="00B27D1F" w:rsidRPr="001D21FC" w:rsidRDefault="00B27D1F"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Pr="001D21FC">
              <w:rPr>
                <w:rFonts w:ascii="Calibri" w:hAnsi="Calibri"/>
                <w:color w:val="000000" w:themeColor="text1"/>
                <w:sz w:val="20"/>
                <w:szCs w:val="20"/>
              </w:rPr>
              <w:t>.2.3</w:t>
            </w:r>
          </w:p>
        </w:tc>
        <w:tc>
          <w:tcPr>
            <w:tcW w:w="3969" w:type="dxa"/>
            <w:shd w:val="clear" w:color="auto" w:fill="auto"/>
          </w:tcPr>
          <w:p w14:paraId="796E58B9" w14:textId="77777777" w:rsidR="00B27D1F" w:rsidRPr="001D21FC" w:rsidRDefault="00B27D1F" w:rsidP="00B27D1F">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Raportimi i  treguesve të të ardhurave nga ekonomia joformale gri dhe e zezë në ueb faqen e MF</w:t>
            </w:r>
          </w:p>
        </w:tc>
        <w:tc>
          <w:tcPr>
            <w:tcW w:w="1134" w:type="dxa"/>
            <w:shd w:val="clear" w:color="auto" w:fill="auto"/>
            <w:vAlign w:val="center"/>
          </w:tcPr>
          <w:p w14:paraId="194EAA12"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 xml:space="preserve">K4 2019 dhe vazhdueshëm </w:t>
            </w:r>
          </w:p>
        </w:tc>
        <w:tc>
          <w:tcPr>
            <w:tcW w:w="850" w:type="dxa"/>
            <w:shd w:val="clear" w:color="auto" w:fill="auto"/>
            <w:vAlign w:val="center"/>
          </w:tcPr>
          <w:p w14:paraId="79DF2790" w14:textId="3CBD8D38" w:rsidR="00B27D1F" w:rsidRPr="001D21FC" w:rsidRDefault="00B27D1F"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00FDB3E8" w14:textId="4EDF7562" w:rsidR="00B27D1F" w:rsidRPr="001D21FC" w:rsidRDefault="00B27D1F"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1FEB70AC" w14:textId="6DA71AD9" w:rsidR="00B27D1F" w:rsidRPr="001D21FC" w:rsidRDefault="00B27D1F"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264E4277" w14:textId="77777777" w:rsidR="00B27D1F" w:rsidRPr="001D21FC" w:rsidRDefault="00B27D1F" w:rsidP="00B27D1F">
            <w:pPr>
              <w:spacing w:line="220" w:lineRule="exact"/>
              <w:rPr>
                <w:rFonts w:ascii="Calibri" w:hAnsi="Calibri"/>
                <w:color w:val="000000" w:themeColor="text1"/>
                <w:sz w:val="20"/>
                <w:szCs w:val="20"/>
              </w:rPr>
            </w:pPr>
          </w:p>
        </w:tc>
        <w:tc>
          <w:tcPr>
            <w:tcW w:w="1275" w:type="dxa"/>
            <w:shd w:val="clear" w:color="auto" w:fill="auto"/>
            <w:vAlign w:val="center"/>
          </w:tcPr>
          <w:p w14:paraId="23589541"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w:t>
            </w:r>
          </w:p>
          <w:p w14:paraId="18629B6C"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ATK;</w:t>
            </w:r>
          </w:p>
          <w:p w14:paraId="19F12DEE"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NJIF;</w:t>
            </w:r>
          </w:p>
          <w:p w14:paraId="547BBB52"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MPMS;</w:t>
            </w:r>
          </w:p>
          <w:p w14:paraId="29CE0F4C"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DK;</w:t>
            </w:r>
          </w:p>
          <w:p w14:paraId="612D91F3"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PK</w:t>
            </w:r>
          </w:p>
        </w:tc>
        <w:tc>
          <w:tcPr>
            <w:tcW w:w="2036" w:type="dxa"/>
            <w:shd w:val="clear" w:color="auto" w:fill="auto"/>
            <w:vAlign w:val="center"/>
          </w:tcPr>
          <w:p w14:paraId="2C451216" w14:textId="77777777" w:rsidR="00B27D1F" w:rsidRPr="00B27D1F" w:rsidRDefault="00B27D1F" w:rsidP="00B27D1F">
            <w:pPr>
              <w:spacing w:line="220" w:lineRule="exact"/>
              <w:rPr>
                <w:rFonts w:ascii="Calibri" w:hAnsi="Calibri" w:cs="Calibri"/>
                <w:sz w:val="20"/>
                <w:szCs w:val="20"/>
              </w:rPr>
            </w:pPr>
            <w:r w:rsidRPr="00B27D1F">
              <w:rPr>
                <w:rFonts w:ascii="Calibri" w:hAnsi="Calibri" w:cs="Calibri"/>
                <w:sz w:val="20"/>
                <w:szCs w:val="20"/>
              </w:rPr>
              <w:t>Raportime Vjetore pas publikimit t</w:t>
            </w:r>
            <w:r w:rsidRPr="00B27D1F">
              <w:rPr>
                <w:sz w:val="20"/>
                <w:szCs w:val="20"/>
              </w:rPr>
              <w:t>ë llogarive kombëtare</w:t>
            </w:r>
          </w:p>
        </w:tc>
        <w:tc>
          <w:tcPr>
            <w:tcW w:w="1196" w:type="dxa"/>
            <w:shd w:val="clear" w:color="auto" w:fill="auto"/>
            <w:vAlign w:val="center"/>
          </w:tcPr>
          <w:p w14:paraId="70D3A4AA" w14:textId="77777777" w:rsidR="00B27D1F" w:rsidRPr="00B27D1F" w:rsidRDefault="00B27D1F" w:rsidP="00B27D1F">
            <w:pPr>
              <w:spacing w:line="220" w:lineRule="exact"/>
              <w:rPr>
                <w:sz w:val="20"/>
                <w:szCs w:val="20"/>
              </w:rPr>
            </w:pPr>
            <w:r w:rsidRPr="00B27D1F">
              <w:rPr>
                <w:rFonts w:ascii="Calibri" w:hAnsi="Calibri" w:cs="Calibri"/>
                <w:sz w:val="20"/>
                <w:szCs w:val="20"/>
              </w:rPr>
              <w:t>Raportet e Zbatimit t</w:t>
            </w:r>
            <w:r w:rsidRPr="00B27D1F">
              <w:rPr>
                <w:sz w:val="20"/>
                <w:szCs w:val="20"/>
              </w:rPr>
              <w:t>ë Strategjisë.</w:t>
            </w:r>
          </w:p>
          <w:p w14:paraId="02610353" w14:textId="77777777" w:rsidR="00B27D1F" w:rsidRPr="00B27D1F" w:rsidRDefault="00B27D1F" w:rsidP="00B27D1F">
            <w:pPr>
              <w:spacing w:line="220" w:lineRule="exact"/>
              <w:rPr>
                <w:rFonts w:ascii="Calibri" w:hAnsi="Calibri" w:cs="Calibri"/>
                <w:sz w:val="20"/>
                <w:szCs w:val="20"/>
              </w:rPr>
            </w:pPr>
            <w:r w:rsidRPr="00B27D1F">
              <w:rPr>
                <w:rFonts w:ascii="Calibri" w:hAnsi="Calibri" w:cs="Calibri"/>
                <w:sz w:val="20"/>
                <w:szCs w:val="20"/>
              </w:rPr>
              <w:t>Siti i MF</w:t>
            </w:r>
          </w:p>
        </w:tc>
      </w:tr>
      <w:tr w:rsidR="00B27D1F" w:rsidRPr="001D21FC" w14:paraId="15614755" w14:textId="77777777" w:rsidTr="00325EA4">
        <w:tc>
          <w:tcPr>
            <w:tcW w:w="710" w:type="dxa"/>
            <w:shd w:val="clear" w:color="auto" w:fill="auto"/>
          </w:tcPr>
          <w:p w14:paraId="68D5446B" w14:textId="63B51679" w:rsidR="00B27D1F" w:rsidRPr="001D21FC" w:rsidRDefault="00B27D1F" w:rsidP="00B27D1F">
            <w:pPr>
              <w:spacing w:line="220" w:lineRule="exact"/>
              <w:rPr>
                <w:rFonts w:ascii="Calibri" w:hAnsi="Calibri"/>
                <w:color w:val="000000" w:themeColor="text1"/>
                <w:sz w:val="20"/>
                <w:szCs w:val="20"/>
              </w:rPr>
            </w:pPr>
            <w:r>
              <w:rPr>
                <w:rFonts w:ascii="Calibri" w:hAnsi="Calibri"/>
                <w:color w:val="000000" w:themeColor="text1"/>
                <w:sz w:val="20"/>
                <w:szCs w:val="20"/>
              </w:rPr>
              <w:t>1</w:t>
            </w:r>
            <w:r w:rsidRPr="001D21FC">
              <w:rPr>
                <w:rFonts w:ascii="Calibri" w:hAnsi="Calibri"/>
                <w:color w:val="000000" w:themeColor="text1"/>
                <w:sz w:val="20"/>
                <w:szCs w:val="20"/>
              </w:rPr>
              <w:t>.2.4</w:t>
            </w:r>
          </w:p>
        </w:tc>
        <w:tc>
          <w:tcPr>
            <w:tcW w:w="3969" w:type="dxa"/>
            <w:shd w:val="clear" w:color="auto" w:fill="auto"/>
          </w:tcPr>
          <w:p w14:paraId="58AEB581" w14:textId="77777777" w:rsidR="00B27D1F" w:rsidRPr="001D21FC" w:rsidRDefault="00B27D1F" w:rsidP="00B27D1F">
            <w:pPr>
              <w:pStyle w:val="ListParagraph"/>
              <w:spacing w:after="0" w:line="220" w:lineRule="exact"/>
              <w:ind w:left="0"/>
              <w:jc w:val="left"/>
              <w:rPr>
                <w:color w:val="000000" w:themeColor="text1"/>
                <w:sz w:val="20"/>
                <w:szCs w:val="20"/>
              </w:rPr>
            </w:pPr>
            <w:r w:rsidRPr="001D21FC">
              <w:rPr>
                <w:color w:val="000000" w:themeColor="text1"/>
                <w:sz w:val="20"/>
                <w:szCs w:val="20"/>
              </w:rPr>
              <w:t xml:space="preserve">Përgatitja dhe Publikimi i Fletëpalosjes me informacion për publikun me informacion rreth efektit të pritur në parandalimin e ekonomisë joformale nga zbatimi i masave të parapara sipas nenit 64 të MSA mbi sistemet e Pagesave </w:t>
            </w:r>
          </w:p>
        </w:tc>
        <w:tc>
          <w:tcPr>
            <w:tcW w:w="1134" w:type="dxa"/>
            <w:shd w:val="clear" w:color="auto" w:fill="auto"/>
            <w:vAlign w:val="center"/>
          </w:tcPr>
          <w:p w14:paraId="417600A3" w14:textId="45C826CB"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K4 2019</w:t>
            </w:r>
            <w:r w:rsidR="00BC414E">
              <w:rPr>
                <w:rFonts w:ascii="Calibri" w:hAnsi="Calibri" w:cs="Calibri"/>
                <w:color w:val="000000" w:themeColor="text1"/>
                <w:sz w:val="20"/>
                <w:szCs w:val="20"/>
              </w:rPr>
              <w:t xml:space="preserve"> dhe vazhdimisht</w:t>
            </w:r>
          </w:p>
        </w:tc>
        <w:tc>
          <w:tcPr>
            <w:tcW w:w="850" w:type="dxa"/>
            <w:shd w:val="clear" w:color="auto" w:fill="auto"/>
            <w:vAlign w:val="center"/>
          </w:tcPr>
          <w:p w14:paraId="670340D5" w14:textId="0FAC2D86" w:rsidR="00B27D1F" w:rsidRPr="001D21FC" w:rsidRDefault="00BC414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5</w:t>
            </w:r>
          </w:p>
        </w:tc>
        <w:tc>
          <w:tcPr>
            <w:tcW w:w="993" w:type="dxa"/>
            <w:shd w:val="clear" w:color="auto" w:fill="auto"/>
            <w:vAlign w:val="center"/>
          </w:tcPr>
          <w:p w14:paraId="02DB207F" w14:textId="39261982" w:rsidR="00B27D1F" w:rsidRPr="001D21FC" w:rsidRDefault="00BC414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5+5</w:t>
            </w:r>
          </w:p>
        </w:tc>
        <w:tc>
          <w:tcPr>
            <w:tcW w:w="850" w:type="dxa"/>
            <w:shd w:val="clear" w:color="auto" w:fill="auto"/>
            <w:vAlign w:val="center"/>
          </w:tcPr>
          <w:p w14:paraId="2B7A57F1" w14:textId="53306066" w:rsidR="00B27D1F" w:rsidRPr="001D21FC" w:rsidRDefault="00BC414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5</w:t>
            </w:r>
          </w:p>
        </w:tc>
        <w:tc>
          <w:tcPr>
            <w:tcW w:w="1418" w:type="dxa"/>
            <w:shd w:val="clear" w:color="auto" w:fill="auto"/>
            <w:vAlign w:val="center"/>
          </w:tcPr>
          <w:p w14:paraId="0F8C8E0D" w14:textId="0DCEFDC8" w:rsidR="00B27D1F" w:rsidRPr="001D21FC" w:rsidRDefault="00BC414E" w:rsidP="00B27D1F">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1766993272"/>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1E323682"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MF/Sekretariati</w:t>
            </w:r>
            <w:r w:rsidRPr="001D21FC">
              <w:rPr>
                <w:rFonts w:ascii="Calibri" w:hAnsi="Calibri" w:cs="Calibri"/>
                <w:color w:val="000000" w:themeColor="text1"/>
                <w:sz w:val="20"/>
                <w:szCs w:val="20"/>
              </w:rPr>
              <w:t xml:space="preserve"> i Strategjis</w:t>
            </w:r>
            <w:r w:rsidRPr="001D21FC">
              <w:rPr>
                <w:color w:val="000000" w:themeColor="text1"/>
                <w:sz w:val="20"/>
                <w:szCs w:val="20"/>
              </w:rPr>
              <w:t>ë për parandalimin e ekonomisë joformale/ BQK</w:t>
            </w:r>
          </w:p>
        </w:tc>
        <w:tc>
          <w:tcPr>
            <w:tcW w:w="2036" w:type="dxa"/>
            <w:shd w:val="clear" w:color="auto" w:fill="auto"/>
            <w:vAlign w:val="center"/>
          </w:tcPr>
          <w:p w14:paraId="0761CC08" w14:textId="6D3508CD" w:rsidR="00B27D1F" w:rsidRPr="00BC414E" w:rsidRDefault="00BC414E" w:rsidP="00B27D1F">
            <w:pPr>
              <w:spacing w:line="220" w:lineRule="exact"/>
              <w:rPr>
                <w:rFonts w:ascii="Calibri" w:hAnsi="Calibri" w:cs="Calibri"/>
                <w:sz w:val="20"/>
                <w:szCs w:val="20"/>
              </w:rPr>
            </w:pPr>
            <w:r w:rsidRPr="00BC414E">
              <w:rPr>
                <w:rFonts w:ascii="Calibri" w:hAnsi="Calibri" w:cs="Calibri"/>
                <w:sz w:val="20"/>
                <w:szCs w:val="20"/>
              </w:rPr>
              <w:t>2 seri me 1000 cope</w:t>
            </w:r>
            <w:r w:rsidR="00B27D1F" w:rsidRPr="00BC414E">
              <w:rPr>
                <w:sz w:val="20"/>
                <w:szCs w:val="20"/>
              </w:rPr>
              <w:t xml:space="preserve"> Fletapalosjeve</w:t>
            </w:r>
            <w:r w:rsidRPr="00BC414E">
              <w:rPr>
                <w:sz w:val="20"/>
                <w:szCs w:val="20"/>
              </w:rPr>
              <w:t>/ vit</w:t>
            </w:r>
          </w:p>
        </w:tc>
        <w:tc>
          <w:tcPr>
            <w:tcW w:w="1196" w:type="dxa"/>
            <w:shd w:val="clear" w:color="auto" w:fill="auto"/>
            <w:vAlign w:val="center"/>
          </w:tcPr>
          <w:p w14:paraId="4DDD083A" w14:textId="77777777" w:rsidR="00B27D1F" w:rsidRPr="00BC414E" w:rsidRDefault="00B27D1F" w:rsidP="00B27D1F">
            <w:pPr>
              <w:pStyle w:val="ListParagraph"/>
              <w:numPr>
                <w:ilvl w:val="0"/>
                <w:numId w:val="22"/>
              </w:numPr>
              <w:spacing w:line="220" w:lineRule="exact"/>
              <w:ind w:left="127" w:hanging="141"/>
              <w:rPr>
                <w:rFonts w:ascii="Calibri" w:hAnsi="Calibri" w:cs="Calibri"/>
                <w:sz w:val="20"/>
                <w:szCs w:val="20"/>
              </w:rPr>
            </w:pPr>
            <w:r w:rsidRPr="00BC414E">
              <w:rPr>
                <w:rFonts w:ascii="Calibri" w:hAnsi="Calibri" w:cs="Calibri"/>
                <w:sz w:val="20"/>
                <w:szCs w:val="20"/>
              </w:rPr>
              <w:t xml:space="preserve">Fatura e Pagesave </w:t>
            </w:r>
          </w:p>
          <w:p w14:paraId="33917130" w14:textId="77777777" w:rsidR="00B27D1F" w:rsidRPr="00BC414E" w:rsidRDefault="00B27D1F" w:rsidP="00B27D1F">
            <w:pPr>
              <w:pStyle w:val="ListParagraph"/>
              <w:numPr>
                <w:ilvl w:val="0"/>
                <w:numId w:val="22"/>
              </w:numPr>
              <w:spacing w:line="220" w:lineRule="exact"/>
              <w:ind w:left="127" w:hanging="141"/>
              <w:rPr>
                <w:rFonts w:ascii="Calibri" w:hAnsi="Calibri" w:cs="Calibri"/>
                <w:sz w:val="20"/>
                <w:szCs w:val="20"/>
              </w:rPr>
            </w:pPr>
            <w:r w:rsidRPr="00BC414E">
              <w:rPr>
                <w:rFonts w:ascii="Calibri" w:hAnsi="Calibri" w:cs="Calibri"/>
                <w:sz w:val="20"/>
                <w:szCs w:val="20"/>
              </w:rPr>
              <w:t>Foto</w:t>
            </w:r>
          </w:p>
          <w:p w14:paraId="6DB0094A" w14:textId="77777777" w:rsidR="00B27D1F" w:rsidRPr="00BC414E" w:rsidRDefault="00B27D1F" w:rsidP="00B27D1F">
            <w:pPr>
              <w:pStyle w:val="ListParagraph"/>
              <w:numPr>
                <w:ilvl w:val="0"/>
                <w:numId w:val="22"/>
              </w:numPr>
              <w:spacing w:line="220" w:lineRule="exact"/>
              <w:ind w:left="127" w:hanging="141"/>
              <w:rPr>
                <w:rFonts w:ascii="Calibri" w:hAnsi="Calibri" w:cs="Calibri"/>
                <w:sz w:val="20"/>
                <w:szCs w:val="20"/>
              </w:rPr>
            </w:pPr>
            <w:r w:rsidRPr="00BC414E">
              <w:rPr>
                <w:rFonts w:ascii="Calibri" w:hAnsi="Calibri" w:cs="Calibri"/>
                <w:sz w:val="20"/>
                <w:szCs w:val="20"/>
              </w:rPr>
              <w:t>Pasqyrat e Inventarit t</w:t>
            </w:r>
            <w:r w:rsidRPr="00BC414E">
              <w:rPr>
                <w:sz w:val="20"/>
                <w:szCs w:val="20"/>
              </w:rPr>
              <w:t>ë Hyrjeve dhe Daljeve nga MF apo institucione, Qëndra e Botimeve Zyrtare.</w:t>
            </w:r>
          </w:p>
        </w:tc>
      </w:tr>
      <w:tr w:rsidR="00B27D1F" w:rsidRPr="001D21FC" w14:paraId="3A8BC807" w14:textId="77777777" w:rsidTr="00325EA4">
        <w:tc>
          <w:tcPr>
            <w:tcW w:w="710" w:type="dxa"/>
            <w:shd w:val="clear" w:color="auto" w:fill="auto"/>
          </w:tcPr>
          <w:p w14:paraId="4FFA4DA3" w14:textId="09F0FC6A" w:rsidR="00B27D1F" w:rsidRPr="001D21FC" w:rsidRDefault="00BC414E" w:rsidP="00B27D1F">
            <w:pPr>
              <w:spacing w:line="220" w:lineRule="exact"/>
              <w:rPr>
                <w:rFonts w:ascii="Calibri" w:hAnsi="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.2.5</w:t>
            </w:r>
          </w:p>
        </w:tc>
        <w:tc>
          <w:tcPr>
            <w:tcW w:w="3969" w:type="dxa"/>
            <w:shd w:val="clear" w:color="auto" w:fill="auto"/>
          </w:tcPr>
          <w:p w14:paraId="5081442D" w14:textId="77777777" w:rsidR="00B27D1F" w:rsidRPr="001D21FC" w:rsidRDefault="00B27D1F" w:rsidP="00B27D1F">
            <w:pPr>
              <w:pStyle w:val="ListParagraph"/>
              <w:spacing w:after="0" w:line="220" w:lineRule="exact"/>
              <w:ind w:left="0"/>
              <w:jc w:val="left"/>
            </w:pPr>
            <w:r w:rsidRPr="001D21FC">
              <w:rPr>
                <w:color w:val="000000" w:themeColor="text1"/>
                <w:sz w:val="20"/>
                <w:szCs w:val="20"/>
              </w:rPr>
              <w:t xml:space="preserve">Përgatitja dhe Publikimi i Fletëpalosjes me informacion për publikun dhe zyrtarët publikë të Qeverisë së Kosovës rreth efektit të pritur për parandalimin e ekonomisë joformale, shpëlarjen e parave dhe financimit të terrorizmit nga miratimi dhe zbatimi i amendimeve të ligjeve: Agjencinë Anti Korrupsion; Deklarimin, Origjinën dhe Kontrollin e Pronave të Zyrtarëve të Rëndësishëm Publikë dhe Deklarimin e Orgjinës dhe Kontrollin e Dhuratave për gjithë Zyrtarët Publikë; Ligjit për parandalimin e </w:t>
            </w:r>
            <w:r w:rsidRPr="001D21FC">
              <w:rPr>
                <w:color w:val="000000" w:themeColor="text1"/>
                <w:sz w:val="20"/>
                <w:szCs w:val="20"/>
              </w:rPr>
              <w:lastRenderedPageBreak/>
              <w:t>Shpëlarjes së Parave dhe Financimit të Terrorizmit; Kodit të Procedurës Penale dhe Kodit Penal të Kosovës</w:t>
            </w:r>
          </w:p>
        </w:tc>
        <w:tc>
          <w:tcPr>
            <w:tcW w:w="1134" w:type="dxa"/>
            <w:shd w:val="clear" w:color="auto" w:fill="auto"/>
            <w:vAlign w:val="center"/>
          </w:tcPr>
          <w:p w14:paraId="0A2143A6" w14:textId="6541EB4C"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lastRenderedPageBreak/>
              <w:t>K4 2019</w:t>
            </w:r>
            <w:r w:rsidR="00BC414E">
              <w:rPr>
                <w:rFonts w:ascii="Calibri" w:hAnsi="Calibri" w:cs="Calibri"/>
                <w:color w:val="000000" w:themeColor="text1"/>
                <w:sz w:val="20"/>
                <w:szCs w:val="20"/>
              </w:rPr>
              <w:t xml:space="preserve"> dhe vazhdimish</w:t>
            </w:r>
          </w:p>
        </w:tc>
        <w:tc>
          <w:tcPr>
            <w:tcW w:w="850" w:type="dxa"/>
            <w:shd w:val="clear" w:color="auto" w:fill="auto"/>
            <w:vAlign w:val="center"/>
          </w:tcPr>
          <w:p w14:paraId="392CEDDA" w14:textId="647CA977" w:rsidR="00B27D1F" w:rsidRPr="001D21FC" w:rsidRDefault="00BC414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7.5</w:t>
            </w:r>
          </w:p>
        </w:tc>
        <w:tc>
          <w:tcPr>
            <w:tcW w:w="993" w:type="dxa"/>
            <w:shd w:val="clear" w:color="auto" w:fill="auto"/>
            <w:vAlign w:val="center"/>
          </w:tcPr>
          <w:p w14:paraId="0BADA707" w14:textId="4898BDB8" w:rsidR="00B27D1F" w:rsidRPr="001D21FC" w:rsidRDefault="00BC414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7.5+7.5</w:t>
            </w:r>
          </w:p>
        </w:tc>
        <w:tc>
          <w:tcPr>
            <w:tcW w:w="850" w:type="dxa"/>
            <w:shd w:val="clear" w:color="auto" w:fill="auto"/>
            <w:vAlign w:val="center"/>
          </w:tcPr>
          <w:p w14:paraId="1FED816D" w14:textId="6C4D4EE8" w:rsidR="00B27D1F" w:rsidRPr="001D21FC" w:rsidRDefault="00BC414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7.5</w:t>
            </w:r>
          </w:p>
        </w:tc>
        <w:tc>
          <w:tcPr>
            <w:tcW w:w="1418" w:type="dxa"/>
            <w:shd w:val="clear" w:color="auto" w:fill="auto"/>
            <w:vAlign w:val="center"/>
          </w:tcPr>
          <w:p w14:paraId="758AE9D1" w14:textId="2AE37B94" w:rsidR="00B27D1F" w:rsidRPr="001D21FC" w:rsidRDefault="00BC414E" w:rsidP="00B27D1F">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1933246818"/>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6D38F21B"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MF/Sekretariati</w:t>
            </w:r>
            <w:r w:rsidRPr="001D21FC">
              <w:rPr>
                <w:rFonts w:ascii="Calibri" w:hAnsi="Calibri" w:cs="Calibri"/>
                <w:color w:val="000000" w:themeColor="text1"/>
                <w:sz w:val="20"/>
                <w:szCs w:val="20"/>
              </w:rPr>
              <w:t xml:space="preserve"> i Strategjis</w:t>
            </w:r>
            <w:r w:rsidRPr="001D21FC">
              <w:rPr>
                <w:color w:val="000000" w:themeColor="text1"/>
                <w:sz w:val="20"/>
                <w:szCs w:val="20"/>
              </w:rPr>
              <w:t xml:space="preserve">ë për parandalimin e ekonomisë joformale/ MD; PK, Prokuroria; Departamenti i Organizatave </w:t>
            </w:r>
            <w:r w:rsidRPr="001D21FC">
              <w:rPr>
                <w:color w:val="000000" w:themeColor="text1"/>
                <w:sz w:val="20"/>
                <w:szCs w:val="20"/>
              </w:rPr>
              <w:lastRenderedPageBreak/>
              <w:t>Joqeveritare.</w:t>
            </w:r>
          </w:p>
        </w:tc>
        <w:tc>
          <w:tcPr>
            <w:tcW w:w="2036" w:type="dxa"/>
            <w:shd w:val="clear" w:color="auto" w:fill="auto"/>
            <w:vAlign w:val="center"/>
          </w:tcPr>
          <w:p w14:paraId="3CACE753" w14:textId="7A74F41C" w:rsidR="00B27D1F" w:rsidRPr="00BC414E" w:rsidRDefault="00BC414E" w:rsidP="00B27D1F">
            <w:pPr>
              <w:spacing w:line="220" w:lineRule="exact"/>
              <w:rPr>
                <w:rFonts w:ascii="Calibri" w:hAnsi="Calibri" w:cs="Calibri"/>
                <w:sz w:val="20"/>
                <w:szCs w:val="20"/>
              </w:rPr>
            </w:pPr>
            <w:r w:rsidRPr="00BC414E">
              <w:rPr>
                <w:rFonts w:ascii="Calibri" w:hAnsi="Calibri" w:cs="Calibri"/>
                <w:sz w:val="20"/>
                <w:szCs w:val="20"/>
              </w:rPr>
              <w:lastRenderedPageBreak/>
              <w:t>3 seri me 1000</w:t>
            </w:r>
            <w:r w:rsidR="00B27D1F" w:rsidRPr="00BC414E">
              <w:rPr>
                <w:sz w:val="20"/>
                <w:szCs w:val="20"/>
              </w:rPr>
              <w:t xml:space="preserve"> Fletapalosjeve</w:t>
            </w:r>
            <w:r w:rsidRPr="00BC414E">
              <w:rPr>
                <w:sz w:val="20"/>
                <w:szCs w:val="20"/>
              </w:rPr>
              <w:t>/ vit</w:t>
            </w:r>
          </w:p>
        </w:tc>
        <w:tc>
          <w:tcPr>
            <w:tcW w:w="1196" w:type="dxa"/>
            <w:shd w:val="clear" w:color="auto" w:fill="auto"/>
            <w:vAlign w:val="center"/>
          </w:tcPr>
          <w:p w14:paraId="50333C2F" w14:textId="77777777" w:rsidR="00B27D1F" w:rsidRPr="00BC414E" w:rsidRDefault="00B27D1F" w:rsidP="00B27D1F">
            <w:pPr>
              <w:pStyle w:val="ListParagraph"/>
              <w:numPr>
                <w:ilvl w:val="0"/>
                <w:numId w:val="22"/>
              </w:numPr>
              <w:spacing w:line="220" w:lineRule="exact"/>
              <w:ind w:left="127" w:hanging="141"/>
              <w:rPr>
                <w:rFonts w:ascii="Calibri" w:hAnsi="Calibri" w:cs="Calibri"/>
                <w:sz w:val="20"/>
                <w:szCs w:val="20"/>
              </w:rPr>
            </w:pPr>
            <w:r w:rsidRPr="00BC414E">
              <w:rPr>
                <w:rFonts w:ascii="Calibri" w:hAnsi="Calibri" w:cs="Calibri"/>
                <w:sz w:val="20"/>
                <w:szCs w:val="20"/>
              </w:rPr>
              <w:t xml:space="preserve">Fatura e Pagesave </w:t>
            </w:r>
          </w:p>
          <w:p w14:paraId="5898B987" w14:textId="77777777" w:rsidR="00B27D1F" w:rsidRPr="00BC414E" w:rsidRDefault="00B27D1F" w:rsidP="00B27D1F">
            <w:pPr>
              <w:pStyle w:val="ListParagraph"/>
              <w:numPr>
                <w:ilvl w:val="0"/>
                <w:numId w:val="22"/>
              </w:numPr>
              <w:spacing w:line="220" w:lineRule="exact"/>
              <w:ind w:left="127" w:hanging="141"/>
              <w:rPr>
                <w:rFonts w:ascii="Calibri" w:hAnsi="Calibri" w:cs="Calibri"/>
                <w:sz w:val="20"/>
                <w:szCs w:val="20"/>
              </w:rPr>
            </w:pPr>
            <w:r w:rsidRPr="00BC414E">
              <w:rPr>
                <w:rFonts w:ascii="Calibri" w:hAnsi="Calibri" w:cs="Calibri"/>
                <w:sz w:val="20"/>
                <w:szCs w:val="20"/>
              </w:rPr>
              <w:t>Foto</w:t>
            </w:r>
          </w:p>
          <w:p w14:paraId="761263CE" w14:textId="77777777" w:rsidR="00B27D1F" w:rsidRPr="00BC414E" w:rsidRDefault="00B27D1F" w:rsidP="00B27D1F">
            <w:pPr>
              <w:pStyle w:val="ListParagraph"/>
              <w:numPr>
                <w:ilvl w:val="0"/>
                <w:numId w:val="22"/>
              </w:numPr>
              <w:spacing w:line="220" w:lineRule="exact"/>
              <w:ind w:left="127" w:hanging="141"/>
              <w:rPr>
                <w:rFonts w:ascii="Calibri" w:hAnsi="Calibri" w:cs="Calibri"/>
                <w:sz w:val="20"/>
                <w:szCs w:val="20"/>
              </w:rPr>
            </w:pPr>
            <w:r w:rsidRPr="00BC414E">
              <w:rPr>
                <w:rFonts w:ascii="Calibri" w:hAnsi="Calibri" w:cs="Calibri"/>
                <w:sz w:val="20"/>
                <w:szCs w:val="20"/>
              </w:rPr>
              <w:t>Pasqyrat e Inventarit t</w:t>
            </w:r>
            <w:r w:rsidRPr="00BC414E">
              <w:rPr>
                <w:sz w:val="20"/>
                <w:szCs w:val="20"/>
              </w:rPr>
              <w:t xml:space="preserve">ë Hyrjeve dhe Daljeve nga MF apo institucione, Qëndra </w:t>
            </w:r>
            <w:r w:rsidRPr="00BC414E">
              <w:rPr>
                <w:sz w:val="20"/>
                <w:szCs w:val="20"/>
              </w:rPr>
              <w:lastRenderedPageBreak/>
              <w:t>e Botimeve Zyrtare.</w:t>
            </w:r>
          </w:p>
        </w:tc>
      </w:tr>
      <w:tr w:rsidR="00B27D1F" w:rsidRPr="001D21FC" w14:paraId="581F3BE8" w14:textId="77777777" w:rsidTr="00325EA4">
        <w:tc>
          <w:tcPr>
            <w:tcW w:w="710" w:type="dxa"/>
            <w:shd w:val="clear" w:color="auto" w:fill="auto"/>
          </w:tcPr>
          <w:p w14:paraId="1F85877E" w14:textId="6D45659D" w:rsidR="00B27D1F" w:rsidRPr="001D21FC" w:rsidRDefault="00BC414E" w:rsidP="00B27D1F">
            <w:pPr>
              <w:spacing w:line="220" w:lineRule="exact"/>
              <w:rPr>
                <w:rFonts w:ascii="Calibri" w:hAnsi="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.2.6</w:t>
            </w:r>
          </w:p>
        </w:tc>
        <w:tc>
          <w:tcPr>
            <w:tcW w:w="3969" w:type="dxa"/>
            <w:shd w:val="clear" w:color="auto" w:fill="auto"/>
          </w:tcPr>
          <w:p w14:paraId="60ABA32B" w14:textId="61E2C59C" w:rsidR="00B27D1F" w:rsidRPr="001D21FC" w:rsidRDefault="00B27D1F" w:rsidP="00B27D1F">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Rishikimi i procesit të vlerësimit, regjistrimit të të patundshmeve në rast blerje për herë të parë apo transferimi në mënyrë që vlera e asetit të regjistruar të pasqyrojë vlerën aktuale të tregut</w:t>
            </w:r>
            <w:r w:rsidR="000E1EDB">
              <w:rPr>
                <w:color w:val="000000" w:themeColor="text1"/>
                <w:sz w:val="20"/>
                <w:szCs w:val="20"/>
              </w:rPr>
              <w:t>.</w:t>
            </w:r>
          </w:p>
        </w:tc>
        <w:tc>
          <w:tcPr>
            <w:tcW w:w="1134" w:type="dxa"/>
            <w:shd w:val="clear" w:color="auto" w:fill="auto"/>
            <w:vAlign w:val="center"/>
          </w:tcPr>
          <w:p w14:paraId="339FA3E1"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K1 2020</w:t>
            </w:r>
          </w:p>
        </w:tc>
        <w:tc>
          <w:tcPr>
            <w:tcW w:w="850" w:type="dxa"/>
            <w:shd w:val="clear" w:color="auto" w:fill="auto"/>
            <w:vAlign w:val="center"/>
          </w:tcPr>
          <w:p w14:paraId="0E5EC0DD" w14:textId="77777777" w:rsidR="00B27D1F" w:rsidRPr="001D21FC" w:rsidRDefault="00B27D1F" w:rsidP="00B27D1F">
            <w:pPr>
              <w:spacing w:line="220" w:lineRule="exact"/>
              <w:rPr>
                <w:rFonts w:ascii="Calibri" w:hAnsi="Calibri" w:cs="Calibri"/>
                <w:color w:val="000000" w:themeColor="text1"/>
                <w:sz w:val="20"/>
                <w:szCs w:val="20"/>
              </w:rPr>
            </w:pPr>
          </w:p>
        </w:tc>
        <w:tc>
          <w:tcPr>
            <w:tcW w:w="993" w:type="dxa"/>
            <w:shd w:val="clear" w:color="auto" w:fill="auto"/>
            <w:vAlign w:val="center"/>
          </w:tcPr>
          <w:p w14:paraId="641994C2" w14:textId="3D9506E9" w:rsidR="00B27D1F" w:rsidRPr="001D21FC" w:rsidRDefault="00076DE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54.84</w:t>
            </w:r>
          </w:p>
        </w:tc>
        <w:tc>
          <w:tcPr>
            <w:tcW w:w="850" w:type="dxa"/>
            <w:shd w:val="clear" w:color="auto" w:fill="auto"/>
            <w:vAlign w:val="center"/>
          </w:tcPr>
          <w:p w14:paraId="446CB257" w14:textId="77777777" w:rsidR="00B27D1F" w:rsidRPr="001D21FC" w:rsidRDefault="00B27D1F" w:rsidP="00B27D1F">
            <w:pPr>
              <w:spacing w:line="220" w:lineRule="exact"/>
              <w:rPr>
                <w:rFonts w:ascii="Calibri" w:hAnsi="Calibri" w:cs="Calibri"/>
                <w:color w:val="000000" w:themeColor="text1"/>
                <w:sz w:val="20"/>
                <w:szCs w:val="20"/>
              </w:rPr>
            </w:pPr>
          </w:p>
        </w:tc>
        <w:tc>
          <w:tcPr>
            <w:tcW w:w="1418" w:type="dxa"/>
            <w:shd w:val="clear" w:color="auto" w:fill="auto"/>
            <w:vAlign w:val="center"/>
          </w:tcPr>
          <w:p w14:paraId="1902819C" w14:textId="15A3D31F" w:rsidR="00B27D1F" w:rsidRPr="001D21FC" w:rsidRDefault="00076DEE" w:rsidP="00B27D1F">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739555610"/>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0DDB6AA9" w14:textId="0C7A3A05" w:rsidR="00B27D1F" w:rsidRPr="0081389A" w:rsidRDefault="000E1EDB" w:rsidP="000E1EDB">
            <w:pPr>
              <w:spacing w:line="220" w:lineRule="exact"/>
              <w:rPr>
                <w:rFonts w:ascii="Calibri" w:hAnsi="Calibri"/>
                <w:color w:val="000000" w:themeColor="text1"/>
                <w:sz w:val="20"/>
                <w:szCs w:val="20"/>
              </w:rPr>
            </w:pPr>
            <w:r>
              <w:rPr>
                <w:rFonts w:ascii="Calibri" w:hAnsi="Calibri"/>
                <w:color w:val="000000" w:themeColor="text1"/>
                <w:sz w:val="20"/>
                <w:szCs w:val="20"/>
              </w:rPr>
              <w:t>Kadastra/</w:t>
            </w:r>
            <w:r w:rsidRPr="0081389A">
              <w:rPr>
                <w:rFonts w:ascii="Calibri" w:hAnsi="Calibri"/>
                <w:b/>
                <w:color w:val="000000" w:themeColor="text1"/>
                <w:sz w:val="20"/>
                <w:szCs w:val="20"/>
              </w:rPr>
              <w:t xml:space="preserve"> </w:t>
            </w:r>
            <w:r w:rsidR="0081389A" w:rsidRPr="0081389A">
              <w:rPr>
                <w:rFonts w:ascii="Calibri" w:hAnsi="Calibri"/>
                <w:b/>
                <w:color w:val="000000" w:themeColor="text1"/>
                <w:sz w:val="20"/>
                <w:szCs w:val="20"/>
              </w:rPr>
              <w:t>MF Departamenti i Tatimit mbi Pronen</w:t>
            </w:r>
            <w:r w:rsidR="0081389A">
              <w:rPr>
                <w:rFonts w:ascii="Calibri" w:hAnsi="Calibri"/>
                <w:color w:val="000000" w:themeColor="text1"/>
                <w:sz w:val="20"/>
                <w:szCs w:val="20"/>
              </w:rPr>
              <w:t xml:space="preserve">/ / Komunat </w:t>
            </w:r>
            <w:r>
              <w:rPr>
                <w:rFonts w:ascii="Calibri" w:hAnsi="Calibri"/>
                <w:color w:val="000000" w:themeColor="text1"/>
                <w:sz w:val="20"/>
                <w:szCs w:val="20"/>
              </w:rPr>
              <w:t>/BQK/MD</w:t>
            </w:r>
          </w:p>
        </w:tc>
        <w:tc>
          <w:tcPr>
            <w:tcW w:w="2036" w:type="dxa"/>
            <w:shd w:val="clear" w:color="auto" w:fill="auto"/>
            <w:vAlign w:val="center"/>
          </w:tcPr>
          <w:p w14:paraId="35978ECA" w14:textId="77777777" w:rsidR="00B27D1F" w:rsidRPr="0081389A" w:rsidRDefault="00B27D1F" w:rsidP="00B27D1F">
            <w:pPr>
              <w:spacing w:line="220" w:lineRule="exact"/>
              <w:rPr>
                <w:rFonts w:ascii="Calibri" w:hAnsi="Calibri" w:cs="Calibri"/>
                <w:sz w:val="20"/>
                <w:szCs w:val="20"/>
              </w:rPr>
            </w:pPr>
            <w:r w:rsidRPr="0081389A">
              <w:rPr>
                <w:rFonts w:ascii="Calibri" w:hAnsi="Calibri" w:cs="Calibri"/>
                <w:sz w:val="20"/>
                <w:szCs w:val="20"/>
              </w:rPr>
              <w:t>Dokumenti i Studimit apo Drafti i Aktit Ligjor/N</w:t>
            </w:r>
            <w:r w:rsidRPr="0081389A">
              <w:rPr>
                <w:sz w:val="20"/>
                <w:szCs w:val="20"/>
              </w:rPr>
              <w:t>ënligjor</w:t>
            </w:r>
          </w:p>
        </w:tc>
        <w:tc>
          <w:tcPr>
            <w:tcW w:w="1196" w:type="dxa"/>
            <w:shd w:val="clear" w:color="auto" w:fill="auto"/>
            <w:vAlign w:val="center"/>
          </w:tcPr>
          <w:p w14:paraId="124DBA78" w14:textId="77777777" w:rsidR="00B27D1F" w:rsidRPr="0081389A" w:rsidRDefault="00B27D1F" w:rsidP="00B27D1F">
            <w:pPr>
              <w:spacing w:line="220" w:lineRule="exact"/>
              <w:rPr>
                <w:rFonts w:ascii="Calibri" w:hAnsi="Calibri" w:cs="Calibri"/>
                <w:sz w:val="20"/>
                <w:szCs w:val="20"/>
              </w:rPr>
            </w:pPr>
            <w:r w:rsidRPr="0081389A">
              <w:rPr>
                <w:rFonts w:ascii="Calibri" w:hAnsi="Calibri" w:cs="Calibri"/>
                <w:sz w:val="20"/>
                <w:szCs w:val="20"/>
              </w:rPr>
              <w:t xml:space="preserve">Publikimet Zyrtare: </w:t>
            </w:r>
          </w:p>
          <w:p w14:paraId="4AF75453" w14:textId="77777777" w:rsidR="00B27D1F" w:rsidRPr="0081389A" w:rsidRDefault="00B27D1F" w:rsidP="00B27D1F">
            <w:pPr>
              <w:spacing w:line="220" w:lineRule="exact"/>
              <w:rPr>
                <w:sz w:val="20"/>
                <w:szCs w:val="20"/>
              </w:rPr>
            </w:pPr>
            <w:r w:rsidRPr="0081389A">
              <w:rPr>
                <w:rFonts w:ascii="Calibri" w:hAnsi="Calibri" w:cs="Calibri"/>
                <w:sz w:val="20"/>
                <w:szCs w:val="20"/>
              </w:rPr>
              <w:t>Qeveria e Kosov</w:t>
            </w:r>
            <w:r w:rsidRPr="0081389A">
              <w:rPr>
                <w:sz w:val="20"/>
                <w:szCs w:val="20"/>
              </w:rPr>
              <w:t xml:space="preserve">ës </w:t>
            </w:r>
          </w:p>
          <w:p w14:paraId="0D6ADFFA" w14:textId="77777777" w:rsidR="00B27D1F" w:rsidRPr="0081389A" w:rsidRDefault="00B27D1F" w:rsidP="00B27D1F">
            <w:pPr>
              <w:spacing w:line="220" w:lineRule="exact"/>
              <w:rPr>
                <w:rFonts w:ascii="Calibri" w:hAnsi="Calibri" w:cs="Calibri"/>
                <w:sz w:val="20"/>
                <w:szCs w:val="20"/>
              </w:rPr>
            </w:pPr>
            <w:r w:rsidRPr="0081389A">
              <w:rPr>
                <w:rFonts w:ascii="Calibri" w:hAnsi="Calibri" w:cs="Calibri"/>
                <w:sz w:val="20"/>
                <w:szCs w:val="20"/>
              </w:rPr>
              <w:t>Kuvendi i Kosov</w:t>
            </w:r>
            <w:r w:rsidRPr="0081389A">
              <w:rPr>
                <w:sz w:val="20"/>
                <w:szCs w:val="20"/>
              </w:rPr>
              <w:t xml:space="preserve">ës </w:t>
            </w:r>
            <w:r w:rsidRPr="0081389A">
              <w:rPr>
                <w:rFonts w:ascii="Calibri" w:hAnsi="Calibri" w:cs="Calibri"/>
                <w:sz w:val="20"/>
                <w:szCs w:val="20"/>
              </w:rPr>
              <w:t xml:space="preserve"> </w:t>
            </w:r>
          </w:p>
        </w:tc>
      </w:tr>
      <w:tr w:rsidR="00B27D1F" w:rsidRPr="001D21FC" w14:paraId="5C60375F" w14:textId="77777777" w:rsidTr="00325EA4">
        <w:tc>
          <w:tcPr>
            <w:tcW w:w="710" w:type="dxa"/>
            <w:shd w:val="clear" w:color="auto" w:fill="auto"/>
          </w:tcPr>
          <w:p w14:paraId="414A1510" w14:textId="4607C72F" w:rsidR="00B27D1F" w:rsidRPr="001D21FC" w:rsidRDefault="00BC414E" w:rsidP="00B27D1F">
            <w:pPr>
              <w:spacing w:line="220" w:lineRule="exact"/>
              <w:rPr>
                <w:rFonts w:ascii="Calibri" w:hAnsi="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.2.7</w:t>
            </w:r>
          </w:p>
        </w:tc>
        <w:tc>
          <w:tcPr>
            <w:tcW w:w="3969" w:type="dxa"/>
            <w:shd w:val="clear" w:color="auto" w:fill="auto"/>
          </w:tcPr>
          <w:p w14:paraId="5216E239" w14:textId="77777777" w:rsidR="00B27D1F" w:rsidRPr="008F16C9" w:rsidRDefault="00B27D1F" w:rsidP="00B27D1F">
            <w:pPr>
              <w:pStyle w:val="ListParagraph"/>
              <w:spacing w:after="0" w:line="220" w:lineRule="exact"/>
              <w:ind w:left="0"/>
              <w:jc w:val="left"/>
              <w:rPr>
                <w:color w:val="000000" w:themeColor="text1"/>
                <w:sz w:val="20"/>
                <w:szCs w:val="20"/>
              </w:rPr>
            </w:pPr>
            <w:r w:rsidRPr="008F16C9">
              <w:rPr>
                <w:color w:val="000000" w:themeColor="text1"/>
                <w:sz w:val="20"/>
                <w:szCs w:val="20"/>
              </w:rPr>
              <w:t>Të funksionalizohet një sistem i kodifikuar i adresave</w:t>
            </w:r>
          </w:p>
        </w:tc>
        <w:tc>
          <w:tcPr>
            <w:tcW w:w="1134" w:type="dxa"/>
            <w:shd w:val="clear" w:color="auto" w:fill="auto"/>
          </w:tcPr>
          <w:p w14:paraId="2A809628" w14:textId="77777777" w:rsidR="00B27D1F" w:rsidRPr="008F16C9" w:rsidRDefault="008F16C9" w:rsidP="00B27D1F">
            <w:pPr>
              <w:spacing w:line="220" w:lineRule="exact"/>
              <w:rPr>
                <w:rFonts w:ascii="Calibri" w:hAnsi="Calibri"/>
                <w:color w:val="000000" w:themeColor="text1"/>
                <w:sz w:val="20"/>
                <w:szCs w:val="20"/>
              </w:rPr>
            </w:pPr>
            <w:r w:rsidRPr="008F16C9">
              <w:rPr>
                <w:rFonts w:ascii="Calibri" w:hAnsi="Calibri"/>
                <w:color w:val="000000" w:themeColor="text1"/>
                <w:sz w:val="20"/>
                <w:szCs w:val="20"/>
              </w:rPr>
              <w:t xml:space="preserve">K2 2020 Studimi </w:t>
            </w:r>
          </w:p>
          <w:p w14:paraId="1905EAB4" w14:textId="5C0A456F" w:rsidR="008F16C9" w:rsidRPr="008F16C9" w:rsidRDefault="008F16C9" w:rsidP="00B27D1F">
            <w:pPr>
              <w:spacing w:line="220" w:lineRule="exact"/>
              <w:rPr>
                <w:color w:val="000000" w:themeColor="text1"/>
              </w:rPr>
            </w:pPr>
            <w:r w:rsidRPr="008F16C9">
              <w:rPr>
                <w:rFonts w:ascii="Calibri" w:hAnsi="Calibri"/>
                <w:color w:val="000000" w:themeColor="text1"/>
                <w:sz w:val="20"/>
                <w:szCs w:val="20"/>
              </w:rPr>
              <w:t>Ne varesi te afateve te parapara ne Studim deri ne fund te vitit 2022</w:t>
            </w:r>
          </w:p>
        </w:tc>
        <w:tc>
          <w:tcPr>
            <w:tcW w:w="850" w:type="dxa"/>
            <w:shd w:val="clear" w:color="auto" w:fill="auto"/>
            <w:vAlign w:val="center"/>
          </w:tcPr>
          <w:p w14:paraId="1309AB1F" w14:textId="77777777" w:rsidR="00B27D1F" w:rsidRPr="008F16C9" w:rsidRDefault="00B27D1F" w:rsidP="00B27D1F">
            <w:pPr>
              <w:spacing w:line="220" w:lineRule="exact"/>
              <w:rPr>
                <w:rFonts w:ascii="Calibri" w:hAnsi="Calibri" w:cs="Calibri"/>
                <w:color w:val="000000" w:themeColor="text1"/>
                <w:sz w:val="20"/>
                <w:szCs w:val="20"/>
              </w:rPr>
            </w:pPr>
          </w:p>
        </w:tc>
        <w:tc>
          <w:tcPr>
            <w:tcW w:w="993" w:type="dxa"/>
            <w:shd w:val="clear" w:color="auto" w:fill="auto"/>
            <w:vAlign w:val="center"/>
          </w:tcPr>
          <w:p w14:paraId="74F692C9" w14:textId="1A6C4CF6" w:rsidR="00B27D1F" w:rsidRPr="008F16C9" w:rsidRDefault="00032887"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53.9</w:t>
            </w:r>
          </w:p>
        </w:tc>
        <w:tc>
          <w:tcPr>
            <w:tcW w:w="850" w:type="dxa"/>
            <w:shd w:val="clear" w:color="auto" w:fill="auto"/>
            <w:vAlign w:val="center"/>
          </w:tcPr>
          <w:p w14:paraId="326A10A6" w14:textId="77777777" w:rsidR="00B27D1F" w:rsidRPr="008F16C9" w:rsidRDefault="00B27D1F" w:rsidP="00B27D1F">
            <w:pPr>
              <w:spacing w:line="220" w:lineRule="exact"/>
              <w:rPr>
                <w:rFonts w:ascii="Calibri" w:hAnsi="Calibri" w:cs="Calibri"/>
                <w:color w:val="000000" w:themeColor="text1"/>
                <w:sz w:val="20"/>
                <w:szCs w:val="20"/>
              </w:rPr>
            </w:pPr>
          </w:p>
        </w:tc>
        <w:tc>
          <w:tcPr>
            <w:tcW w:w="1418" w:type="dxa"/>
            <w:shd w:val="clear" w:color="auto" w:fill="auto"/>
            <w:vAlign w:val="center"/>
          </w:tcPr>
          <w:p w14:paraId="69F39EC7" w14:textId="5F2103A8" w:rsidR="00032887" w:rsidRDefault="00032887" w:rsidP="00032887">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Buxh.1.47   </w:t>
            </w:r>
            <w:sdt>
              <w:sdtPr>
                <w:rPr>
                  <w:b/>
                  <w:color w:val="FF0000"/>
                </w:rPr>
                <w:id w:val="-1090689296"/>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p w14:paraId="2A0D6BE0" w14:textId="1956AE25" w:rsidR="00B27D1F" w:rsidRPr="008F16C9" w:rsidRDefault="00032887" w:rsidP="00032887">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52.46 </w:t>
            </w:r>
            <w:sdt>
              <w:sdtPr>
                <w:rPr>
                  <w:b/>
                  <w:color w:val="FF0000"/>
                </w:rPr>
                <w:id w:val="1326401518"/>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5FF0335C" w14:textId="44482DB0" w:rsidR="00B27D1F" w:rsidRPr="008F16C9" w:rsidRDefault="008F16C9" w:rsidP="00B27D1F">
            <w:pPr>
              <w:spacing w:line="220" w:lineRule="exact"/>
              <w:rPr>
                <w:rFonts w:ascii="Calibri" w:hAnsi="Calibri"/>
                <w:color w:val="000000" w:themeColor="text1"/>
                <w:sz w:val="20"/>
                <w:szCs w:val="20"/>
              </w:rPr>
            </w:pPr>
            <w:r w:rsidRPr="008F16C9">
              <w:rPr>
                <w:rFonts w:ascii="Calibri" w:hAnsi="Calibri"/>
                <w:color w:val="000000" w:themeColor="text1"/>
                <w:sz w:val="20"/>
                <w:szCs w:val="20"/>
              </w:rPr>
              <w:t xml:space="preserve">Ministria e Mjedisit dhe Planifikimit Hapesinor/Komunat </w:t>
            </w:r>
          </w:p>
          <w:p w14:paraId="1CEF3919" w14:textId="77777777" w:rsidR="00B27D1F" w:rsidRPr="008F16C9" w:rsidRDefault="00B27D1F" w:rsidP="00B27D1F">
            <w:pPr>
              <w:spacing w:line="220" w:lineRule="exact"/>
              <w:rPr>
                <w:rFonts w:ascii="Calibri" w:hAnsi="Calibri"/>
                <w:color w:val="000000" w:themeColor="text1"/>
                <w:sz w:val="20"/>
                <w:szCs w:val="20"/>
              </w:rPr>
            </w:pPr>
          </w:p>
          <w:p w14:paraId="206E4468" w14:textId="1116A152" w:rsidR="00B27D1F" w:rsidRPr="008F16C9" w:rsidRDefault="00B27D1F" w:rsidP="00B27D1F">
            <w:pPr>
              <w:spacing w:line="220" w:lineRule="exact"/>
              <w:rPr>
                <w:rFonts w:ascii="Calibri" w:hAnsi="Calibri" w:cs="Calibri"/>
                <w:color w:val="000000" w:themeColor="text1"/>
                <w:sz w:val="20"/>
                <w:szCs w:val="20"/>
              </w:rPr>
            </w:pPr>
          </w:p>
        </w:tc>
        <w:tc>
          <w:tcPr>
            <w:tcW w:w="2036" w:type="dxa"/>
            <w:shd w:val="clear" w:color="auto" w:fill="auto"/>
            <w:vAlign w:val="center"/>
          </w:tcPr>
          <w:p w14:paraId="30FA2234" w14:textId="77777777" w:rsidR="008F16C9" w:rsidRPr="008F16C9" w:rsidRDefault="00B27D1F" w:rsidP="00B27D1F">
            <w:pPr>
              <w:spacing w:line="220" w:lineRule="exact"/>
              <w:rPr>
                <w:rFonts w:ascii="Calibri" w:hAnsi="Calibri" w:cs="Calibri"/>
                <w:sz w:val="20"/>
                <w:szCs w:val="20"/>
              </w:rPr>
            </w:pPr>
            <w:r w:rsidRPr="008F16C9">
              <w:rPr>
                <w:rFonts w:ascii="Calibri" w:hAnsi="Calibri" w:cs="Calibri"/>
                <w:sz w:val="20"/>
                <w:szCs w:val="20"/>
              </w:rPr>
              <w:t>Dokumenti i Studimit</w:t>
            </w:r>
          </w:p>
          <w:p w14:paraId="393822AA" w14:textId="59201C0A" w:rsidR="008F16C9" w:rsidRDefault="008F16C9" w:rsidP="00B27D1F">
            <w:pPr>
              <w:spacing w:line="220" w:lineRule="exact"/>
              <w:rPr>
                <w:rFonts w:ascii="Calibri" w:hAnsi="Calibri" w:cs="Calibri"/>
                <w:sz w:val="20"/>
                <w:szCs w:val="20"/>
              </w:rPr>
            </w:pPr>
            <w:r w:rsidRPr="008F16C9">
              <w:rPr>
                <w:rFonts w:ascii="Calibri" w:hAnsi="Calibri" w:cs="Calibri"/>
                <w:sz w:val="20"/>
                <w:szCs w:val="20"/>
              </w:rPr>
              <w:t>Termat e References,</w:t>
            </w:r>
          </w:p>
          <w:p w14:paraId="3FE07F2E" w14:textId="648F42B2" w:rsidR="00912F7F" w:rsidRPr="008F16C9" w:rsidRDefault="00032887" w:rsidP="00B27D1F">
            <w:pPr>
              <w:spacing w:line="220" w:lineRule="exact"/>
              <w:rPr>
                <w:rFonts w:ascii="Calibri" w:hAnsi="Calibri" w:cs="Calibri"/>
                <w:sz w:val="20"/>
                <w:szCs w:val="20"/>
              </w:rPr>
            </w:pPr>
            <w:r>
              <w:rPr>
                <w:rFonts w:ascii="Calibri" w:hAnsi="Calibri" w:cs="Calibri"/>
                <w:sz w:val="20"/>
                <w:szCs w:val="20"/>
              </w:rPr>
              <w:t xml:space="preserve">Konferenca, evidenca e pjesmarrsve </w:t>
            </w:r>
          </w:p>
          <w:p w14:paraId="414318D5" w14:textId="1F0418F3" w:rsidR="00B27D1F" w:rsidRPr="008F16C9" w:rsidRDefault="008F16C9" w:rsidP="00B27D1F">
            <w:pPr>
              <w:spacing w:line="220" w:lineRule="exact"/>
              <w:rPr>
                <w:rFonts w:ascii="Calibri" w:hAnsi="Calibri" w:cs="Calibri"/>
                <w:sz w:val="20"/>
                <w:szCs w:val="20"/>
              </w:rPr>
            </w:pPr>
            <w:r w:rsidRPr="008F16C9">
              <w:rPr>
                <w:rFonts w:ascii="Calibri" w:hAnsi="Calibri" w:cs="Calibri"/>
                <w:sz w:val="20"/>
                <w:szCs w:val="20"/>
              </w:rPr>
              <w:t>Dokumenti i Tenderit</w:t>
            </w:r>
            <w:r w:rsidR="00B27D1F" w:rsidRPr="008F16C9">
              <w:rPr>
                <w:rFonts w:ascii="Calibri" w:hAnsi="Calibri" w:cs="Calibri"/>
                <w:sz w:val="20"/>
                <w:szCs w:val="20"/>
              </w:rPr>
              <w:t xml:space="preserve"> Drafti i Aktit Ligjor/N</w:t>
            </w:r>
            <w:r w:rsidR="00B27D1F" w:rsidRPr="008F16C9">
              <w:rPr>
                <w:sz w:val="20"/>
                <w:szCs w:val="20"/>
              </w:rPr>
              <w:t>ënligjor</w:t>
            </w:r>
          </w:p>
        </w:tc>
        <w:tc>
          <w:tcPr>
            <w:tcW w:w="1196" w:type="dxa"/>
            <w:shd w:val="clear" w:color="auto" w:fill="auto"/>
            <w:vAlign w:val="center"/>
          </w:tcPr>
          <w:p w14:paraId="461C6F0E" w14:textId="77777777" w:rsidR="00B27D1F" w:rsidRPr="008F16C9" w:rsidRDefault="00B27D1F" w:rsidP="00B27D1F">
            <w:pPr>
              <w:spacing w:line="220" w:lineRule="exact"/>
              <w:rPr>
                <w:rFonts w:ascii="Calibri" w:hAnsi="Calibri" w:cs="Calibri"/>
                <w:sz w:val="20"/>
                <w:szCs w:val="20"/>
              </w:rPr>
            </w:pPr>
            <w:r w:rsidRPr="008F16C9">
              <w:rPr>
                <w:rFonts w:ascii="Calibri" w:hAnsi="Calibri" w:cs="Calibri"/>
                <w:sz w:val="20"/>
                <w:szCs w:val="20"/>
              </w:rPr>
              <w:t xml:space="preserve">Publikimet Zyrtare: </w:t>
            </w:r>
          </w:p>
          <w:p w14:paraId="4BDD5775" w14:textId="7A3399FF" w:rsidR="00B27D1F" w:rsidRPr="008F16C9" w:rsidRDefault="00B27D1F" w:rsidP="00B27D1F">
            <w:pPr>
              <w:spacing w:line="220" w:lineRule="exact"/>
              <w:rPr>
                <w:sz w:val="20"/>
                <w:szCs w:val="20"/>
              </w:rPr>
            </w:pPr>
            <w:r w:rsidRPr="008F16C9">
              <w:rPr>
                <w:rFonts w:ascii="Calibri" w:hAnsi="Calibri" w:cs="Calibri"/>
                <w:sz w:val="20"/>
                <w:szCs w:val="20"/>
              </w:rPr>
              <w:t>Qeveria e Kosov</w:t>
            </w:r>
            <w:r w:rsidRPr="008F16C9">
              <w:rPr>
                <w:sz w:val="20"/>
                <w:szCs w:val="20"/>
              </w:rPr>
              <w:t xml:space="preserve">ës </w:t>
            </w:r>
            <w:r w:rsidR="008F16C9" w:rsidRPr="008F16C9">
              <w:rPr>
                <w:sz w:val="20"/>
                <w:szCs w:val="20"/>
              </w:rPr>
              <w:t>dhe Ministria e Mjedisit</w:t>
            </w:r>
          </w:p>
          <w:p w14:paraId="05710883" w14:textId="2C379324" w:rsidR="00B27D1F" w:rsidRPr="008F16C9" w:rsidRDefault="00B27D1F" w:rsidP="00B27D1F">
            <w:pPr>
              <w:spacing w:line="220" w:lineRule="exact"/>
              <w:rPr>
                <w:rFonts w:ascii="Calibri" w:hAnsi="Calibri" w:cs="Calibri"/>
                <w:sz w:val="20"/>
                <w:szCs w:val="20"/>
              </w:rPr>
            </w:pPr>
            <w:r w:rsidRPr="008F16C9">
              <w:rPr>
                <w:rFonts w:ascii="Calibri" w:hAnsi="Calibri" w:cs="Calibri"/>
                <w:sz w:val="20"/>
                <w:szCs w:val="20"/>
              </w:rPr>
              <w:t>Kuvendi i Kosov</w:t>
            </w:r>
            <w:r w:rsidRPr="008F16C9">
              <w:rPr>
                <w:sz w:val="20"/>
                <w:szCs w:val="20"/>
              </w:rPr>
              <w:t xml:space="preserve">ës </w:t>
            </w:r>
          </w:p>
        </w:tc>
      </w:tr>
      <w:tr w:rsidR="00B27D1F" w:rsidRPr="001D21FC" w14:paraId="6CFCF1B2" w14:textId="77777777" w:rsidTr="00325EA4">
        <w:tc>
          <w:tcPr>
            <w:tcW w:w="710" w:type="dxa"/>
            <w:shd w:val="clear" w:color="auto" w:fill="auto"/>
          </w:tcPr>
          <w:p w14:paraId="723910AC" w14:textId="5E0C5CEA" w:rsidR="00B27D1F" w:rsidRPr="001D21FC" w:rsidRDefault="008F16C9" w:rsidP="00B27D1F">
            <w:pPr>
              <w:spacing w:line="220" w:lineRule="exact"/>
              <w:rPr>
                <w:rFonts w:ascii="Calibri" w:hAnsi="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.2.8</w:t>
            </w:r>
          </w:p>
        </w:tc>
        <w:tc>
          <w:tcPr>
            <w:tcW w:w="3969" w:type="dxa"/>
            <w:shd w:val="clear" w:color="auto" w:fill="auto"/>
          </w:tcPr>
          <w:p w14:paraId="12419C89" w14:textId="7915F0E0" w:rsidR="00B27D1F" w:rsidRPr="001D21FC" w:rsidRDefault="00B27D1F" w:rsidP="00B27D1F">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 xml:space="preserve">Konsolidimi dhe  Regjistrimi i Makinave të Lojërave të Fatit në një regjistër qendror dhe garantimi i aksesit eskluziv në memorien e tyre prej </w:t>
            </w:r>
            <w:r w:rsidR="002C4929">
              <w:rPr>
                <w:color w:val="000000" w:themeColor="text1"/>
                <w:sz w:val="20"/>
                <w:szCs w:val="20"/>
              </w:rPr>
              <w:t xml:space="preserve"> Agjensise s</w:t>
            </w:r>
            <w:r w:rsidRPr="001D21FC">
              <w:rPr>
                <w:color w:val="000000" w:themeColor="text1"/>
                <w:sz w:val="20"/>
                <w:szCs w:val="20"/>
              </w:rPr>
              <w:t>ë Mbikëqyrjes së lojërave të fatit</w:t>
            </w:r>
          </w:p>
        </w:tc>
        <w:tc>
          <w:tcPr>
            <w:tcW w:w="1134" w:type="dxa"/>
            <w:shd w:val="clear" w:color="auto" w:fill="auto"/>
          </w:tcPr>
          <w:p w14:paraId="51C586BE" w14:textId="25122FB8" w:rsidR="00B27D1F" w:rsidRPr="001D21FC" w:rsidRDefault="007351F6" w:rsidP="00B27D1F">
            <w:pPr>
              <w:spacing w:line="220" w:lineRule="exact"/>
              <w:rPr>
                <w:color w:val="000000" w:themeColor="text1"/>
              </w:rPr>
            </w:pPr>
            <w:r>
              <w:rPr>
                <w:rFonts w:ascii="Calibri" w:hAnsi="Calibri"/>
                <w:color w:val="000000" w:themeColor="text1"/>
                <w:sz w:val="20"/>
                <w:szCs w:val="20"/>
              </w:rPr>
              <w:t>K2 2020</w:t>
            </w:r>
          </w:p>
        </w:tc>
        <w:tc>
          <w:tcPr>
            <w:tcW w:w="850" w:type="dxa"/>
            <w:shd w:val="clear" w:color="auto" w:fill="auto"/>
            <w:vAlign w:val="center"/>
          </w:tcPr>
          <w:p w14:paraId="21CF135F" w14:textId="5B0DB4FA" w:rsidR="00B27D1F" w:rsidRPr="001D21FC" w:rsidRDefault="002C492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2026F004" w14:textId="37E4BC3A" w:rsidR="00B27D1F" w:rsidRPr="001D21FC" w:rsidRDefault="002C492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10D28E64" w14:textId="5D15DC01" w:rsidR="00B27D1F" w:rsidRPr="001D21FC" w:rsidRDefault="002C492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78AD49FF" w14:textId="77777777" w:rsidR="00B27D1F" w:rsidRPr="001D21FC" w:rsidRDefault="00B27D1F" w:rsidP="00B27D1F">
            <w:pPr>
              <w:spacing w:line="220" w:lineRule="exact"/>
              <w:rPr>
                <w:rFonts w:ascii="Calibri" w:hAnsi="Calibri"/>
                <w:color w:val="000000" w:themeColor="text1"/>
                <w:sz w:val="20"/>
                <w:szCs w:val="20"/>
              </w:rPr>
            </w:pPr>
          </w:p>
        </w:tc>
        <w:tc>
          <w:tcPr>
            <w:tcW w:w="1275" w:type="dxa"/>
            <w:shd w:val="clear" w:color="auto" w:fill="auto"/>
            <w:vAlign w:val="center"/>
          </w:tcPr>
          <w:p w14:paraId="2AFCBA44" w14:textId="77777777" w:rsidR="00B27D1F" w:rsidRPr="001D21FC" w:rsidRDefault="00B27D1F" w:rsidP="00B27D1F">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ATK</w:t>
            </w:r>
          </w:p>
          <w:p w14:paraId="3C829BA5" w14:textId="77777777" w:rsidR="00B27D1F" w:rsidRPr="001D21FC" w:rsidRDefault="00B27D1F" w:rsidP="00B27D1F">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DK;</w:t>
            </w:r>
          </w:p>
          <w:p w14:paraId="7999D3B7" w14:textId="77777777" w:rsidR="00B27D1F" w:rsidRPr="001D21FC" w:rsidRDefault="00B27D1F" w:rsidP="00B27D1F">
            <w:pPr>
              <w:spacing w:line="220" w:lineRule="exact"/>
              <w:rPr>
                <w:rFonts w:ascii="Calibri" w:hAnsi="Calibri" w:cs="Calibri"/>
                <w:color w:val="000000" w:themeColor="text1"/>
                <w:sz w:val="20"/>
                <w:szCs w:val="20"/>
              </w:rPr>
            </w:pPr>
          </w:p>
        </w:tc>
        <w:tc>
          <w:tcPr>
            <w:tcW w:w="2036" w:type="dxa"/>
            <w:shd w:val="clear" w:color="auto" w:fill="auto"/>
            <w:vAlign w:val="center"/>
          </w:tcPr>
          <w:p w14:paraId="1D5C1E53" w14:textId="77777777" w:rsidR="00B27D1F" w:rsidRPr="002C4929" w:rsidRDefault="00B27D1F" w:rsidP="00B27D1F">
            <w:pPr>
              <w:spacing w:line="220" w:lineRule="exact"/>
              <w:rPr>
                <w:sz w:val="20"/>
                <w:szCs w:val="20"/>
              </w:rPr>
            </w:pPr>
            <w:r w:rsidRPr="002C4929">
              <w:rPr>
                <w:rFonts w:ascii="Calibri" w:hAnsi="Calibri" w:cs="Calibri"/>
                <w:sz w:val="20"/>
                <w:szCs w:val="20"/>
              </w:rPr>
              <w:t>Drafti i  Aktit Ligjor/N</w:t>
            </w:r>
            <w:r w:rsidRPr="002C4929">
              <w:rPr>
                <w:sz w:val="20"/>
                <w:szCs w:val="20"/>
              </w:rPr>
              <w:t>ënligjor</w:t>
            </w:r>
          </w:p>
          <w:p w14:paraId="72041FF4" w14:textId="77777777" w:rsidR="00B27D1F" w:rsidRPr="002C4929" w:rsidRDefault="00B27D1F" w:rsidP="00B27D1F">
            <w:pPr>
              <w:spacing w:line="220" w:lineRule="exact"/>
              <w:rPr>
                <w:sz w:val="20"/>
                <w:szCs w:val="20"/>
              </w:rPr>
            </w:pPr>
            <w:r w:rsidRPr="002C4929">
              <w:rPr>
                <w:sz w:val="20"/>
                <w:szCs w:val="20"/>
              </w:rPr>
              <w:t>Dokumenti Ligjor i Aprovuar</w:t>
            </w:r>
          </w:p>
          <w:p w14:paraId="234AD0A0" w14:textId="77777777" w:rsidR="00B27D1F" w:rsidRPr="002C4929" w:rsidRDefault="00B27D1F" w:rsidP="00B27D1F">
            <w:pPr>
              <w:spacing w:line="220" w:lineRule="exact"/>
              <w:rPr>
                <w:rFonts w:ascii="Calibri" w:hAnsi="Calibri" w:cs="Calibri"/>
                <w:sz w:val="20"/>
                <w:szCs w:val="20"/>
              </w:rPr>
            </w:pPr>
            <w:r w:rsidRPr="002C4929">
              <w:rPr>
                <w:rFonts w:ascii="Calibri" w:hAnsi="Calibri" w:cs="Calibri"/>
                <w:sz w:val="20"/>
                <w:szCs w:val="20"/>
              </w:rPr>
              <w:t xml:space="preserve">Regjistri Funksional </w:t>
            </w:r>
          </w:p>
        </w:tc>
        <w:tc>
          <w:tcPr>
            <w:tcW w:w="1196" w:type="dxa"/>
            <w:shd w:val="clear" w:color="auto" w:fill="auto"/>
            <w:vAlign w:val="center"/>
          </w:tcPr>
          <w:p w14:paraId="08323CB5" w14:textId="77777777" w:rsidR="00B27D1F" w:rsidRPr="002C4929" w:rsidRDefault="00B27D1F" w:rsidP="00B27D1F">
            <w:pPr>
              <w:spacing w:line="220" w:lineRule="exact"/>
              <w:rPr>
                <w:rFonts w:ascii="Calibri" w:hAnsi="Calibri" w:cs="Calibri"/>
                <w:sz w:val="20"/>
                <w:szCs w:val="20"/>
              </w:rPr>
            </w:pPr>
            <w:r w:rsidRPr="002C4929">
              <w:rPr>
                <w:rFonts w:ascii="Calibri" w:hAnsi="Calibri" w:cs="Calibri"/>
                <w:sz w:val="20"/>
                <w:szCs w:val="20"/>
              </w:rPr>
              <w:t xml:space="preserve">Publikimet Zyrtare: </w:t>
            </w:r>
          </w:p>
          <w:p w14:paraId="0A4F902C" w14:textId="77777777" w:rsidR="00B27D1F" w:rsidRPr="002C4929" w:rsidRDefault="00B27D1F" w:rsidP="00B27D1F">
            <w:pPr>
              <w:spacing w:line="220" w:lineRule="exact"/>
              <w:rPr>
                <w:sz w:val="20"/>
                <w:szCs w:val="20"/>
              </w:rPr>
            </w:pPr>
            <w:r w:rsidRPr="002C4929">
              <w:rPr>
                <w:rFonts w:ascii="Calibri" w:hAnsi="Calibri" w:cs="Calibri"/>
                <w:sz w:val="20"/>
                <w:szCs w:val="20"/>
              </w:rPr>
              <w:t>Qeveria e Kosov</w:t>
            </w:r>
            <w:r w:rsidRPr="002C4929">
              <w:rPr>
                <w:sz w:val="20"/>
                <w:szCs w:val="20"/>
              </w:rPr>
              <w:t xml:space="preserve">ës </w:t>
            </w:r>
          </w:p>
          <w:p w14:paraId="295AA61A" w14:textId="77777777" w:rsidR="00B27D1F" w:rsidRPr="002C4929" w:rsidRDefault="00B27D1F" w:rsidP="00B27D1F">
            <w:pPr>
              <w:spacing w:line="220" w:lineRule="exact"/>
              <w:rPr>
                <w:sz w:val="20"/>
                <w:szCs w:val="20"/>
              </w:rPr>
            </w:pPr>
            <w:r w:rsidRPr="002C4929">
              <w:rPr>
                <w:rFonts w:ascii="Calibri" w:hAnsi="Calibri" w:cs="Calibri"/>
                <w:sz w:val="20"/>
                <w:szCs w:val="20"/>
              </w:rPr>
              <w:t>Kuvendi i Kosov</w:t>
            </w:r>
            <w:r w:rsidRPr="002C4929">
              <w:rPr>
                <w:sz w:val="20"/>
                <w:szCs w:val="20"/>
              </w:rPr>
              <w:t>ës</w:t>
            </w:r>
          </w:p>
          <w:p w14:paraId="15A2FD2D" w14:textId="77777777" w:rsidR="00B27D1F" w:rsidRPr="002C4929" w:rsidRDefault="00B27D1F" w:rsidP="00B27D1F">
            <w:pPr>
              <w:spacing w:line="220" w:lineRule="exact"/>
              <w:rPr>
                <w:sz w:val="20"/>
                <w:szCs w:val="20"/>
              </w:rPr>
            </w:pPr>
            <w:r w:rsidRPr="002C4929">
              <w:rPr>
                <w:sz w:val="20"/>
                <w:szCs w:val="20"/>
              </w:rPr>
              <w:t>ATK</w:t>
            </w:r>
          </w:p>
          <w:p w14:paraId="28D77700" w14:textId="77777777" w:rsidR="00B27D1F" w:rsidRPr="002C4929" w:rsidRDefault="00B27D1F" w:rsidP="00B27D1F">
            <w:pPr>
              <w:spacing w:line="220" w:lineRule="exact"/>
              <w:rPr>
                <w:rFonts w:ascii="Calibri" w:hAnsi="Calibri" w:cs="Calibri"/>
                <w:sz w:val="20"/>
                <w:szCs w:val="20"/>
              </w:rPr>
            </w:pPr>
            <w:r w:rsidRPr="002C4929">
              <w:rPr>
                <w:sz w:val="20"/>
                <w:szCs w:val="20"/>
              </w:rPr>
              <w:t xml:space="preserve">DK </w:t>
            </w:r>
            <w:r w:rsidRPr="002C4929">
              <w:rPr>
                <w:rFonts w:ascii="Calibri" w:hAnsi="Calibri" w:cs="Calibri"/>
                <w:sz w:val="20"/>
                <w:szCs w:val="20"/>
              </w:rPr>
              <w:t xml:space="preserve"> </w:t>
            </w:r>
          </w:p>
        </w:tc>
      </w:tr>
      <w:tr w:rsidR="00B27D1F" w:rsidRPr="001D21FC" w14:paraId="6CCBDD93" w14:textId="77777777" w:rsidTr="00325EA4">
        <w:tc>
          <w:tcPr>
            <w:tcW w:w="710" w:type="dxa"/>
            <w:shd w:val="clear" w:color="auto" w:fill="auto"/>
          </w:tcPr>
          <w:p w14:paraId="3ED12A6E" w14:textId="384162D8" w:rsidR="00B27D1F" w:rsidRPr="001D21FC" w:rsidRDefault="008F16C9"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.2.9</w:t>
            </w:r>
          </w:p>
        </w:tc>
        <w:tc>
          <w:tcPr>
            <w:tcW w:w="3969" w:type="dxa"/>
            <w:shd w:val="clear" w:color="auto" w:fill="auto"/>
          </w:tcPr>
          <w:p w14:paraId="7955A608" w14:textId="77777777" w:rsidR="00B27D1F" w:rsidRPr="001D21FC" w:rsidRDefault="00B27D1F" w:rsidP="00B27D1F">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Dorëzimi i deklaratës vjetore  të tatimit mbi të ardhurat personale në ATK nga zyrtarët e lartë  publikë që dorëzojnë deklaratë në Agjencinë Kundër Korrupsionit (AKK)</w:t>
            </w:r>
          </w:p>
        </w:tc>
        <w:tc>
          <w:tcPr>
            <w:tcW w:w="1134" w:type="dxa"/>
            <w:shd w:val="clear" w:color="auto" w:fill="auto"/>
            <w:vAlign w:val="center"/>
          </w:tcPr>
          <w:p w14:paraId="65CF8C92" w14:textId="48A4E435" w:rsidR="00B27D1F" w:rsidRPr="00D64E59" w:rsidRDefault="00D64E59" w:rsidP="00B27D1F">
            <w:pPr>
              <w:spacing w:line="220" w:lineRule="exact"/>
              <w:rPr>
                <w:rFonts w:ascii="Calibri" w:hAnsi="Calibri"/>
                <w:color w:val="000000" w:themeColor="text1"/>
                <w:sz w:val="20"/>
                <w:szCs w:val="20"/>
              </w:rPr>
            </w:pPr>
            <w:r w:rsidRPr="00D64E59">
              <w:rPr>
                <w:rFonts w:ascii="Calibri" w:hAnsi="Calibri"/>
                <w:color w:val="000000" w:themeColor="text1"/>
                <w:sz w:val="20"/>
                <w:szCs w:val="20"/>
              </w:rPr>
              <w:t>K1 20</w:t>
            </w:r>
            <w:r>
              <w:rPr>
                <w:rFonts w:ascii="Calibri" w:hAnsi="Calibri"/>
                <w:color w:val="000000" w:themeColor="text1"/>
                <w:sz w:val="20"/>
                <w:szCs w:val="20"/>
              </w:rPr>
              <w:t>20</w:t>
            </w:r>
            <w:r w:rsidRPr="00D64E59">
              <w:rPr>
                <w:rFonts w:ascii="Calibri" w:hAnsi="Calibri"/>
                <w:color w:val="000000" w:themeColor="text1"/>
                <w:sz w:val="20"/>
                <w:szCs w:val="20"/>
              </w:rPr>
              <w:t xml:space="preserve"> dhe ne vazhdimesi</w:t>
            </w:r>
          </w:p>
          <w:p w14:paraId="6650AD0E" w14:textId="77777777" w:rsidR="00B27D1F" w:rsidRPr="001D21FC" w:rsidRDefault="00B27D1F" w:rsidP="00B27D1F">
            <w:pPr>
              <w:spacing w:line="220" w:lineRule="exact"/>
              <w:rPr>
                <w:rFonts w:ascii="Calibri" w:hAnsi="Calibri"/>
                <w:color w:val="000000" w:themeColor="text1"/>
                <w:sz w:val="20"/>
                <w:szCs w:val="20"/>
                <w:highlight w:val="yellow"/>
              </w:rPr>
            </w:pPr>
          </w:p>
          <w:p w14:paraId="400BE121" w14:textId="2476C90C" w:rsidR="00B27D1F" w:rsidRPr="001D21FC" w:rsidRDefault="00B27D1F" w:rsidP="00B27D1F">
            <w:pPr>
              <w:spacing w:line="220" w:lineRule="exact"/>
              <w:rPr>
                <w:rFonts w:ascii="Calibri" w:hAnsi="Calibri" w:cs="Calibri"/>
                <w:color w:val="000000" w:themeColor="text1"/>
                <w:sz w:val="20"/>
                <w:szCs w:val="20"/>
                <w:highlight w:val="yellow"/>
              </w:rPr>
            </w:pPr>
          </w:p>
        </w:tc>
        <w:tc>
          <w:tcPr>
            <w:tcW w:w="850" w:type="dxa"/>
            <w:shd w:val="clear" w:color="auto" w:fill="auto"/>
            <w:vAlign w:val="center"/>
          </w:tcPr>
          <w:p w14:paraId="22C8902C" w14:textId="55E66F91" w:rsidR="00B27D1F" w:rsidRPr="001D21FC" w:rsidRDefault="00D64E5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034FB204" w14:textId="0452EC77" w:rsidR="00B27D1F" w:rsidRPr="001D21FC" w:rsidRDefault="00D64E5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236D089D" w14:textId="7C463C16" w:rsidR="00B27D1F" w:rsidRPr="001D21FC" w:rsidRDefault="00D64E5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28F03B9E" w14:textId="77777777" w:rsidR="00B27D1F" w:rsidRPr="001D21FC" w:rsidRDefault="00B27D1F" w:rsidP="00B27D1F">
            <w:pPr>
              <w:spacing w:line="220" w:lineRule="exact"/>
              <w:rPr>
                <w:rFonts w:ascii="Calibri" w:hAnsi="Calibri"/>
                <w:color w:val="000000" w:themeColor="text1"/>
                <w:sz w:val="20"/>
                <w:szCs w:val="20"/>
              </w:rPr>
            </w:pPr>
          </w:p>
        </w:tc>
        <w:tc>
          <w:tcPr>
            <w:tcW w:w="1275" w:type="dxa"/>
            <w:shd w:val="clear" w:color="auto" w:fill="auto"/>
            <w:vAlign w:val="center"/>
          </w:tcPr>
          <w:p w14:paraId="232BD8F1"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/ATK</w:t>
            </w:r>
          </w:p>
        </w:tc>
        <w:tc>
          <w:tcPr>
            <w:tcW w:w="2036" w:type="dxa"/>
            <w:shd w:val="clear" w:color="auto" w:fill="auto"/>
            <w:vAlign w:val="center"/>
          </w:tcPr>
          <w:p w14:paraId="642E6666" w14:textId="77777777" w:rsidR="00B27D1F" w:rsidRPr="00D64E59" w:rsidRDefault="00B27D1F" w:rsidP="00B27D1F">
            <w:pPr>
              <w:spacing w:line="220" w:lineRule="exact"/>
              <w:rPr>
                <w:sz w:val="20"/>
                <w:szCs w:val="20"/>
              </w:rPr>
            </w:pPr>
            <w:r w:rsidRPr="00D64E59">
              <w:rPr>
                <w:rFonts w:ascii="Calibri" w:hAnsi="Calibri" w:cs="Calibri"/>
                <w:sz w:val="20"/>
                <w:szCs w:val="20"/>
              </w:rPr>
              <w:t>Drafti i Aktit Ligjor/N</w:t>
            </w:r>
            <w:r w:rsidRPr="00D64E59">
              <w:rPr>
                <w:sz w:val="20"/>
                <w:szCs w:val="20"/>
              </w:rPr>
              <w:t>ënligjor</w:t>
            </w:r>
          </w:p>
          <w:p w14:paraId="631B3084" w14:textId="77777777" w:rsidR="00B27D1F" w:rsidRPr="00D64E59" w:rsidRDefault="00B27D1F" w:rsidP="00B27D1F">
            <w:pPr>
              <w:spacing w:line="220" w:lineRule="exact"/>
              <w:rPr>
                <w:sz w:val="20"/>
                <w:szCs w:val="20"/>
              </w:rPr>
            </w:pPr>
            <w:r w:rsidRPr="00D64E59">
              <w:rPr>
                <w:sz w:val="20"/>
                <w:szCs w:val="20"/>
              </w:rPr>
              <w:t>Dokumenti Ligjor i Aprovuar</w:t>
            </w:r>
          </w:p>
          <w:p w14:paraId="25213383" w14:textId="77777777" w:rsidR="00B27D1F" w:rsidRPr="00D64E59" w:rsidRDefault="00B27D1F" w:rsidP="00B27D1F">
            <w:pPr>
              <w:spacing w:line="220" w:lineRule="exact"/>
              <w:rPr>
                <w:sz w:val="20"/>
                <w:szCs w:val="20"/>
              </w:rPr>
            </w:pPr>
            <w:r w:rsidRPr="00D64E59">
              <w:rPr>
                <w:sz w:val="20"/>
                <w:szCs w:val="20"/>
              </w:rPr>
              <w:t>Deklaratat Tatimore t</w:t>
            </w:r>
            <w:r w:rsidRPr="00D64E59">
              <w:rPr>
                <w:rFonts w:ascii="Calibri" w:hAnsi="Calibri"/>
                <w:sz w:val="20"/>
                <w:szCs w:val="20"/>
              </w:rPr>
              <w:t>ë Dorëzuara në ATK</w:t>
            </w:r>
          </w:p>
          <w:p w14:paraId="05C1F03A" w14:textId="77777777" w:rsidR="00B27D1F" w:rsidRPr="00D64E59" w:rsidRDefault="00B27D1F" w:rsidP="00B27D1F">
            <w:pPr>
              <w:spacing w:line="220" w:lineRule="exact"/>
              <w:rPr>
                <w:rFonts w:ascii="Calibri" w:hAnsi="Calibri" w:cs="Calibri"/>
                <w:sz w:val="20"/>
                <w:szCs w:val="20"/>
              </w:rPr>
            </w:pPr>
          </w:p>
        </w:tc>
        <w:tc>
          <w:tcPr>
            <w:tcW w:w="1196" w:type="dxa"/>
            <w:shd w:val="clear" w:color="auto" w:fill="auto"/>
            <w:vAlign w:val="center"/>
          </w:tcPr>
          <w:p w14:paraId="7C29870E" w14:textId="77777777" w:rsidR="00B27D1F" w:rsidRPr="00D64E59" w:rsidRDefault="00B27D1F" w:rsidP="00B27D1F">
            <w:pPr>
              <w:spacing w:line="220" w:lineRule="exact"/>
              <w:rPr>
                <w:rFonts w:ascii="Calibri" w:hAnsi="Calibri" w:cs="Calibri"/>
                <w:sz w:val="20"/>
                <w:szCs w:val="20"/>
              </w:rPr>
            </w:pPr>
            <w:r w:rsidRPr="00D64E59">
              <w:rPr>
                <w:rFonts w:ascii="Calibri" w:hAnsi="Calibri" w:cs="Calibri"/>
                <w:sz w:val="20"/>
                <w:szCs w:val="20"/>
              </w:rPr>
              <w:t>Siti i ATK</w:t>
            </w:r>
          </w:p>
          <w:p w14:paraId="602F27CF" w14:textId="77777777" w:rsidR="00B27D1F" w:rsidRPr="00D64E59" w:rsidRDefault="00B27D1F" w:rsidP="00B27D1F">
            <w:pPr>
              <w:spacing w:line="220" w:lineRule="exact"/>
              <w:rPr>
                <w:rFonts w:ascii="Calibri" w:hAnsi="Calibri" w:cs="Calibri"/>
                <w:sz w:val="20"/>
                <w:szCs w:val="20"/>
              </w:rPr>
            </w:pPr>
            <w:r w:rsidRPr="00D64E59">
              <w:rPr>
                <w:rFonts w:ascii="Calibri" w:hAnsi="Calibri" w:cs="Calibri"/>
                <w:sz w:val="20"/>
                <w:szCs w:val="20"/>
              </w:rPr>
              <w:t>Siti i AKK</w:t>
            </w:r>
          </w:p>
          <w:p w14:paraId="0C1716A1" w14:textId="77777777" w:rsidR="00B27D1F" w:rsidRPr="00D64E59" w:rsidRDefault="00B27D1F" w:rsidP="00B27D1F">
            <w:pPr>
              <w:spacing w:line="220" w:lineRule="exact"/>
              <w:rPr>
                <w:rFonts w:ascii="Calibri" w:hAnsi="Calibri" w:cs="Calibri"/>
                <w:sz w:val="20"/>
                <w:szCs w:val="20"/>
              </w:rPr>
            </w:pPr>
          </w:p>
        </w:tc>
      </w:tr>
      <w:tr w:rsidR="00B27D1F" w:rsidRPr="001D21FC" w14:paraId="4967DF70" w14:textId="77777777" w:rsidTr="00325EA4">
        <w:tc>
          <w:tcPr>
            <w:tcW w:w="710" w:type="dxa"/>
            <w:shd w:val="clear" w:color="auto" w:fill="auto"/>
          </w:tcPr>
          <w:p w14:paraId="64004E5B" w14:textId="3E04C3B3" w:rsidR="00B27D1F" w:rsidRPr="001D21FC" w:rsidRDefault="008F16C9"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.2.10</w:t>
            </w:r>
          </w:p>
        </w:tc>
        <w:tc>
          <w:tcPr>
            <w:tcW w:w="3969" w:type="dxa"/>
            <w:shd w:val="clear" w:color="auto" w:fill="auto"/>
          </w:tcPr>
          <w:p w14:paraId="7ACADFEF" w14:textId="77777777" w:rsidR="00B27D1F" w:rsidRPr="001D21FC" w:rsidRDefault="00B27D1F" w:rsidP="00B27D1F">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Të implementohet deklarata tatimore familjare për zyrtarët e lartë publikë</w:t>
            </w:r>
          </w:p>
        </w:tc>
        <w:tc>
          <w:tcPr>
            <w:tcW w:w="1134" w:type="dxa"/>
            <w:shd w:val="clear" w:color="auto" w:fill="auto"/>
            <w:vAlign w:val="center"/>
          </w:tcPr>
          <w:p w14:paraId="4B23D3B0" w14:textId="4197C71B" w:rsidR="00D64E59" w:rsidRPr="00D64E59" w:rsidRDefault="00D64E59" w:rsidP="00D64E59">
            <w:pPr>
              <w:spacing w:line="220" w:lineRule="exact"/>
              <w:rPr>
                <w:rFonts w:ascii="Calibri" w:hAnsi="Calibri"/>
                <w:color w:val="000000" w:themeColor="text1"/>
                <w:sz w:val="20"/>
                <w:szCs w:val="20"/>
              </w:rPr>
            </w:pPr>
            <w:r w:rsidRPr="00D64E59">
              <w:rPr>
                <w:rFonts w:ascii="Calibri" w:hAnsi="Calibri"/>
                <w:color w:val="000000" w:themeColor="text1"/>
                <w:sz w:val="20"/>
                <w:szCs w:val="20"/>
              </w:rPr>
              <w:t>K1 20</w:t>
            </w:r>
            <w:r>
              <w:rPr>
                <w:rFonts w:ascii="Calibri" w:hAnsi="Calibri"/>
                <w:color w:val="000000" w:themeColor="text1"/>
                <w:sz w:val="20"/>
                <w:szCs w:val="20"/>
              </w:rPr>
              <w:t>20</w:t>
            </w:r>
            <w:r w:rsidRPr="00D64E59">
              <w:rPr>
                <w:rFonts w:ascii="Calibri" w:hAnsi="Calibri"/>
                <w:color w:val="000000" w:themeColor="text1"/>
                <w:sz w:val="20"/>
                <w:szCs w:val="20"/>
              </w:rPr>
              <w:t xml:space="preserve"> dhe ne vazhdimesi</w:t>
            </w:r>
          </w:p>
          <w:p w14:paraId="0A578D61" w14:textId="0C238EA4" w:rsidR="00B27D1F" w:rsidRPr="001D21FC" w:rsidRDefault="00B27D1F" w:rsidP="00B27D1F">
            <w:pPr>
              <w:spacing w:line="220" w:lineRule="exact"/>
              <w:rPr>
                <w:rFonts w:ascii="Calibri" w:hAnsi="Calibri"/>
                <w:color w:val="000000" w:themeColor="text1"/>
                <w:sz w:val="20"/>
                <w:szCs w:val="20"/>
                <w:highlight w:val="yellow"/>
              </w:rPr>
            </w:pPr>
          </w:p>
        </w:tc>
        <w:tc>
          <w:tcPr>
            <w:tcW w:w="850" w:type="dxa"/>
            <w:shd w:val="clear" w:color="auto" w:fill="auto"/>
            <w:vAlign w:val="center"/>
          </w:tcPr>
          <w:p w14:paraId="5BD768AD" w14:textId="78C67FF1" w:rsidR="00B27D1F" w:rsidRPr="001D21FC" w:rsidRDefault="00D64E5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71D795A7" w14:textId="72273955" w:rsidR="00B27D1F" w:rsidRPr="001D21FC" w:rsidRDefault="00D64E5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76951B94" w14:textId="65CF6A96" w:rsidR="00B27D1F" w:rsidRPr="001D21FC" w:rsidRDefault="00D64E59"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514FFCF8" w14:textId="77777777" w:rsidR="00B27D1F" w:rsidRPr="001D21FC" w:rsidRDefault="00B27D1F" w:rsidP="00B27D1F">
            <w:pPr>
              <w:spacing w:line="220" w:lineRule="exact"/>
              <w:rPr>
                <w:rFonts w:ascii="Calibri" w:hAnsi="Calibri"/>
                <w:color w:val="000000" w:themeColor="text1"/>
                <w:sz w:val="20"/>
                <w:szCs w:val="20"/>
              </w:rPr>
            </w:pPr>
          </w:p>
        </w:tc>
        <w:tc>
          <w:tcPr>
            <w:tcW w:w="1275" w:type="dxa"/>
            <w:shd w:val="clear" w:color="auto" w:fill="auto"/>
            <w:vAlign w:val="center"/>
          </w:tcPr>
          <w:p w14:paraId="04A887D8"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/ATK</w:t>
            </w:r>
          </w:p>
        </w:tc>
        <w:tc>
          <w:tcPr>
            <w:tcW w:w="2036" w:type="dxa"/>
            <w:shd w:val="clear" w:color="auto" w:fill="auto"/>
            <w:vAlign w:val="center"/>
          </w:tcPr>
          <w:p w14:paraId="50702376" w14:textId="77777777" w:rsidR="00B27D1F" w:rsidRPr="00D64E59" w:rsidRDefault="00B27D1F" w:rsidP="00B27D1F">
            <w:pPr>
              <w:spacing w:line="220" w:lineRule="exact"/>
              <w:rPr>
                <w:sz w:val="20"/>
                <w:szCs w:val="20"/>
              </w:rPr>
            </w:pPr>
            <w:r w:rsidRPr="00D64E59">
              <w:rPr>
                <w:rFonts w:ascii="Calibri" w:hAnsi="Calibri" w:cs="Calibri"/>
                <w:sz w:val="20"/>
                <w:szCs w:val="20"/>
              </w:rPr>
              <w:t>Drafti i Aktit Ligjor/N</w:t>
            </w:r>
            <w:r w:rsidRPr="00D64E59">
              <w:rPr>
                <w:sz w:val="20"/>
                <w:szCs w:val="20"/>
              </w:rPr>
              <w:t>ënligjor</w:t>
            </w:r>
          </w:p>
          <w:p w14:paraId="790D5655" w14:textId="77777777" w:rsidR="00B27D1F" w:rsidRPr="00D64E59" w:rsidRDefault="00B27D1F" w:rsidP="00B27D1F">
            <w:pPr>
              <w:spacing w:line="220" w:lineRule="exact"/>
              <w:rPr>
                <w:sz w:val="20"/>
                <w:szCs w:val="20"/>
              </w:rPr>
            </w:pPr>
            <w:r w:rsidRPr="00D64E59">
              <w:rPr>
                <w:sz w:val="20"/>
                <w:szCs w:val="20"/>
              </w:rPr>
              <w:t>Dokumenti Ligjor i Aprovuar</w:t>
            </w:r>
          </w:p>
          <w:p w14:paraId="0FB5ED5F" w14:textId="77777777" w:rsidR="00B27D1F" w:rsidRPr="00D64E59" w:rsidRDefault="00B27D1F" w:rsidP="00B27D1F">
            <w:pPr>
              <w:spacing w:line="220" w:lineRule="exact"/>
              <w:rPr>
                <w:sz w:val="20"/>
                <w:szCs w:val="20"/>
              </w:rPr>
            </w:pPr>
            <w:r w:rsidRPr="00D64E59">
              <w:rPr>
                <w:sz w:val="20"/>
                <w:szCs w:val="20"/>
              </w:rPr>
              <w:t>Deklaratat Tatimore t</w:t>
            </w:r>
            <w:r w:rsidRPr="00D64E59">
              <w:rPr>
                <w:rFonts w:ascii="Calibri" w:hAnsi="Calibri"/>
                <w:sz w:val="20"/>
                <w:szCs w:val="20"/>
              </w:rPr>
              <w:t>ë Dorëzuara në ATK</w:t>
            </w:r>
          </w:p>
          <w:p w14:paraId="51601DF7" w14:textId="77777777" w:rsidR="00B27D1F" w:rsidRPr="00D64E59" w:rsidRDefault="00B27D1F" w:rsidP="00B27D1F">
            <w:pPr>
              <w:spacing w:line="220" w:lineRule="exact"/>
              <w:rPr>
                <w:rFonts w:ascii="Calibri" w:hAnsi="Calibri" w:cs="Calibri"/>
                <w:sz w:val="20"/>
                <w:szCs w:val="20"/>
              </w:rPr>
            </w:pPr>
          </w:p>
        </w:tc>
        <w:tc>
          <w:tcPr>
            <w:tcW w:w="1196" w:type="dxa"/>
            <w:shd w:val="clear" w:color="auto" w:fill="auto"/>
            <w:vAlign w:val="center"/>
          </w:tcPr>
          <w:p w14:paraId="6F6A7F5E" w14:textId="77777777" w:rsidR="00B27D1F" w:rsidRPr="00D64E59" w:rsidRDefault="00B27D1F" w:rsidP="00B27D1F">
            <w:pPr>
              <w:spacing w:line="220" w:lineRule="exact"/>
              <w:rPr>
                <w:rFonts w:ascii="Calibri" w:hAnsi="Calibri" w:cs="Calibri"/>
                <w:sz w:val="20"/>
                <w:szCs w:val="20"/>
              </w:rPr>
            </w:pPr>
            <w:r w:rsidRPr="00D64E59">
              <w:rPr>
                <w:rFonts w:ascii="Calibri" w:hAnsi="Calibri" w:cs="Calibri"/>
                <w:sz w:val="20"/>
                <w:szCs w:val="20"/>
              </w:rPr>
              <w:lastRenderedPageBreak/>
              <w:t>Siti i ATK</w:t>
            </w:r>
          </w:p>
          <w:p w14:paraId="63A535E7" w14:textId="77777777" w:rsidR="00B27D1F" w:rsidRPr="00D64E59" w:rsidRDefault="00B27D1F" w:rsidP="00B27D1F">
            <w:pPr>
              <w:spacing w:line="220" w:lineRule="exact"/>
              <w:rPr>
                <w:rFonts w:ascii="Calibri" w:hAnsi="Calibri" w:cs="Calibri"/>
                <w:sz w:val="20"/>
                <w:szCs w:val="20"/>
              </w:rPr>
            </w:pPr>
            <w:r w:rsidRPr="00D64E59">
              <w:rPr>
                <w:rFonts w:ascii="Calibri" w:hAnsi="Calibri" w:cs="Calibri"/>
                <w:sz w:val="20"/>
                <w:szCs w:val="20"/>
              </w:rPr>
              <w:t>Siti i AKK</w:t>
            </w:r>
          </w:p>
          <w:p w14:paraId="5411C964" w14:textId="77777777" w:rsidR="00B27D1F" w:rsidRPr="00D64E59" w:rsidRDefault="00B27D1F" w:rsidP="00B27D1F">
            <w:pPr>
              <w:spacing w:line="220" w:lineRule="exact"/>
              <w:rPr>
                <w:rFonts w:ascii="Calibri" w:hAnsi="Calibri" w:cs="Calibri"/>
                <w:sz w:val="20"/>
                <w:szCs w:val="20"/>
              </w:rPr>
            </w:pPr>
          </w:p>
        </w:tc>
      </w:tr>
      <w:tr w:rsidR="00B27D1F" w:rsidRPr="001D21FC" w14:paraId="1E98AF36" w14:textId="77777777" w:rsidTr="00325EA4">
        <w:tc>
          <w:tcPr>
            <w:tcW w:w="710" w:type="dxa"/>
            <w:shd w:val="clear" w:color="auto" w:fill="auto"/>
          </w:tcPr>
          <w:p w14:paraId="30F3AAEC" w14:textId="110713FA" w:rsidR="00B27D1F" w:rsidRPr="001D21FC" w:rsidRDefault="008F16C9" w:rsidP="00B27D1F">
            <w:pPr>
              <w:spacing w:line="220" w:lineRule="exact"/>
              <w:rPr>
                <w:rFonts w:ascii="Calibri" w:hAnsi="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.2.11</w:t>
            </w:r>
          </w:p>
        </w:tc>
        <w:tc>
          <w:tcPr>
            <w:tcW w:w="3969" w:type="dxa"/>
            <w:shd w:val="clear" w:color="auto" w:fill="auto"/>
          </w:tcPr>
          <w:p w14:paraId="0EF0F468" w14:textId="46AD6150" w:rsidR="00B27D1F" w:rsidRPr="001D21FC" w:rsidRDefault="00B27D1F" w:rsidP="00B27D1F">
            <w:pPr>
              <w:pStyle w:val="ListParagraph"/>
              <w:spacing w:after="0" w:line="220" w:lineRule="exact"/>
              <w:ind w:left="0"/>
              <w:jc w:val="left"/>
              <w:rPr>
                <w:color w:val="000000" w:themeColor="text1"/>
                <w:sz w:val="20"/>
                <w:szCs w:val="20"/>
              </w:rPr>
            </w:pPr>
            <w:r w:rsidRPr="001D21FC">
              <w:rPr>
                <w:color w:val="000000" w:themeColor="text1"/>
                <w:sz w:val="20"/>
                <w:szCs w:val="20"/>
              </w:rPr>
              <w:t>Të gjitha pagesat e të punësuarve</w:t>
            </w:r>
            <w:r w:rsidR="00B46756">
              <w:rPr>
                <w:color w:val="000000" w:themeColor="text1"/>
                <w:sz w:val="20"/>
                <w:szCs w:val="20"/>
              </w:rPr>
              <w:t xml:space="preserve"> nga ana e pundhënësit</w:t>
            </w:r>
            <w:r w:rsidRPr="001D21FC">
              <w:rPr>
                <w:color w:val="000000" w:themeColor="text1"/>
                <w:sz w:val="20"/>
                <w:szCs w:val="20"/>
              </w:rPr>
              <w:t xml:space="preserve"> të bëhen nëpërmjet sistemit bankar</w:t>
            </w:r>
            <w:r w:rsidR="005A0075">
              <w:rPr>
                <w:color w:val="000000" w:themeColor="text1"/>
                <w:sz w:val="20"/>
                <w:szCs w:val="20"/>
              </w:rPr>
              <w:t>.</w:t>
            </w:r>
          </w:p>
        </w:tc>
        <w:tc>
          <w:tcPr>
            <w:tcW w:w="1134" w:type="dxa"/>
            <w:shd w:val="clear" w:color="auto" w:fill="auto"/>
            <w:vAlign w:val="center"/>
          </w:tcPr>
          <w:p w14:paraId="4CDCF6FF" w14:textId="574EEE52" w:rsidR="00B27D1F" w:rsidRPr="001D21FC" w:rsidRDefault="00D64E59"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K4 2019 dhe ne vazhdimesi</w:t>
            </w:r>
          </w:p>
        </w:tc>
        <w:tc>
          <w:tcPr>
            <w:tcW w:w="850" w:type="dxa"/>
            <w:shd w:val="clear" w:color="auto" w:fill="auto"/>
            <w:vAlign w:val="center"/>
          </w:tcPr>
          <w:p w14:paraId="53FC7DD6" w14:textId="271B32FB" w:rsidR="00B27D1F" w:rsidRPr="001D21FC" w:rsidRDefault="006F0440"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1874557C" w14:textId="597FA1EC" w:rsidR="00B27D1F" w:rsidRPr="001D21FC" w:rsidRDefault="006F0440"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42002840" w14:textId="1073B34E" w:rsidR="00B27D1F" w:rsidRPr="001D21FC" w:rsidRDefault="006F0440"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1B14ED8D" w14:textId="77777777" w:rsidR="00B27D1F" w:rsidRPr="001D21FC" w:rsidRDefault="00B27D1F" w:rsidP="00B27D1F">
            <w:pPr>
              <w:spacing w:line="220" w:lineRule="exact"/>
              <w:rPr>
                <w:rFonts w:ascii="Calibri" w:hAnsi="Calibri"/>
                <w:color w:val="000000" w:themeColor="text1"/>
                <w:sz w:val="20"/>
                <w:szCs w:val="20"/>
              </w:rPr>
            </w:pPr>
          </w:p>
        </w:tc>
        <w:tc>
          <w:tcPr>
            <w:tcW w:w="1275" w:type="dxa"/>
            <w:shd w:val="clear" w:color="auto" w:fill="auto"/>
            <w:vAlign w:val="center"/>
          </w:tcPr>
          <w:p w14:paraId="0CEA0CF2"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/ATK</w:t>
            </w:r>
          </w:p>
        </w:tc>
        <w:tc>
          <w:tcPr>
            <w:tcW w:w="2036" w:type="dxa"/>
            <w:shd w:val="clear" w:color="auto" w:fill="auto"/>
            <w:vAlign w:val="center"/>
          </w:tcPr>
          <w:p w14:paraId="09FF67C6" w14:textId="77777777" w:rsidR="00B27D1F" w:rsidRPr="00B8148E" w:rsidRDefault="00B27D1F" w:rsidP="00B27D1F">
            <w:pPr>
              <w:spacing w:line="220" w:lineRule="exact"/>
              <w:rPr>
                <w:sz w:val="20"/>
                <w:szCs w:val="20"/>
              </w:rPr>
            </w:pPr>
            <w:r w:rsidRPr="00B8148E">
              <w:rPr>
                <w:rFonts w:ascii="Calibri" w:hAnsi="Calibri" w:cs="Calibri"/>
                <w:sz w:val="20"/>
                <w:szCs w:val="20"/>
              </w:rPr>
              <w:t>Rritja e Volumit t</w:t>
            </w:r>
            <w:r w:rsidRPr="00B8148E">
              <w:rPr>
                <w:sz w:val="20"/>
                <w:szCs w:val="20"/>
              </w:rPr>
              <w:t>ë Transaksioneve Përkatëse në Bankat e Nivelit të Dytë</w:t>
            </w:r>
          </w:p>
          <w:p w14:paraId="263CD1D3" w14:textId="77777777" w:rsidR="00B27D1F" w:rsidRPr="00B8148E" w:rsidRDefault="00B27D1F" w:rsidP="00B27D1F">
            <w:pPr>
              <w:spacing w:line="220" w:lineRule="exact"/>
              <w:rPr>
                <w:sz w:val="20"/>
                <w:szCs w:val="20"/>
              </w:rPr>
            </w:pPr>
            <w:r w:rsidRPr="00B8148E">
              <w:rPr>
                <w:sz w:val="20"/>
                <w:szCs w:val="20"/>
              </w:rPr>
              <w:t>Dokumentet Justifikuese për TAP të furnizuara 100% nga Bankat</w:t>
            </w:r>
          </w:p>
          <w:p w14:paraId="064A5CA7" w14:textId="77777777" w:rsidR="00B27D1F" w:rsidRPr="00B8148E" w:rsidRDefault="00B27D1F" w:rsidP="00B27D1F">
            <w:pPr>
              <w:spacing w:line="220" w:lineRule="exact"/>
              <w:rPr>
                <w:sz w:val="20"/>
                <w:szCs w:val="20"/>
              </w:rPr>
            </w:pPr>
          </w:p>
        </w:tc>
        <w:tc>
          <w:tcPr>
            <w:tcW w:w="1196" w:type="dxa"/>
            <w:shd w:val="clear" w:color="auto" w:fill="auto"/>
            <w:vAlign w:val="center"/>
          </w:tcPr>
          <w:p w14:paraId="6DD133B4" w14:textId="77777777" w:rsidR="00B27D1F" w:rsidRPr="00B8148E" w:rsidRDefault="00B27D1F" w:rsidP="00B27D1F">
            <w:pPr>
              <w:spacing w:line="220" w:lineRule="exact"/>
              <w:rPr>
                <w:rFonts w:ascii="Calibri" w:hAnsi="Calibri" w:cs="Calibri"/>
                <w:sz w:val="20"/>
                <w:szCs w:val="20"/>
              </w:rPr>
            </w:pPr>
            <w:r w:rsidRPr="00B8148E">
              <w:rPr>
                <w:rFonts w:ascii="Calibri" w:hAnsi="Calibri" w:cs="Calibri"/>
                <w:sz w:val="20"/>
                <w:szCs w:val="20"/>
              </w:rPr>
              <w:t>Publikimet e BQK</w:t>
            </w:r>
          </w:p>
          <w:p w14:paraId="0DB973B5" w14:textId="77777777" w:rsidR="00B27D1F" w:rsidRPr="00B8148E" w:rsidRDefault="00B27D1F" w:rsidP="00B27D1F">
            <w:pPr>
              <w:spacing w:line="220" w:lineRule="exact"/>
              <w:rPr>
                <w:rFonts w:ascii="Calibri" w:hAnsi="Calibri" w:cs="Calibri"/>
                <w:sz w:val="20"/>
                <w:szCs w:val="20"/>
              </w:rPr>
            </w:pPr>
            <w:r w:rsidRPr="00B8148E">
              <w:rPr>
                <w:rFonts w:ascii="Calibri" w:hAnsi="Calibri" w:cs="Calibri"/>
                <w:sz w:val="20"/>
                <w:szCs w:val="20"/>
              </w:rPr>
              <w:t>Publikimet e ATK</w:t>
            </w:r>
          </w:p>
        </w:tc>
      </w:tr>
      <w:tr w:rsidR="00B27D1F" w:rsidRPr="001D21FC" w14:paraId="26931CEA" w14:textId="77777777" w:rsidTr="00325EA4">
        <w:tc>
          <w:tcPr>
            <w:tcW w:w="710" w:type="dxa"/>
            <w:shd w:val="clear" w:color="auto" w:fill="auto"/>
          </w:tcPr>
          <w:p w14:paraId="628676E4" w14:textId="32C0A6AE" w:rsidR="00B27D1F" w:rsidRPr="001D21FC" w:rsidRDefault="008F16C9" w:rsidP="00B27D1F">
            <w:pPr>
              <w:spacing w:line="220" w:lineRule="exact"/>
              <w:rPr>
                <w:rFonts w:ascii="Calibri" w:hAnsi="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.2.12</w:t>
            </w:r>
          </w:p>
        </w:tc>
        <w:tc>
          <w:tcPr>
            <w:tcW w:w="3969" w:type="dxa"/>
            <w:shd w:val="clear" w:color="auto" w:fill="auto"/>
          </w:tcPr>
          <w:p w14:paraId="5B8C0595" w14:textId="047B164E" w:rsidR="00B27D1F" w:rsidRPr="001D21FC" w:rsidRDefault="00D64E59" w:rsidP="00B27D1F">
            <w:pPr>
              <w:pStyle w:val="ListParagraph"/>
              <w:spacing w:after="0" w:line="220" w:lineRule="exact"/>
              <w:ind w:left="0"/>
              <w:jc w:val="left"/>
              <w:rPr>
                <w:color w:val="000000" w:themeColor="text1"/>
                <w:sz w:val="20"/>
                <w:szCs w:val="20"/>
              </w:rPr>
            </w:pPr>
            <w:r w:rsidRPr="00D64E59">
              <w:rPr>
                <w:color w:val="000000" w:themeColor="text1"/>
                <w:sz w:val="20"/>
                <w:szCs w:val="20"/>
              </w:rPr>
              <w:t>Mbikqyrje e tendences se perdorimit te Pajisjeve elektronike fiskale (PEF) të instaluara përmes uljes së kostos së mirëmbajtjes së PEF-ve dhe Abonimit për transmetim të të dhënave nga PEF në ATK</w:t>
            </w:r>
            <w:r w:rsidR="00B46756">
              <w:rPr>
                <w:color w:val="000000" w:themeColor="text1"/>
                <w:sz w:val="20"/>
                <w:szCs w:val="20"/>
              </w:rPr>
              <w:t>.</w:t>
            </w:r>
          </w:p>
        </w:tc>
        <w:tc>
          <w:tcPr>
            <w:tcW w:w="1134" w:type="dxa"/>
            <w:shd w:val="clear" w:color="auto" w:fill="auto"/>
            <w:vAlign w:val="center"/>
          </w:tcPr>
          <w:p w14:paraId="25BF0F87" w14:textId="27AA8D9A" w:rsidR="00B27D1F" w:rsidRPr="001D21FC" w:rsidRDefault="00D64E59"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K4 2020</w:t>
            </w:r>
          </w:p>
        </w:tc>
        <w:tc>
          <w:tcPr>
            <w:tcW w:w="850" w:type="dxa"/>
            <w:shd w:val="clear" w:color="auto" w:fill="auto"/>
            <w:vAlign w:val="center"/>
          </w:tcPr>
          <w:p w14:paraId="2DC38530" w14:textId="77777777" w:rsidR="00B27D1F" w:rsidRPr="001D21FC" w:rsidRDefault="00B27D1F" w:rsidP="00B27D1F">
            <w:pPr>
              <w:spacing w:line="220" w:lineRule="exact"/>
              <w:rPr>
                <w:rFonts w:ascii="Calibri" w:hAnsi="Calibri" w:cs="Calibri"/>
                <w:color w:val="000000" w:themeColor="text1"/>
                <w:sz w:val="20"/>
                <w:szCs w:val="20"/>
              </w:rPr>
            </w:pPr>
          </w:p>
        </w:tc>
        <w:tc>
          <w:tcPr>
            <w:tcW w:w="993" w:type="dxa"/>
            <w:shd w:val="clear" w:color="auto" w:fill="auto"/>
            <w:vAlign w:val="center"/>
          </w:tcPr>
          <w:p w14:paraId="40D93F6E" w14:textId="63C5FE62" w:rsidR="00B27D1F" w:rsidRPr="001D21FC" w:rsidRDefault="008F40BC"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30</w:t>
            </w:r>
          </w:p>
        </w:tc>
        <w:tc>
          <w:tcPr>
            <w:tcW w:w="850" w:type="dxa"/>
            <w:shd w:val="clear" w:color="auto" w:fill="auto"/>
            <w:vAlign w:val="center"/>
          </w:tcPr>
          <w:p w14:paraId="69633341" w14:textId="77777777" w:rsidR="00B27D1F" w:rsidRPr="001D21FC" w:rsidRDefault="00B27D1F" w:rsidP="00B27D1F">
            <w:pPr>
              <w:spacing w:line="220" w:lineRule="exact"/>
              <w:rPr>
                <w:rFonts w:ascii="Calibri" w:hAnsi="Calibri" w:cs="Calibri"/>
                <w:color w:val="000000" w:themeColor="text1"/>
                <w:sz w:val="20"/>
                <w:szCs w:val="20"/>
              </w:rPr>
            </w:pPr>
          </w:p>
        </w:tc>
        <w:tc>
          <w:tcPr>
            <w:tcW w:w="1418" w:type="dxa"/>
            <w:shd w:val="clear" w:color="auto" w:fill="auto"/>
            <w:vAlign w:val="center"/>
          </w:tcPr>
          <w:p w14:paraId="1DB22BB8" w14:textId="6CFC5379" w:rsidR="00B27D1F" w:rsidRPr="001D21FC" w:rsidRDefault="006F0440" w:rsidP="00B27D1F">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1110121735"/>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5743E2EC"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/ATK</w:t>
            </w:r>
          </w:p>
        </w:tc>
        <w:tc>
          <w:tcPr>
            <w:tcW w:w="2036" w:type="dxa"/>
            <w:shd w:val="clear" w:color="auto" w:fill="auto"/>
            <w:vAlign w:val="center"/>
          </w:tcPr>
          <w:p w14:paraId="62655099" w14:textId="58B67AAC" w:rsidR="00B27D1F" w:rsidRPr="00B8148E" w:rsidRDefault="00D36430" w:rsidP="00B27D1F">
            <w:pPr>
              <w:spacing w:line="220" w:lineRule="exact"/>
              <w:rPr>
                <w:rFonts w:ascii="Calibri" w:hAnsi="Calibri" w:cs="Calibri"/>
                <w:sz w:val="20"/>
                <w:szCs w:val="20"/>
              </w:rPr>
            </w:pPr>
            <w:r>
              <w:rPr>
                <w:rFonts w:ascii="Calibri" w:hAnsi="Calibri" w:cs="Calibri"/>
                <w:sz w:val="20"/>
                <w:szCs w:val="20"/>
              </w:rPr>
              <w:t xml:space="preserve">Rrijta </w:t>
            </w:r>
            <w:r w:rsidR="00B27D1F" w:rsidRPr="00B8148E">
              <w:rPr>
                <w:sz w:val="20"/>
                <w:szCs w:val="20"/>
              </w:rPr>
              <w:t xml:space="preserve"> pajisje</w:t>
            </w:r>
            <w:r>
              <w:rPr>
                <w:sz w:val="20"/>
                <w:szCs w:val="20"/>
              </w:rPr>
              <w:t>ve</w:t>
            </w:r>
            <w:r w:rsidR="00B27D1F" w:rsidRPr="00B8148E">
              <w:rPr>
                <w:sz w:val="20"/>
                <w:szCs w:val="20"/>
              </w:rPr>
              <w:t xml:space="preserve"> të instaluara </w:t>
            </w:r>
            <w:r>
              <w:rPr>
                <w:sz w:val="20"/>
                <w:szCs w:val="20"/>
              </w:rPr>
              <w:t xml:space="preserve"> me e larte se mesatarja e vitit 2017 dhe 2018.</w:t>
            </w:r>
          </w:p>
        </w:tc>
        <w:tc>
          <w:tcPr>
            <w:tcW w:w="1196" w:type="dxa"/>
            <w:shd w:val="clear" w:color="auto" w:fill="auto"/>
            <w:vAlign w:val="center"/>
          </w:tcPr>
          <w:p w14:paraId="63D1E7C1" w14:textId="77777777" w:rsidR="00B27D1F" w:rsidRPr="00B8148E" w:rsidRDefault="00B27D1F" w:rsidP="00B27D1F">
            <w:pPr>
              <w:spacing w:line="220" w:lineRule="exact"/>
              <w:rPr>
                <w:rFonts w:ascii="Calibri" w:hAnsi="Calibri" w:cs="Calibri"/>
                <w:sz w:val="20"/>
                <w:szCs w:val="20"/>
              </w:rPr>
            </w:pPr>
            <w:r w:rsidRPr="00B8148E">
              <w:rPr>
                <w:rFonts w:ascii="Calibri" w:hAnsi="Calibri" w:cs="Calibri"/>
                <w:sz w:val="20"/>
                <w:szCs w:val="20"/>
              </w:rPr>
              <w:t>ATK</w:t>
            </w:r>
          </w:p>
          <w:p w14:paraId="06B4BFB8" w14:textId="77777777" w:rsidR="00B27D1F" w:rsidRPr="00B8148E" w:rsidRDefault="00B27D1F" w:rsidP="00B27D1F">
            <w:pPr>
              <w:spacing w:line="220" w:lineRule="exact"/>
              <w:rPr>
                <w:rFonts w:ascii="Calibri" w:hAnsi="Calibri" w:cs="Calibri"/>
                <w:sz w:val="20"/>
                <w:szCs w:val="20"/>
              </w:rPr>
            </w:pPr>
            <w:r w:rsidRPr="00B8148E">
              <w:rPr>
                <w:rFonts w:ascii="Calibri" w:hAnsi="Calibri" w:cs="Calibri"/>
                <w:sz w:val="20"/>
                <w:szCs w:val="20"/>
              </w:rPr>
              <w:t>MF</w:t>
            </w:r>
          </w:p>
          <w:p w14:paraId="5F2B98D5" w14:textId="77777777" w:rsidR="00B27D1F" w:rsidRPr="00B8148E" w:rsidRDefault="00B27D1F" w:rsidP="00B27D1F">
            <w:pPr>
              <w:spacing w:line="220" w:lineRule="exact"/>
              <w:rPr>
                <w:rFonts w:ascii="Calibri" w:hAnsi="Calibri" w:cs="Calibri"/>
                <w:sz w:val="20"/>
                <w:szCs w:val="20"/>
              </w:rPr>
            </w:pPr>
            <w:r w:rsidRPr="00B8148E">
              <w:rPr>
                <w:rFonts w:ascii="Calibri" w:hAnsi="Calibri" w:cs="Calibri"/>
                <w:sz w:val="20"/>
                <w:szCs w:val="20"/>
              </w:rPr>
              <w:t>Raportet e Operator</w:t>
            </w:r>
            <w:r w:rsidRPr="00B8148E">
              <w:rPr>
                <w:sz w:val="20"/>
                <w:szCs w:val="20"/>
              </w:rPr>
              <w:t>ëve të shpërndrjes së Kasave Elektronike</w:t>
            </w:r>
          </w:p>
        </w:tc>
      </w:tr>
      <w:tr w:rsidR="00B27D1F" w:rsidRPr="001D21FC" w14:paraId="021A19BA" w14:textId="77777777" w:rsidTr="00325EA4">
        <w:tc>
          <w:tcPr>
            <w:tcW w:w="710" w:type="dxa"/>
            <w:shd w:val="clear" w:color="auto" w:fill="auto"/>
          </w:tcPr>
          <w:p w14:paraId="74C9084F" w14:textId="2B204B31" w:rsidR="00B27D1F" w:rsidRPr="001D21FC" w:rsidRDefault="008F16C9" w:rsidP="00B27D1F">
            <w:pPr>
              <w:spacing w:line="220" w:lineRule="exact"/>
              <w:rPr>
                <w:rFonts w:ascii="Calibri" w:hAnsi="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.2.13</w:t>
            </w:r>
          </w:p>
        </w:tc>
        <w:tc>
          <w:tcPr>
            <w:tcW w:w="3969" w:type="dxa"/>
            <w:shd w:val="clear" w:color="auto" w:fill="auto"/>
          </w:tcPr>
          <w:p w14:paraId="5F50AD97" w14:textId="77777777" w:rsidR="00B27D1F" w:rsidRPr="001D21FC" w:rsidRDefault="00B27D1F" w:rsidP="00B27D1F">
            <w:pPr>
              <w:pStyle w:val="ListParagraph"/>
              <w:spacing w:after="0" w:line="220" w:lineRule="exact"/>
              <w:ind w:left="0"/>
              <w:jc w:val="left"/>
              <w:rPr>
                <w:color w:val="000000" w:themeColor="text1"/>
                <w:sz w:val="20"/>
                <w:szCs w:val="20"/>
              </w:rPr>
            </w:pPr>
            <w:r w:rsidRPr="001D21FC">
              <w:rPr>
                <w:color w:val="000000" w:themeColor="text1"/>
                <w:sz w:val="20"/>
                <w:szCs w:val="20"/>
              </w:rPr>
              <w:t>Të implementohet  fatura elektronike</w:t>
            </w:r>
          </w:p>
          <w:p w14:paraId="35207377" w14:textId="77777777" w:rsidR="00B27D1F" w:rsidRPr="001D21FC" w:rsidRDefault="00B27D1F" w:rsidP="00B27D1F">
            <w:pPr>
              <w:pStyle w:val="ListParagraph"/>
              <w:spacing w:after="0" w:line="220" w:lineRule="exact"/>
              <w:ind w:left="0"/>
              <w:jc w:val="left"/>
              <w:rPr>
                <w:color w:val="000000" w:themeColor="text1"/>
                <w:sz w:val="20"/>
                <w:szCs w:val="20"/>
              </w:rPr>
            </w:pPr>
          </w:p>
        </w:tc>
        <w:tc>
          <w:tcPr>
            <w:tcW w:w="1134" w:type="dxa"/>
            <w:shd w:val="clear" w:color="auto" w:fill="auto"/>
            <w:vAlign w:val="center"/>
          </w:tcPr>
          <w:p w14:paraId="38FA6E81" w14:textId="7E6601AF" w:rsidR="00B27D1F" w:rsidRPr="001D21FC" w:rsidRDefault="006F0440"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K2 2020</w:t>
            </w:r>
          </w:p>
        </w:tc>
        <w:tc>
          <w:tcPr>
            <w:tcW w:w="850" w:type="dxa"/>
            <w:shd w:val="clear" w:color="auto" w:fill="auto"/>
            <w:vAlign w:val="center"/>
          </w:tcPr>
          <w:p w14:paraId="7A6E0F45" w14:textId="4E265B94" w:rsidR="00B27D1F" w:rsidRPr="001D21FC" w:rsidRDefault="00B8148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6B4CC40C" w14:textId="30940D8A" w:rsidR="00B27D1F" w:rsidRPr="001D21FC" w:rsidRDefault="00B8148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7B09F578" w14:textId="3AD839A1" w:rsidR="00B27D1F" w:rsidRPr="001D21FC" w:rsidRDefault="00B8148E"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481AF933" w14:textId="77777777" w:rsidR="00B27D1F" w:rsidRPr="001D21FC" w:rsidRDefault="00B27D1F" w:rsidP="00B27D1F">
            <w:pPr>
              <w:spacing w:line="220" w:lineRule="exact"/>
              <w:rPr>
                <w:rFonts w:ascii="Calibri" w:hAnsi="Calibri"/>
                <w:color w:val="000000" w:themeColor="text1"/>
                <w:sz w:val="20"/>
                <w:szCs w:val="20"/>
              </w:rPr>
            </w:pPr>
          </w:p>
        </w:tc>
        <w:tc>
          <w:tcPr>
            <w:tcW w:w="1275" w:type="dxa"/>
            <w:shd w:val="clear" w:color="auto" w:fill="auto"/>
            <w:vAlign w:val="center"/>
          </w:tcPr>
          <w:p w14:paraId="4DD6F610"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/ATK</w:t>
            </w:r>
          </w:p>
        </w:tc>
        <w:tc>
          <w:tcPr>
            <w:tcW w:w="2036" w:type="dxa"/>
            <w:shd w:val="clear" w:color="auto" w:fill="auto"/>
            <w:vAlign w:val="center"/>
          </w:tcPr>
          <w:p w14:paraId="4AAAAA2A" w14:textId="77777777" w:rsidR="00B27D1F" w:rsidRPr="006F0440" w:rsidRDefault="00B27D1F" w:rsidP="00B27D1F">
            <w:pPr>
              <w:spacing w:line="220" w:lineRule="exact"/>
              <w:rPr>
                <w:sz w:val="20"/>
                <w:szCs w:val="20"/>
              </w:rPr>
            </w:pPr>
            <w:r w:rsidRPr="006F0440">
              <w:rPr>
                <w:rFonts w:ascii="Calibri" w:hAnsi="Calibri" w:cs="Calibri"/>
                <w:sz w:val="20"/>
                <w:szCs w:val="20"/>
              </w:rPr>
              <w:t>Procedurat Operacionale t</w:t>
            </w:r>
            <w:r w:rsidRPr="006F0440">
              <w:rPr>
                <w:sz w:val="20"/>
                <w:szCs w:val="20"/>
              </w:rPr>
              <w:t>ë miratuara për ATK, Thesarin dhe sistemin e Bankave nga MF dhe BQK</w:t>
            </w:r>
          </w:p>
          <w:p w14:paraId="104EEBBF" w14:textId="77777777" w:rsidR="00B27D1F" w:rsidRPr="006F0440" w:rsidRDefault="00B27D1F" w:rsidP="00B27D1F">
            <w:pPr>
              <w:spacing w:line="220" w:lineRule="exact"/>
              <w:rPr>
                <w:rFonts w:ascii="Calibri" w:hAnsi="Calibri" w:cs="Calibri"/>
                <w:sz w:val="20"/>
                <w:szCs w:val="20"/>
              </w:rPr>
            </w:pPr>
            <w:r w:rsidRPr="006F0440">
              <w:rPr>
                <w:sz w:val="20"/>
                <w:szCs w:val="20"/>
              </w:rPr>
              <w:t>Kalendari i zbatimit të masës</w:t>
            </w:r>
          </w:p>
        </w:tc>
        <w:tc>
          <w:tcPr>
            <w:tcW w:w="1196" w:type="dxa"/>
            <w:shd w:val="clear" w:color="auto" w:fill="auto"/>
            <w:vAlign w:val="center"/>
          </w:tcPr>
          <w:p w14:paraId="3EB6B3BC" w14:textId="77777777" w:rsidR="00B27D1F" w:rsidRPr="006F0440" w:rsidRDefault="00B27D1F" w:rsidP="00B27D1F">
            <w:pPr>
              <w:spacing w:line="220" w:lineRule="exact"/>
              <w:rPr>
                <w:rFonts w:ascii="Calibri" w:hAnsi="Calibri" w:cs="Calibri"/>
                <w:sz w:val="20"/>
                <w:szCs w:val="20"/>
              </w:rPr>
            </w:pPr>
            <w:r w:rsidRPr="006F0440">
              <w:rPr>
                <w:rFonts w:ascii="Calibri" w:hAnsi="Calibri" w:cs="Calibri"/>
                <w:sz w:val="20"/>
                <w:szCs w:val="20"/>
              </w:rPr>
              <w:t>Raportet e BQK dhe Thesarit  t</w:t>
            </w:r>
            <w:r w:rsidRPr="006F0440">
              <w:rPr>
                <w:sz w:val="20"/>
                <w:szCs w:val="20"/>
              </w:rPr>
              <w:t>ë Qeverisë së Kosovës</w:t>
            </w:r>
          </w:p>
        </w:tc>
      </w:tr>
      <w:tr w:rsidR="00B27D1F" w:rsidRPr="001D21FC" w14:paraId="4A1DCDBD" w14:textId="77777777" w:rsidTr="00325EA4">
        <w:tc>
          <w:tcPr>
            <w:tcW w:w="710" w:type="dxa"/>
            <w:shd w:val="clear" w:color="auto" w:fill="auto"/>
          </w:tcPr>
          <w:p w14:paraId="3E59B3A9" w14:textId="1810E58C" w:rsidR="00B27D1F" w:rsidRPr="001D21FC" w:rsidRDefault="008F16C9"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.2.14</w:t>
            </w:r>
          </w:p>
        </w:tc>
        <w:tc>
          <w:tcPr>
            <w:tcW w:w="3969" w:type="dxa"/>
            <w:shd w:val="clear" w:color="auto" w:fill="auto"/>
          </w:tcPr>
          <w:p w14:paraId="124E31FE" w14:textId="77777777" w:rsidR="00B27D1F" w:rsidRPr="001D21FC" w:rsidRDefault="00B27D1F" w:rsidP="00B27D1F">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Miratimi i plotësim/ndryshimit të Ligjit për Financimin e Partive Politike dhe nxjerrja e akteve ligjore dhe nënligjore për publikimin dhe transparencën e informacionit te financave të partive politike</w:t>
            </w:r>
          </w:p>
        </w:tc>
        <w:tc>
          <w:tcPr>
            <w:tcW w:w="1134" w:type="dxa"/>
            <w:shd w:val="clear" w:color="auto" w:fill="auto"/>
            <w:vAlign w:val="center"/>
          </w:tcPr>
          <w:p w14:paraId="5CE08E5A"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K4 2019</w:t>
            </w:r>
          </w:p>
        </w:tc>
        <w:tc>
          <w:tcPr>
            <w:tcW w:w="850" w:type="dxa"/>
            <w:shd w:val="clear" w:color="auto" w:fill="auto"/>
            <w:vAlign w:val="center"/>
          </w:tcPr>
          <w:p w14:paraId="2DC1EB90" w14:textId="3D7BB814" w:rsidR="00B27D1F" w:rsidRPr="001D21FC" w:rsidRDefault="00B4137A"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0376B720" w14:textId="4E51BF6A" w:rsidR="00B27D1F" w:rsidRPr="001D21FC" w:rsidRDefault="00B4137A"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7C5C08DC" w14:textId="312931C8" w:rsidR="00B27D1F" w:rsidRPr="001D21FC" w:rsidRDefault="00B4137A"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71CCCFA3" w14:textId="77777777" w:rsidR="00B27D1F" w:rsidRPr="001D21FC" w:rsidRDefault="00B27D1F" w:rsidP="00B27D1F">
            <w:pPr>
              <w:spacing w:line="220" w:lineRule="exact"/>
              <w:rPr>
                <w:rFonts w:ascii="Calibri" w:hAnsi="Calibri"/>
                <w:color w:val="000000" w:themeColor="text1"/>
                <w:sz w:val="20"/>
                <w:szCs w:val="20"/>
              </w:rPr>
            </w:pPr>
          </w:p>
        </w:tc>
        <w:tc>
          <w:tcPr>
            <w:tcW w:w="1275" w:type="dxa"/>
            <w:shd w:val="clear" w:color="auto" w:fill="auto"/>
            <w:vAlign w:val="center"/>
          </w:tcPr>
          <w:p w14:paraId="594699D2" w14:textId="7B695A50" w:rsidR="00B27D1F" w:rsidRPr="001D21FC" w:rsidRDefault="00B8148E" w:rsidP="00B27D1F">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Kom Qen Zgj/</w:t>
            </w:r>
            <w:r w:rsidRPr="00B8148E">
              <w:rPr>
                <w:rFonts w:ascii="Calibri" w:hAnsi="Calibri" w:cs="Calibri"/>
                <w:color w:val="000000" w:themeColor="text1"/>
                <w:sz w:val="20"/>
                <w:szCs w:val="20"/>
              </w:rPr>
              <w:t>ZKM</w:t>
            </w:r>
          </w:p>
        </w:tc>
        <w:tc>
          <w:tcPr>
            <w:tcW w:w="2036" w:type="dxa"/>
            <w:shd w:val="clear" w:color="auto" w:fill="auto"/>
            <w:vAlign w:val="center"/>
          </w:tcPr>
          <w:p w14:paraId="04880601" w14:textId="77777777" w:rsidR="00B27D1F" w:rsidRPr="00B8148E" w:rsidRDefault="00B27D1F" w:rsidP="00B27D1F">
            <w:pPr>
              <w:spacing w:line="220" w:lineRule="exact"/>
              <w:rPr>
                <w:rFonts w:ascii="Calibri" w:hAnsi="Calibri" w:cs="Calibri"/>
                <w:sz w:val="20"/>
                <w:szCs w:val="20"/>
              </w:rPr>
            </w:pPr>
            <w:r w:rsidRPr="00B8148E">
              <w:rPr>
                <w:rFonts w:ascii="Calibri" w:hAnsi="Calibri" w:cs="Calibri"/>
                <w:sz w:val="20"/>
                <w:szCs w:val="20"/>
              </w:rPr>
              <w:t>Vendimi i Miratimit t</w:t>
            </w:r>
            <w:r w:rsidRPr="00B8148E">
              <w:rPr>
                <w:sz w:val="20"/>
                <w:szCs w:val="20"/>
              </w:rPr>
              <w:t>ë Ligjit nga Kuvendi i Kosovës</w:t>
            </w:r>
          </w:p>
        </w:tc>
        <w:tc>
          <w:tcPr>
            <w:tcW w:w="1196" w:type="dxa"/>
            <w:shd w:val="clear" w:color="auto" w:fill="auto"/>
            <w:vAlign w:val="center"/>
          </w:tcPr>
          <w:p w14:paraId="715AF960" w14:textId="77777777" w:rsidR="00B27D1F" w:rsidRPr="00B8148E" w:rsidRDefault="00B27D1F" w:rsidP="00B27D1F">
            <w:pPr>
              <w:spacing w:line="220" w:lineRule="exact"/>
              <w:rPr>
                <w:rFonts w:ascii="Calibri" w:hAnsi="Calibri" w:cs="Calibri"/>
                <w:sz w:val="20"/>
                <w:szCs w:val="20"/>
              </w:rPr>
            </w:pPr>
            <w:r w:rsidRPr="00B8148E">
              <w:rPr>
                <w:rFonts w:ascii="Calibri" w:hAnsi="Calibri" w:cs="Calibri"/>
                <w:sz w:val="20"/>
                <w:szCs w:val="20"/>
              </w:rPr>
              <w:t>Q</w:t>
            </w:r>
            <w:r w:rsidRPr="00B8148E">
              <w:rPr>
                <w:sz w:val="20"/>
                <w:szCs w:val="20"/>
              </w:rPr>
              <w:t>ëndra e Botimeve Zyrtare të Kuvendit të Kosovës</w:t>
            </w:r>
          </w:p>
        </w:tc>
      </w:tr>
      <w:tr w:rsidR="00B27D1F" w:rsidRPr="001D21FC" w14:paraId="51F12300" w14:textId="77777777" w:rsidTr="00325EA4">
        <w:tc>
          <w:tcPr>
            <w:tcW w:w="710" w:type="dxa"/>
            <w:shd w:val="clear" w:color="auto" w:fill="auto"/>
          </w:tcPr>
          <w:p w14:paraId="746A9ADB" w14:textId="32811541" w:rsidR="00B27D1F" w:rsidRPr="001D21FC" w:rsidRDefault="008F16C9" w:rsidP="00B27D1F">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B27D1F" w:rsidRPr="001D21FC">
              <w:rPr>
                <w:rFonts w:ascii="Calibri" w:hAnsi="Calibri"/>
                <w:color w:val="000000" w:themeColor="text1"/>
                <w:sz w:val="20"/>
                <w:szCs w:val="20"/>
              </w:rPr>
              <w:t>.2.15</w:t>
            </w:r>
          </w:p>
        </w:tc>
        <w:tc>
          <w:tcPr>
            <w:tcW w:w="3969" w:type="dxa"/>
            <w:shd w:val="clear" w:color="auto" w:fill="auto"/>
          </w:tcPr>
          <w:p w14:paraId="38C3C389" w14:textId="77777777" w:rsidR="00B27D1F" w:rsidRPr="001D21FC" w:rsidRDefault="00B27D1F" w:rsidP="00B27D1F">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Auditimi i pavarur i financave të partive politike dhe  publikimi i rezultateve te tyre</w:t>
            </w:r>
          </w:p>
        </w:tc>
        <w:tc>
          <w:tcPr>
            <w:tcW w:w="1134" w:type="dxa"/>
            <w:shd w:val="clear" w:color="auto" w:fill="auto"/>
            <w:vAlign w:val="center"/>
          </w:tcPr>
          <w:p w14:paraId="493141E6" w14:textId="77777777" w:rsidR="00B27D1F" w:rsidRPr="001D21FC" w:rsidRDefault="00B27D1F" w:rsidP="00B27D1F">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K4 2020</w:t>
            </w:r>
          </w:p>
        </w:tc>
        <w:tc>
          <w:tcPr>
            <w:tcW w:w="850" w:type="dxa"/>
            <w:shd w:val="clear" w:color="auto" w:fill="auto"/>
            <w:vAlign w:val="center"/>
          </w:tcPr>
          <w:p w14:paraId="01B9FA50" w14:textId="14678B31" w:rsidR="00B27D1F" w:rsidRPr="001D21FC" w:rsidRDefault="00B4137A"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56C475CD" w14:textId="63539FDB" w:rsidR="00B27D1F" w:rsidRPr="001D21FC" w:rsidRDefault="00B4137A"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49E80FCB" w14:textId="1A287239" w:rsidR="00B27D1F" w:rsidRPr="001D21FC" w:rsidRDefault="00B4137A" w:rsidP="00B27D1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6B2B2D0" w14:textId="77777777" w:rsidR="00B27D1F" w:rsidRPr="001D21FC" w:rsidRDefault="00B27D1F" w:rsidP="00B27D1F">
            <w:pPr>
              <w:spacing w:line="220" w:lineRule="exact"/>
              <w:rPr>
                <w:rFonts w:ascii="Calibri" w:hAnsi="Calibri"/>
                <w:color w:val="000000" w:themeColor="text1"/>
                <w:sz w:val="20"/>
                <w:szCs w:val="20"/>
              </w:rPr>
            </w:pPr>
          </w:p>
        </w:tc>
        <w:tc>
          <w:tcPr>
            <w:tcW w:w="1275" w:type="dxa"/>
            <w:shd w:val="clear" w:color="auto" w:fill="auto"/>
            <w:vAlign w:val="center"/>
          </w:tcPr>
          <w:p w14:paraId="7082CE1F" w14:textId="77777777" w:rsidR="00B27D1F" w:rsidRPr="001D21FC" w:rsidRDefault="00B27D1F" w:rsidP="00B27D1F">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Zyra Kombetare e Auditimit (ZKA)</w:t>
            </w:r>
          </w:p>
        </w:tc>
        <w:tc>
          <w:tcPr>
            <w:tcW w:w="2036" w:type="dxa"/>
            <w:shd w:val="clear" w:color="auto" w:fill="auto"/>
            <w:vAlign w:val="center"/>
          </w:tcPr>
          <w:p w14:paraId="652A5F10" w14:textId="77777777" w:rsidR="00B27D1F" w:rsidRPr="00B4137A" w:rsidRDefault="00B27D1F" w:rsidP="00B27D1F">
            <w:pPr>
              <w:pStyle w:val="ListParagraph"/>
              <w:numPr>
                <w:ilvl w:val="0"/>
                <w:numId w:val="23"/>
              </w:numPr>
              <w:spacing w:line="220" w:lineRule="exact"/>
              <w:ind w:left="221" w:hanging="221"/>
              <w:rPr>
                <w:sz w:val="20"/>
                <w:szCs w:val="20"/>
              </w:rPr>
            </w:pPr>
            <w:r w:rsidRPr="00B4137A">
              <w:rPr>
                <w:rFonts w:ascii="Calibri" w:hAnsi="Calibri" w:cs="Calibri"/>
                <w:sz w:val="20"/>
                <w:szCs w:val="20"/>
              </w:rPr>
              <w:t>Raporte Financiare t</w:t>
            </w:r>
            <w:r w:rsidRPr="00B4137A">
              <w:rPr>
                <w:sz w:val="20"/>
                <w:szCs w:val="20"/>
              </w:rPr>
              <w:t>ë certifkuara nga Auditorët për partitë politike</w:t>
            </w:r>
          </w:p>
          <w:p w14:paraId="258DE6EB" w14:textId="77777777" w:rsidR="00B27D1F" w:rsidRPr="00B4137A" w:rsidRDefault="00B27D1F" w:rsidP="00B27D1F">
            <w:pPr>
              <w:pStyle w:val="ListParagraph"/>
              <w:numPr>
                <w:ilvl w:val="0"/>
                <w:numId w:val="23"/>
              </w:numPr>
              <w:spacing w:line="220" w:lineRule="exact"/>
              <w:ind w:left="221" w:hanging="221"/>
              <w:rPr>
                <w:rFonts w:ascii="Calibri" w:hAnsi="Calibri" w:cs="Calibri"/>
                <w:sz w:val="20"/>
                <w:szCs w:val="20"/>
              </w:rPr>
            </w:pPr>
            <w:r w:rsidRPr="00B4137A">
              <w:rPr>
                <w:rFonts w:ascii="Calibri" w:hAnsi="Calibri" w:cs="Calibri"/>
                <w:sz w:val="20"/>
                <w:szCs w:val="20"/>
              </w:rPr>
              <w:t>Raportet Financiare t</w:t>
            </w:r>
            <w:r w:rsidRPr="00B4137A">
              <w:rPr>
                <w:sz w:val="20"/>
                <w:szCs w:val="20"/>
              </w:rPr>
              <w:t>ë publikuara për partitë politike</w:t>
            </w:r>
          </w:p>
        </w:tc>
        <w:tc>
          <w:tcPr>
            <w:tcW w:w="1196" w:type="dxa"/>
            <w:shd w:val="clear" w:color="auto" w:fill="auto"/>
            <w:vAlign w:val="center"/>
          </w:tcPr>
          <w:p w14:paraId="4FE093BF" w14:textId="77777777" w:rsidR="00B27D1F" w:rsidRPr="00B4137A" w:rsidRDefault="00B27D1F" w:rsidP="00B27D1F">
            <w:pPr>
              <w:spacing w:line="220" w:lineRule="exact"/>
              <w:rPr>
                <w:sz w:val="20"/>
                <w:szCs w:val="20"/>
              </w:rPr>
            </w:pPr>
            <w:r w:rsidRPr="00B4137A">
              <w:rPr>
                <w:rFonts w:ascii="Calibri" w:hAnsi="Calibri" w:cs="Calibri"/>
                <w:sz w:val="20"/>
                <w:szCs w:val="20"/>
              </w:rPr>
              <w:t>Sitet e Subjekteve t</w:t>
            </w:r>
            <w:r w:rsidRPr="00B4137A">
              <w:rPr>
                <w:sz w:val="20"/>
                <w:szCs w:val="20"/>
              </w:rPr>
              <w:t xml:space="preserve">ë Partive Politike dhe të Organit të Specifikuar për Kontrollin e tyre (Qëndra e </w:t>
            </w:r>
            <w:r w:rsidRPr="00B4137A">
              <w:rPr>
                <w:sz w:val="20"/>
                <w:szCs w:val="20"/>
              </w:rPr>
              <w:lastRenderedPageBreak/>
              <w:t>Regjistrimit të Subjekteve Publike ose KQZ.)</w:t>
            </w:r>
          </w:p>
          <w:p w14:paraId="7590E013" w14:textId="77777777" w:rsidR="00B27D1F" w:rsidRPr="00B4137A" w:rsidRDefault="00B27D1F" w:rsidP="00B27D1F">
            <w:pPr>
              <w:spacing w:line="220" w:lineRule="exact"/>
              <w:rPr>
                <w:rFonts w:ascii="Calibri" w:hAnsi="Calibri" w:cs="Calibri"/>
                <w:sz w:val="20"/>
                <w:szCs w:val="20"/>
              </w:rPr>
            </w:pPr>
          </w:p>
        </w:tc>
      </w:tr>
      <w:tr w:rsidR="00F7030E" w:rsidRPr="001D21FC" w14:paraId="5B07BB92" w14:textId="77777777" w:rsidTr="00325EA4">
        <w:trPr>
          <w:trHeight w:val="699"/>
        </w:trPr>
        <w:tc>
          <w:tcPr>
            <w:tcW w:w="710" w:type="dxa"/>
            <w:shd w:val="clear" w:color="auto" w:fill="auto"/>
          </w:tcPr>
          <w:p w14:paraId="2AD898A2" w14:textId="6CBCBE9E" w:rsidR="00F7030E" w:rsidRPr="001D21FC" w:rsidRDefault="00F7030E"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Pr="001D21FC">
              <w:rPr>
                <w:rFonts w:ascii="Calibri" w:hAnsi="Calibri"/>
                <w:color w:val="000000" w:themeColor="text1"/>
                <w:sz w:val="20"/>
                <w:szCs w:val="20"/>
              </w:rPr>
              <w:t>.2.16</w:t>
            </w:r>
          </w:p>
        </w:tc>
        <w:tc>
          <w:tcPr>
            <w:tcW w:w="3969" w:type="dxa"/>
            <w:shd w:val="clear" w:color="auto" w:fill="auto"/>
          </w:tcPr>
          <w:p w14:paraId="52644C54" w14:textId="77777777" w:rsidR="00F7030E" w:rsidRPr="001D21FC" w:rsidRDefault="00F7030E" w:rsidP="00F7030E">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Kontraktimi i asistencës teknike për ngritjen dhe vënien në funksionim të Agjencisë së Menaxhimit të Aseteve të Konfiskuara</w:t>
            </w:r>
          </w:p>
        </w:tc>
        <w:tc>
          <w:tcPr>
            <w:tcW w:w="1134" w:type="dxa"/>
            <w:shd w:val="clear" w:color="auto" w:fill="auto"/>
          </w:tcPr>
          <w:p w14:paraId="29C59CE4" w14:textId="160674C9" w:rsidR="00F7030E" w:rsidRPr="001D21FC" w:rsidRDefault="00F7030E" w:rsidP="00F7030E">
            <w:pPr>
              <w:spacing w:line="220" w:lineRule="exact"/>
              <w:jc w:val="left"/>
              <w:rPr>
                <w:color w:val="000000" w:themeColor="text1"/>
              </w:rPr>
            </w:pPr>
            <w:r>
              <w:rPr>
                <w:rFonts w:ascii="Calibri" w:hAnsi="Calibri"/>
                <w:color w:val="000000" w:themeColor="text1"/>
                <w:sz w:val="20"/>
                <w:szCs w:val="20"/>
              </w:rPr>
              <w:t>Deri ne fund te Vitit K2 2020 AT dhe deri ne fund te vitit 2022 venia ne funksionim te plote e Agjensise</w:t>
            </w:r>
          </w:p>
        </w:tc>
        <w:tc>
          <w:tcPr>
            <w:tcW w:w="850" w:type="dxa"/>
            <w:shd w:val="clear" w:color="auto" w:fill="auto"/>
            <w:vAlign w:val="center"/>
          </w:tcPr>
          <w:p w14:paraId="1D208D9A" w14:textId="5F74F32D" w:rsidR="00F7030E" w:rsidRPr="001D21FC" w:rsidRDefault="00F7030E"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63.86</w:t>
            </w:r>
          </w:p>
        </w:tc>
        <w:tc>
          <w:tcPr>
            <w:tcW w:w="993" w:type="dxa"/>
            <w:shd w:val="clear" w:color="auto" w:fill="auto"/>
            <w:vAlign w:val="center"/>
          </w:tcPr>
          <w:p w14:paraId="04E51E52" w14:textId="6E3941EE" w:rsidR="00F7030E" w:rsidRPr="001D21FC" w:rsidRDefault="00F7030E"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700 + 700</w:t>
            </w:r>
          </w:p>
        </w:tc>
        <w:tc>
          <w:tcPr>
            <w:tcW w:w="850" w:type="dxa"/>
            <w:shd w:val="clear" w:color="auto" w:fill="auto"/>
            <w:vAlign w:val="center"/>
          </w:tcPr>
          <w:p w14:paraId="64C8ED4E" w14:textId="09ECAE9F" w:rsidR="00F7030E" w:rsidRPr="001D21FC" w:rsidRDefault="00F7030E"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400</w:t>
            </w:r>
          </w:p>
        </w:tc>
        <w:tc>
          <w:tcPr>
            <w:tcW w:w="1418" w:type="dxa"/>
            <w:shd w:val="clear" w:color="auto" w:fill="auto"/>
            <w:vAlign w:val="center"/>
          </w:tcPr>
          <w:p w14:paraId="0B44A80D" w14:textId="4C54D240" w:rsidR="00F7030E" w:rsidRPr="001D21FC" w:rsidRDefault="00F7030E"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635172372"/>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63EF9E9D"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AMSKA</w:t>
            </w:r>
          </w:p>
        </w:tc>
        <w:tc>
          <w:tcPr>
            <w:tcW w:w="2036" w:type="dxa"/>
            <w:shd w:val="clear" w:color="auto" w:fill="auto"/>
            <w:vAlign w:val="center"/>
          </w:tcPr>
          <w:p w14:paraId="7AA4C719" w14:textId="77777777" w:rsidR="00F7030E" w:rsidRPr="00B4137A" w:rsidRDefault="00F7030E" w:rsidP="00F7030E">
            <w:pPr>
              <w:pStyle w:val="ListParagraph"/>
              <w:numPr>
                <w:ilvl w:val="0"/>
                <w:numId w:val="24"/>
              </w:numPr>
              <w:spacing w:line="220" w:lineRule="exact"/>
              <w:ind w:left="221" w:hanging="221"/>
              <w:rPr>
                <w:sz w:val="20"/>
                <w:szCs w:val="20"/>
              </w:rPr>
            </w:pPr>
            <w:r w:rsidRPr="00B4137A">
              <w:rPr>
                <w:rFonts w:ascii="Calibri" w:hAnsi="Calibri" w:cs="Calibri"/>
                <w:sz w:val="20"/>
                <w:szCs w:val="20"/>
              </w:rPr>
              <w:t>Termat e Referenc</w:t>
            </w:r>
            <w:r w:rsidRPr="00B4137A">
              <w:rPr>
                <w:sz w:val="20"/>
                <w:szCs w:val="20"/>
              </w:rPr>
              <w:t>ës të ekspertizës të hartuara dhe të Planifikuara</w:t>
            </w:r>
          </w:p>
          <w:p w14:paraId="1E76F0A9" w14:textId="77777777" w:rsidR="00F7030E" w:rsidRPr="00B4137A" w:rsidRDefault="00F7030E" w:rsidP="00F7030E">
            <w:pPr>
              <w:pStyle w:val="ListParagraph"/>
              <w:numPr>
                <w:ilvl w:val="0"/>
                <w:numId w:val="24"/>
              </w:numPr>
              <w:spacing w:line="220" w:lineRule="exact"/>
              <w:ind w:left="221" w:hanging="221"/>
              <w:rPr>
                <w:sz w:val="20"/>
                <w:szCs w:val="20"/>
              </w:rPr>
            </w:pPr>
            <w:r w:rsidRPr="00B4137A">
              <w:rPr>
                <w:rFonts w:ascii="Calibri" w:hAnsi="Calibri" w:cs="Calibri"/>
                <w:sz w:val="20"/>
                <w:szCs w:val="20"/>
              </w:rPr>
              <w:t>Buxheti p</w:t>
            </w:r>
            <w:r w:rsidRPr="00B4137A">
              <w:rPr>
                <w:sz w:val="20"/>
                <w:szCs w:val="20"/>
              </w:rPr>
              <w:t>ër ekspertizën i alokuar dhe angazhuar  për autoreteting Kontraktues</w:t>
            </w:r>
          </w:p>
          <w:p w14:paraId="53FB507F" w14:textId="77777777" w:rsidR="00F7030E" w:rsidRPr="00B4137A" w:rsidRDefault="00F7030E" w:rsidP="00F7030E">
            <w:pPr>
              <w:pStyle w:val="ListParagraph"/>
              <w:numPr>
                <w:ilvl w:val="0"/>
                <w:numId w:val="24"/>
              </w:numPr>
              <w:spacing w:line="220" w:lineRule="exact"/>
              <w:ind w:left="221" w:hanging="221"/>
              <w:rPr>
                <w:rFonts w:ascii="Calibri" w:hAnsi="Calibri" w:cs="Calibri"/>
                <w:sz w:val="20"/>
                <w:szCs w:val="20"/>
              </w:rPr>
            </w:pPr>
            <w:r w:rsidRPr="00B4137A">
              <w:rPr>
                <w:rFonts w:ascii="Calibri" w:hAnsi="Calibri" w:cs="Calibri"/>
                <w:sz w:val="20"/>
                <w:szCs w:val="20"/>
              </w:rPr>
              <w:t>Kontrata e Lidhur</w:t>
            </w:r>
          </w:p>
        </w:tc>
        <w:tc>
          <w:tcPr>
            <w:tcW w:w="1196" w:type="dxa"/>
            <w:shd w:val="clear" w:color="auto" w:fill="auto"/>
            <w:vAlign w:val="center"/>
          </w:tcPr>
          <w:p w14:paraId="6B4BEE74" w14:textId="77777777" w:rsidR="00F7030E" w:rsidRPr="00B4137A" w:rsidRDefault="00F7030E" w:rsidP="00F7030E">
            <w:pPr>
              <w:spacing w:line="220" w:lineRule="exact"/>
              <w:rPr>
                <w:rFonts w:ascii="Calibri" w:hAnsi="Calibri" w:cs="Calibri"/>
                <w:sz w:val="20"/>
                <w:szCs w:val="20"/>
              </w:rPr>
            </w:pPr>
            <w:r w:rsidRPr="00B4137A">
              <w:rPr>
                <w:rFonts w:ascii="Calibri" w:hAnsi="Calibri" w:cs="Calibri"/>
                <w:sz w:val="20"/>
                <w:szCs w:val="20"/>
              </w:rPr>
              <w:t>Plani i Pun</w:t>
            </w:r>
            <w:r w:rsidRPr="00B4137A">
              <w:rPr>
                <w:sz w:val="20"/>
                <w:szCs w:val="20"/>
              </w:rPr>
              <w:t>ës i AMSKA.</w:t>
            </w:r>
          </w:p>
        </w:tc>
      </w:tr>
      <w:tr w:rsidR="00F7030E" w:rsidRPr="001D21FC" w14:paraId="47EB02D2" w14:textId="77777777" w:rsidTr="00325EA4">
        <w:tc>
          <w:tcPr>
            <w:tcW w:w="710" w:type="dxa"/>
            <w:shd w:val="clear" w:color="auto" w:fill="auto"/>
          </w:tcPr>
          <w:p w14:paraId="52B3AB60" w14:textId="63C9EA9F" w:rsidR="00F7030E" w:rsidRPr="001D21FC" w:rsidRDefault="00F7030E"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Pr="001D21FC">
              <w:rPr>
                <w:rFonts w:ascii="Calibri" w:hAnsi="Calibri"/>
                <w:color w:val="000000" w:themeColor="text1"/>
                <w:sz w:val="20"/>
                <w:szCs w:val="20"/>
              </w:rPr>
              <w:t>.2.17</w:t>
            </w:r>
          </w:p>
        </w:tc>
        <w:tc>
          <w:tcPr>
            <w:tcW w:w="3969" w:type="dxa"/>
            <w:shd w:val="clear" w:color="auto" w:fill="auto"/>
          </w:tcPr>
          <w:p w14:paraId="51C26BD3" w14:textId="77777777" w:rsidR="00F7030E" w:rsidRPr="001D21FC" w:rsidRDefault="00F7030E" w:rsidP="00F7030E">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Fillimi i hetimit financiar që në fillim në raste kur dyshohet për krime të rënda dhe korrupsion e për të cilat PK dhe Prokuroria e Shtetit vlerëson se ka potencial për konfiskim të pasurisë të fituar me veper penale  në perputhje me rekomandimet e FATF-së.</w:t>
            </w:r>
          </w:p>
        </w:tc>
        <w:tc>
          <w:tcPr>
            <w:tcW w:w="1134" w:type="dxa"/>
            <w:shd w:val="clear" w:color="auto" w:fill="auto"/>
          </w:tcPr>
          <w:p w14:paraId="2AAF5159" w14:textId="3937362B" w:rsidR="00F7030E" w:rsidRPr="0098250C" w:rsidRDefault="0098250C" w:rsidP="0098250C">
            <w:pPr>
              <w:spacing w:line="220" w:lineRule="exact"/>
              <w:rPr>
                <w:color w:val="000000" w:themeColor="text1"/>
              </w:rPr>
            </w:pPr>
            <w:r w:rsidRPr="001D21FC">
              <w:rPr>
                <w:rFonts w:ascii="Calibri" w:hAnsi="Calibri" w:cs="Calibri"/>
                <w:color w:val="000000" w:themeColor="text1"/>
                <w:sz w:val="20"/>
                <w:szCs w:val="20"/>
              </w:rPr>
              <w:t>K4 2019</w:t>
            </w:r>
          </w:p>
        </w:tc>
        <w:tc>
          <w:tcPr>
            <w:tcW w:w="850" w:type="dxa"/>
            <w:shd w:val="clear" w:color="auto" w:fill="auto"/>
            <w:vAlign w:val="center"/>
          </w:tcPr>
          <w:p w14:paraId="22D0990D" w14:textId="1625D1DC" w:rsidR="00F7030E" w:rsidRPr="001D21FC" w:rsidRDefault="0098250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378C59C5" w14:textId="43F0AE47" w:rsidR="00F7030E" w:rsidRPr="001D21FC" w:rsidRDefault="0098250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1E5CB070" w14:textId="035AACF8" w:rsidR="00F7030E" w:rsidRPr="001D21FC" w:rsidRDefault="0098250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4E9724E"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6AD30E53"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cs="Calibri"/>
                <w:b/>
                <w:color w:val="000000" w:themeColor="text1"/>
                <w:sz w:val="20"/>
                <w:szCs w:val="20"/>
              </w:rPr>
              <w:t xml:space="preserve">PK, </w:t>
            </w:r>
          </w:p>
          <w:p w14:paraId="3DD966E3"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cs="Calibri"/>
                <w:b/>
                <w:color w:val="000000" w:themeColor="text1"/>
                <w:sz w:val="20"/>
                <w:szCs w:val="20"/>
              </w:rPr>
              <w:t xml:space="preserve">Prokuroria e Shteit </w:t>
            </w:r>
          </w:p>
          <w:p w14:paraId="584CD91F"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cs="Calibri"/>
                <w:color w:val="000000" w:themeColor="text1"/>
                <w:sz w:val="20"/>
                <w:szCs w:val="20"/>
              </w:rPr>
              <w:t>dhe Grupet e përhershme ose të përkohshme shumë disiplinore të specializuara në hetimet financiare ose të aseteve</w:t>
            </w:r>
          </w:p>
          <w:p w14:paraId="17325F1E" w14:textId="77777777" w:rsidR="00F7030E" w:rsidRPr="001D21FC" w:rsidRDefault="00F7030E" w:rsidP="00F7030E">
            <w:pPr>
              <w:spacing w:line="220" w:lineRule="exact"/>
              <w:jc w:val="left"/>
              <w:rPr>
                <w:rFonts w:ascii="Calibri" w:hAnsi="Calibri" w:cs="Calibri"/>
                <w:color w:val="000000" w:themeColor="text1"/>
                <w:sz w:val="20"/>
                <w:szCs w:val="20"/>
              </w:rPr>
            </w:pPr>
          </w:p>
        </w:tc>
        <w:tc>
          <w:tcPr>
            <w:tcW w:w="2036" w:type="dxa"/>
            <w:shd w:val="clear" w:color="auto" w:fill="auto"/>
            <w:vAlign w:val="center"/>
          </w:tcPr>
          <w:p w14:paraId="0277C81C"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cs="Calibri"/>
                <w:color w:val="000000" w:themeColor="text1"/>
                <w:sz w:val="20"/>
                <w:szCs w:val="20"/>
              </w:rPr>
              <w:t>-Numri i Rast.Hetim.Fin.PP/FT        -Vlera e pronës e ngrirë, konfiskuar</w:t>
            </w:r>
          </w:p>
          <w:p w14:paraId="48449537" w14:textId="77777777" w:rsidR="00F7030E" w:rsidRPr="001D21FC" w:rsidRDefault="00F7030E" w:rsidP="00F7030E">
            <w:pPr>
              <w:spacing w:line="220" w:lineRule="exact"/>
              <w:rPr>
                <w:rFonts w:ascii="Calibri" w:hAnsi="Calibri" w:cs="Calibri"/>
                <w:color w:val="000000" w:themeColor="text1"/>
                <w:sz w:val="20"/>
                <w:szCs w:val="20"/>
              </w:rPr>
            </w:pPr>
          </w:p>
          <w:p w14:paraId="0A1D3DEC" w14:textId="77777777" w:rsidR="00F7030E" w:rsidRPr="001D21FC" w:rsidRDefault="00F7030E" w:rsidP="00F7030E">
            <w:pPr>
              <w:spacing w:line="220" w:lineRule="exact"/>
              <w:rPr>
                <w:rFonts w:ascii="Calibri" w:hAnsi="Calibri" w:cs="Calibri"/>
                <w:color w:val="000000" w:themeColor="text1"/>
                <w:sz w:val="20"/>
                <w:szCs w:val="20"/>
              </w:rPr>
            </w:pPr>
          </w:p>
          <w:p w14:paraId="1EDD302C" w14:textId="77777777" w:rsidR="00F7030E" w:rsidRPr="001D21FC" w:rsidRDefault="00F7030E" w:rsidP="00F7030E">
            <w:pPr>
              <w:spacing w:line="220" w:lineRule="exact"/>
              <w:rPr>
                <w:rFonts w:ascii="Calibri" w:hAnsi="Calibri" w:cs="Calibri"/>
                <w:color w:val="000000" w:themeColor="text1"/>
                <w:sz w:val="20"/>
                <w:szCs w:val="20"/>
              </w:rPr>
            </w:pPr>
          </w:p>
          <w:p w14:paraId="268DCC9F"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auto"/>
            <w:vAlign w:val="center"/>
          </w:tcPr>
          <w:p w14:paraId="28EFB1ED" w14:textId="77777777" w:rsidR="00F7030E" w:rsidRPr="006E60DB" w:rsidRDefault="00F7030E" w:rsidP="00F7030E">
            <w:pPr>
              <w:spacing w:line="220" w:lineRule="exact"/>
              <w:rPr>
                <w:rFonts w:ascii="Calibri" w:hAnsi="Calibri" w:cs="Calibri"/>
                <w:color w:val="000000" w:themeColor="text1"/>
                <w:sz w:val="20"/>
                <w:szCs w:val="20"/>
              </w:rPr>
            </w:pPr>
            <w:r w:rsidRPr="006E60DB">
              <w:rPr>
                <w:rFonts w:ascii="Calibri" w:hAnsi="Calibri" w:cs="Calibri"/>
                <w:color w:val="000000" w:themeColor="text1"/>
                <w:sz w:val="20"/>
                <w:szCs w:val="20"/>
              </w:rPr>
              <w:t>FATF Rek.nr. 30</w:t>
            </w:r>
          </w:p>
          <w:p w14:paraId="0E89937D" w14:textId="77777777" w:rsidR="00F7030E" w:rsidRPr="006E60DB" w:rsidRDefault="00F7030E" w:rsidP="00F7030E">
            <w:pPr>
              <w:spacing w:line="220" w:lineRule="exact"/>
              <w:rPr>
                <w:rFonts w:ascii="Calibri" w:hAnsi="Calibri" w:cs="Calibri"/>
                <w:color w:val="000000" w:themeColor="text1"/>
                <w:sz w:val="20"/>
                <w:szCs w:val="20"/>
              </w:rPr>
            </w:pPr>
            <w:r w:rsidRPr="006E60DB">
              <w:rPr>
                <w:rFonts w:ascii="Calibri" w:hAnsi="Calibri" w:cs="Calibri"/>
                <w:color w:val="000000" w:themeColor="text1"/>
                <w:sz w:val="20"/>
                <w:szCs w:val="20"/>
              </w:rPr>
              <w:t>Strat.Kombt.Paran.Luft.eko. Joform.PP/FT/Krim.Finan.-Plani i Vepr te Strategj.</w:t>
            </w:r>
          </w:p>
          <w:p w14:paraId="4EEBD356" w14:textId="77777777" w:rsidR="00F7030E" w:rsidRPr="006E60DB" w:rsidRDefault="00F7030E" w:rsidP="00F7030E">
            <w:pPr>
              <w:spacing w:line="220" w:lineRule="exact"/>
              <w:rPr>
                <w:rFonts w:ascii="Calibri" w:hAnsi="Calibri" w:cs="Calibri"/>
                <w:color w:val="000000" w:themeColor="text1"/>
                <w:sz w:val="20"/>
                <w:szCs w:val="20"/>
              </w:rPr>
            </w:pPr>
          </w:p>
          <w:p w14:paraId="48177B89"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0B10201A" w14:textId="77777777" w:rsidTr="00325EA4">
        <w:tc>
          <w:tcPr>
            <w:tcW w:w="710" w:type="dxa"/>
            <w:shd w:val="clear" w:color="auto" w:fill="auto"/>
          </w:tcPr>
          <w:p w14:paraId="1DD81A24" w14:textId="6D077ABE" w:rsidR="00F7030E" w:rsidRPr="001D21FC" w:rsidRDefault="00F7030E"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Pr="001D21FC">
              <w:rPr>
                <w:rFonts w:ascii="Calibri" w:hAnsi="Calibri"/>
                <w:color w:val="000000" w:themeColor="text1"/>
                <w:sz w:val="20"/>
                <w:szCs w:val="20"/>
              </w:rPr>
              <w:t>.2.18</w:t>
            </w:r>
          </w:p>
        </w:tc>
        <w:tc>
          <w:tcPr>
            <w:tcW w:w="3969" w:type="dxa"/>
            <w:shd w:val="clear" w:color="auto" w:fill="auto"/>
          </w:tcPr>
          <w:p w14:paraId="066FA77B" w14:textId="77777777" w:rsidR="00F7030E" w:rsidRPr="001D21FC" w:rsidRDefault="00F7030E" w:rsidP="00F7030E">
            <w:pPr>
              <w:pStyle w:val="ListParagraph"/>
              <w:spacing w:after="0" w:line="220" w:lineRule="exact"/>
              <w:ind w:left="0"/>
              <w:jc w:val="left"/>
              <w:rPr>
                <w:color w:val="000000" w:themeColor="text1"/>
                <w:sz w:val="20"/>
                <w:szCs w:val="20"/>
              </w:rPr>
            </w:pPr>
            <w:r w:rsidRPr="001D21FC">
              <w:rPr>
                <w:color w:val="000000" w:themeColor="text1"/>
                <w:sz w:val="20"/>
                <w:szCs w:val="20"/>
              </w:rPr>
              <w:t xml:space="preserve">Shtimi i aktiviteteve hetimore për veprat penale kundër ekonomisë siç është e përcaktuar në Kodin Penal të Kosovës (Kapitulli  XXV)  </w:t>
            </w:r>
          </w:p>
        </w:tc>
        <w:tc>
          <w:tcPr>
            <w:tcW w:w="1134" w:type="dxa"/>
            <w:shd w:val="clear" w:color="auto" w:fill="auto"/>
          </w:tcPr>
          <w:p w14:paraId="0478C958" w14:textId="66F6F104" w:rsidR="00F7030E" w:rsidRPr="001D21FC" w:rsidRDefault="00F7030E" w:rsidP="00F7030E">
            <w:pPr>
              <w:spacing w:line="220" w:lineRule="exact"/>
              <w:rPr>
                <w:color w:val="000000" w:themeColor="text1"/>
              </w:rPr>
            </w:pPr>
            <w:r w:rsidRPr="001D21FC">
              <w:rPr>
                <w:rFonts w:ascii="Calibri" w:hAnsi="Calibri" w:cs="Calibri"/>
                <w:color w:val="000000" w:themeColor="text1"/>
                <w:sz w:val="20"/>
                <w:szCs w:val="20"/>
              </w:rPr>
              <w:t>Vazhdueshëm</w:t>
            </w:r>
            <w:r w:rsidR="00944A06">
              <w:rPr>
                <w:rFonts w:ascii="Calibri" w:hAnsi="Calibri" w:cs="Calibri"/>
                <w:color w:val="000000" w:themeColor="text1"/>
                <w:sz w:val="20"/>
                <w:szCs w:val="20"/>
              </w:rPr>
              <w:t xml:space="preserve"> duke filluar qe prej K4 2019</w:t>
            </w:r>
          </w:p>
        </w:tc>
        <w:tc>
          <w:tcPr>
            <w:tcW w:w="850" w:type="dxa"/>
            <w:shd w:val="clear" w:color="auto" w:fill="auto"/>
            <w:vAlign w:val="center"/>
          </w:tcPr>
          <w:p w14:paraId="28D0D62A" w14:textId="0960E84E" w:rsidR="00F7030E" w:rsidRPr="001D21FC" w:rsidRDefault="00944A06"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6EB4CEA4" w14:textId="65BCB3D4" w:rsidR="00F7030E" w:rsidRPr="001D21FC" w:rsidRDefault="00944A06"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29684B10" w14:textId="134BAE66" w:rsidR="00F7030E" w:rsidRPr="001D21FC" w:rsidRDefault="00944A06"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2114646E"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265D8B9B"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cs="Calibri"/>
                <w:b/>
                <w:color w:val="000000" w:themeColor="text1"/>
                <w:sz w:val="20"/>
                <w:szCs w:val="20"/>
              </w:rPr>
              <w:t>PK</w:t>
            </w:r>
            <w:r w:rsidRPr="001D21FC">
              <w:rPr>
                <w:rFonts w:ascii="Calibri" w:hAnsi="Calibri" w:cs="Calibri"/>
                <w:color w:val="000000" w:themeColor="text1"/>
                <w:sz w:val="20"/>
                <w:szCs w:val="20"/>
              </w:rPr>
              <w:t>/Prokurori dhe ATK</w:t>
            </w:r>
          </w:p>
        </w:tc>
        <w:tc>
          <w:tcPr>
            <w:tcW w:w="2036" w:type="dxa"/>
            <w:shd w:val="clear" w:color="auto" w:fill="auto"/>
            <w:vAlign w:val="center"/>
          </w:tcPr>
          <w:p w14:paraId="6DC18343" w14:textId="77777777" w:rsidR="00F7030E" w:rsidRPr="0064180A" w:rsidRDefault="00F7030E" w:rsidP="00F7030E">
            <w:pPr>
              <w:spacing w:line="220" w:lineRule="exact"/>
              <w:jc w:val="left"/>
              <w:rPr>
                <w:rFonts w:ascii="Calibri" w:hAnsi="Calibri" w:cs="Calibri"/>
                <w:sz w:val="20"/>
                <w:szCs w:val="20"/>
              </w:rPr>
            </w:pPr>
            <w:r w:rsidRPr="0064180A">
              <w:rPr>
                <w:rFonts w:ascii="Calibri" w:hAnsi="Calibri" w:cs="Calibri"/>
                <w:sz w:val="20"/>
                <w:szCs w:val="20"/>
              </w:rPr>
              <w:t>Aktivitete hetimore me objekt vep</w:t>
            </w:r>
            <w:r w:rsidRPr="0064180A">
              <w:rPr>
                <w:sz w:val="20"/>
                <w:szCs w:val="20"/>
              </w:rPr>
              <w:t>rën penale kundër ekonomisë</w:t>
            </w:r>
          </w:p>
        </w:tc>
        <w:tc>
          <w:tcPr>
            <w:tcW w:w="1196" w:type="dxa"/>
            <w:shd w:val="clear" w:color="auto" w:fill="auto"/>
            <w:vAlign w:val="center"/>
          </w:tcPr>
          <w:p w14:paraId="33D585E5" w14:textId="77777777" w:rsidR="00F7030E" w:rsidRPr="0064180A" w:rsidRDefault="00F7030E" w:rsidP="00F7030E">
            <w:pPr>
              <w:spacing w:line="220" w:lineRule="exact"/>
              <w:rPr>
                <w:sz w:val="20"/>
                <w:szCs w:val="20"/>
              </w:rPr>
            </w:pPr>
            <w:r w:rsidRPr="0064180A">
              <w:rPr>
                <w:rFonts w:ascii="Calibri" w:hAnsi="Calibri" w:cs="Calibri"/>
                <w:sz w:val="20"/>
                <w:szCs w:val="20"/>
              </w:rPr>
              <w:t>Prokuria e Kosov</w:t>
            </w:r>
            <w:r w:rsidRPr="0064180A">
              <w:rPr>
                <w:sz w:val="20"/>
                <w:szCs w:val="20"/>
              </w:rPr>
              <w:t>ës</w:t>
            </w:r>
          </w:p>
          <w:p w14:paraId="217E730B" w14:textId="77777777" w:rsidR="00F7030E" w:rsidRPr="0064180A" w:rsidRDefault="00F7030E" w:rsidP="00F7030E">
            <w:pPr>
              <w:spacing w:line="220" w:lineRule="exact"/>
              <w:rPr>
                <w:rFonts w:ascii="Calibri" w:hAnsi="Calibri" w:cs="Calibri"/>
                <w:sz w:val="16"/>
                <w:szCs w:val="16"/>
              </w:rPr>
            </w:pPr>
          </w:p>
        </w:tc>
      </w:tr>
      <w:tr w:rsidR="00F7030E" w:rsidRPr="001D21FC" w14:paraId="3DBF09AE" w14:textId="77777777" w:rsidTr="00325EA4">
        <w:tc>
          <w:tcPr>
            <w:tcW w:w="710" w:type="dxa"/>
            <w:shd w:val="clear" w:color="auto" w:fill="auto"/>
          </w:tcPr>
          <w:p w14:paraId="04AC3448" w14:textId="424D5872" w:rsidR="00F7030E" w:rsidRPr="001D21FC" w:rsidRDefault="00F7030E"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w:t>
            </w:r>
            <w:r w:rsidRPr="001D21FC">
              <w:rPr>
                <w:rFonts w:ascii="Calibri" w:hAnsi="Calibri" w:cs="Calibri"/>
                <w:color w:val="000000" w:themeColor="text1"/>
                <w:sz w:val="20"/>
                <w:szCs w:val="20"/>
              </w:rPr>
              <w:t>.2.1</w:t>
            </w:r>
            <w:r w:rsidRPr="001D21FC">
              <w:rPr>
                <w:rFonts w:ascii="Calibri" w:hAnsi="Calibri" w:cs="Calibri"/>
                <w:color w:val="000000" w:themeColor="text1"/>
                <w:sz w:val="20"/>
                <w:szCs w:val="20"/>
              </w:rPr>
              <w:lastRenderedPageBreak/>
              <w:t>9</w:t>
            </w:r>
          </w:p>
        </w:tc>
        <w:tc>
          <w:tcPr>
            <w:tcW w:w="3969" w:type="dxa"/>
            <w:shd w:val="clear" w:color="auto" w:fill="auto"/>
          </w:tcPr>
          <w:p w14:paraId="5D5E4F6C" w14:textId="77777777" w:rsidR="00F7030E" w:rsidRPr="001D21FC" w:rsidRDefault="00F7030E" w:rsidP="00F7030E">
            <w:pPr>
              <w:pStyle w:val="ListParagraph"/>
              <w:spacing w:after="0" w:line="220" w:lineRule="exact"/>
              <w:ind w:left="0"/>
              <w:jc w:val="left"/>
              <w:rPr>
                <w:color w:val="000000" w:themeColor="text1"/>
                <w:sz w:val="20"/>
                <w:szCs w:val="20"/>
              </w:rPr>
            </w:pPr>
            <w:r w:rsidRPr="001D21FC">
              <w:rPr>
                <w:color w:val="000000" w:themeColor="text1"/>
                <w:sz w:val="20"/>
                <w:szCs w:val="20"/>
              </w:rPr>
              <w:lastRenderedPageBreak/>
              <w:t xml:space="preserve">Aprovimi i Koncept dokumenti për </w:t>
            </w:r>
            <w:r>
              <w:rPr>
                <w:color w:val="000000" w:themeColor="text1"/>
                <w:sz w:val="20"/>
                <w:szCs w:val="20"/>
              </w:rPr>
              <w:lastRenderedPageBreak/>
              <w:t>përmirsimin</w:t>
            </w:r>
            <w:r w:rsidRPr="001D21FC">
              <w:rPr>
                <w:color w:val="000000" w:themeColor="text1"/>
                <w:sz w:val="20"/>
                <w:szCs w:val="20"/>
              </w:rPr>
              <w:t xml:space="preserve"> e legjislacionit në fushën e Parandalimit te Pastrimit të Parave dhe Luftimin e Financimit të Terrorizmit, në përputhje me praktikat e BE-së, rekomandimeve të PECK II, Raportit të Vendit 2018 për Kosovën dhe MSA (Neni 89) .</w:t>
            </w:r>
          </w:p>
        </w:tc>
        <w:tc>
          <w:tcPr>
            <w:tcW w:w="1134" w:type="dxa"/>
            <w:shd w:val="clear" w:color="auto" w:fill="auto"/>
            <w:vAlign w:val="center"/>
          </w:tcPr>
          <w:p w14:paraId="0619D4F4"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lastRenderedPageBreak/>
              <w:t>K4 2019</w:t>
            </w:r>
          </w:p>
        </w:tc>
        <w:tc>
          <w:tcPr>
            <w:tcW w:w="850" w:type="dxa"/>
            <w:shd w:val="clear" w:color="auto" w:fill="auto"/>
            <w:vAlign w:val="center"/>
          </w:tcPr>
          <w:p w14:paraId="280B4BA4" w14:textId="721F21EC" w:rsidR="00F7030E" w:rsidRPr="001D21FC" w:rsidRDefault="00793E7D"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5461927E" w14:textId="2F655D7C" w:rsidR="00F7030E" w:rsidRPr="001D21FC" w:rsidRDefault="00793E7D"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3E3DC34A" w14:textId="5EC03689" w:rsidR="00F7030E" w:rsidRPr="001D21FC" w:rsidRDefault="00793E7D"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279CDB7" w14:textId="046C9314"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75D5CB88" w14:textId="47FC8039"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/NIJF</w:t>
            </w:r>
            <w:r w:rsidR="00ED02E8">
              <w:rPr>
                <w:rFonts w:ascii="Calibri" w:hAnsi="Calibri" w:cs="Calibri"/>
                <w:color w:val="000000" w:themeColor="text1"/>
                <w:sz w:val="20"/>
                <w:szCs w:val="20"/>
              </w:rPr>
              <w:t>/PK/</w:t>
            </w:r>
            <w:r w:rsidR="00ED02E8">
              <w:rPr>
                <w:rFonts w:ascii="Calibri" w:hAnsi="Calibri" w:cs="Calibri"/>
                <w:color w:val="000000" w:themeColor="text1"/>
                <w:sz w:val="20"/>
                <w:szCs w:val="20"/>
              </w:rPr>
              <w:lastRenderedPageBreak/>
              <w:t>BQK/MIE/ZKM/MD/MPB</w:t>
            </w:r>
          </w:p>
        </w:tc>
        <w:tc>
          <w:tcPr>
            <w:tcW w:w="2036" w:type="dxa"/>
            <w:shd w:val="clear" w:color="auto" w:fill="auto"/>
            <w:vAlign w:val="center"/>
          </w:tcPr>
          <w:p w14:paraId="25EE0962" w14:textId="77777777" w:rsidR="00F7030E" w:rsidRPr="0064180A" w:rsidRDefault="00F7030E" w:rsidP="00F7030E">
            <w:pPr>
              <w:pStyle w:val="ListParagraph"/>
              <w:numPr>
                <w:ilvl w:val="0"/>
                <w:numId w:val="25"/>
              </w:numPr>
              <w:spacing w:line="220" w:lineRule="exact"/>
              <w:ind w:left="221" w:hanging="221"/>
              <w:rPr>
                <w:sz w:val="20"/>
                <w:szCs w:val="20"/>
              </w:rPr>
            </w:pPr>
            <w:r w:rsidRPr="0064180A">
              <w:rPr>
                <w:rFonts w:ascii="Calibri" w:hAnsi="Calibri" w:cs="Calibri"/>
                <w:sz w:val="20"/>
                <w:szCs w:val="20"/>
              </w:rPr>
              <w:lastRenderedPageBreak/>
              <w:t xml:space="preserve">Dokumenti i </w:t>
            </w:r>
            <w:r w:rsidRPr="0064180A">
              <w:rPr>
                <w:rFonts w:ascii="Calibri" w:hAnsi="Calibri" w:cs="Calibri"/>
                <w:sz w:val="20"/>
                <w:szCs w:val="20"/>
              </w:rPr>
              <w:lastRenderedPageBreak/>
              <w:t>Koncept Dokumentit i P</w:t>
            </w:r>
            <w:r w:rsidRPr="0064180A">
              <w:rPr>
                <w:sz w:val="20"/>
                <w:szCs w:val="20"/>
              </w:rPr>
              <w:t>ërfunduar</w:t>
            </w:r>
          </w:p>
          <w:p w14:paraId="37EABA83" w14:textId="77777777" w:rsidR="00F7030E" w:rsidRPr="0064180A" w:rsidRDefault="00F7030E" w:rsidP="00F7030E">
            <w:pPr>
              <w:pStyle w:val="ListParagraph"/>
              <w:numPr>
                <w:ilvl w:val="0"/>
                <w:numId w:val="25"/>
              </w:numPr>
              <w:spacing w:line="220" w:lineRule="exact"/>
              <w:ind w:left="221" w:hanging="221"/>
              <w:rPr>
                <w:sz w:val="20"/>
                <w:szCs w:val="20"/>
              </w:rPr>
            </w:pPr>
            <w:r w:rsidRPr="0064180A">
              <w:rPr>
                <w:sz w:val="20"/>
                <w:szCs w:val="20"/>
              </w:rPr>
              <w:t>Dokumenti i Koncept Dokumentit i miratuar</w:t>
            </w:r>
          </w:p>
        </w:tc>
        <w:tc>
          <w:tcPr>
            <w:tcW w:w="1196" w:type="dxa"/>
            <w:shd w:val="clear" w:color="auto" w:fill="auto"/>
            <w:vAlign w:val="center"/>
          </w:tcPr>
          <w:p w14:paraId="4301F920" w14:textId="4F10D294" w:rsidR="00F7030E" w:rsidRPr="0064180A" w:rsidRDefault="00B91286" w:rsidP="00F7030E">
            <w:pPr>
              <w:spacing w:line="220" w:lineRule="exact"/>
              <w:rPr>
                <w:rFonts w:ascii="Calibri" w:hAnsi="Calibri" w:cs="Calibri"/>
                <w:sz w:val="20"/>
                <w:szCs w:val="20"/>
              </w:rPr>
            </w:pPr>
            <w:r>
              <w:rPr>
                <w:rFonts w:ascii="Calibri" w:hAnsi="Calibri" w:cs="Calibri"/>
                <w:sz w:val="20"/>
                <w:szCs w:val="20"/>
              </w:rPr>
              <w:lastRenderedPageBreak/>
              <w:t xml:space="preserve">Raporti </w:t>
            </w:r>
            <w:r>
              <w:rPr>
                <w:rFonts w:ascii="Calibri" w:hAnsi="Calibri" w:cs="Calibri"/>
                <w:sz w:val="20"/>
                <w:szCs w:val="20"/>
              </w:rPr>
              <w:lastRenderedPageBreak/>
              <w:t xml:space="preserve">vjetor i Veprimtarise </w:t>
            </w:r>
            <w:r w:rsidR="00F7030E" w:rsidRPr="0064180A">
              <w:rPr>
                <w:rFonts w:ascii="Calibri" w:hAnsi="Calibri" w:cs="Calibri"/>
                <w:sz w:val="20"/>
                <w:szCs w:val="20"/>
              </w:rPr>
              <w:t>NJIF</w:t>
            </w:r>
          </w:p>
        </w:tc>
      </w:tr>
      <w:tr w:rsidR="00F7030E" w:rsidRPr="001D21FC" w14:paraId="4E47CE8A" w14:textId="77777777" w:rsidTr="00325EA4">
        <w:tc>
          <w:tcPr>
            <w:tcW w:w="710" w:type="dxa"/>
            <w:shd w:val="clear" w:color="auto" w:fill="auto"/>
          </w:tcPr>
          <w:p w14:paraId="47BCC35F" w14:textId="11162447" w:rsidR="00F7030E" w:rsidRPr="008E2422" w:rsidRDefault="00F7030E"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w:t>
            </w:r>
            <w:r w:rsidRPr="008E2422">
              <w:rPr>
                <w:rFonts w:ascii="Calibri" w:hAnsi="Calibri" w:cs="Calibri"/>
                <w:color w:val="000000" w:themeColor="text1"/>
                <w:sz w:val="20"/>
                <w:szCs w:val="20"/>
              </w:rPr>
              <w:t>.2.21</w:t>
            </w:r>
          </w:p>
        </w:tc>
        <w:tc>
          <w:tcPr>
            <w:tcW w:w="3969" w:type="dxa"/>
            <w:shd w:val="clear" w:color="auto" w:fill="auto"/>
          </w:tcPr>
          <w:p w14:paraId="2F9FF0A6" w14:textId="77777777" w:rsidR="00F7030E" w:rsidRPr="008E2422" w:rsidRDefault="00F7030E" w:rsidP="00F7030E">
            <w:pPr>
              <w:spacing w:line="220" w:lineRule="exact"/>
              <w:jc w:val="left"/>
              <w:rPr>
                <w:color w:val="000000" w:themeColor="text1"/>
                <w:sz w:val="20"/>
                <w:szCs w:val="20"/>
                <w:lang w:eastAsia="fr-BE"/>
              </w:rPr>
            </w:pPr>
            <w:r w:rsidRPr="008E2422">
              <w:rPr>
                <w:color w:val="000000" w:themeColor="text1"/>
                <w:sz w:val="20"/>
                <w:szCs w:val="20"/>
                <w:lang w:eastAsia="fr-BE"/>
              </w:rPr>
              <w:t>Rritja e numrit të vizitave dhe kontrolleve të realizuara bazuar në vlerësimin e rrezikut  në luftimin e ekonomisë joformale, evazionit tatimor dhe shmangies tatimore.</w:t>
            </w:r>
          </w:p>
        </w:tc>
        <w:tc>
          <w:tcPr>
            <w:tcW w:w="1134" w:type="dxa"/>
            <w:shd w:val="clear" w:color="auto" w:fill="auto"/>
          </w:tcPr>
          <w:p w14:paraId="25DFE1AE" w14:textId="3CCFE718" w:rsidR="00F7030E" w:rsidRPr="008E2422" w:rsidRDefault="006C12B5"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K2 2019 </w:t>
            </w:r>
            <w:r w:rsidR="00F7030E" w:rsidRPr="008E2422">
              <w:rPr>
                <w:rFonts w:ascii="Calibri" w:hAnsi="Calibri" w:cs="Calibri"/>
                <w:color w:val="000000" w:themeColor="text1"/>
                <w:sz w:val="20"/>
                <w:szCs w:val="20"/>
              </w:rPr>
              <w:t>Vazhdueshëm</w:t>
            </w:r>
            <w:r>
              <w:rPr>
                <w:rFonts w:ascii="Calibri" w:hAnsi="Calibri" w:cs="Calibri"/>
                <w:color w:val="000000" w:themeColor="text1"/>
                <w:sz w:val="20"/>
                <w:szCs w:val="20"/>
              </w:rPr>
              <w:t xml:space="preserve"> deri ne fund te 2022</w:t>
            </w:r>
          </w:p>
        </w:tc>
        <w:tc>
          <w:tcPr>
            <w:tcW w:w="850" w:type="dxa"/>
            <w:shd w:val="clear" w:color="auto" w:fill="auto"/>
            <w:vAlign w:val="center"/>
          </w:tcPr>
          <w:p w14:paraId="18E18DBB" w14:textId="4B3D652D" w:rsidR="00F7030E" w:rsidRPr="006C12B5" w:rsidRDefault="006C12B5" w:rsidP="00F7030E">
            <w:pPr>
              <w:spacing w:line="220" w:lineRule="exact"/>
              <w:rPr>
                <w:rFonts w:ascii="Calibri" w:hAnsi="Calibri" w:cs="Calibri"/>
                <w:color w:val="000000" w:themeColor="text1"/>
                <w:sz w:val="20"/>
                <w:szCs w:val="20"/>
              </w:rPr>
            </w:pPr>
            <w:r w:rsidRPr="006C12B5">
              <w:rPr>
                <w:rFonts w:ascii="Calibri" w:hAnsi="Calibri" w:cs="Calibri"/>
                <w:color w:val="000000" w:themeColor="text1"/>
                <w:sz w:val="20"/>
                <w:szCs w:val="20"/>
              </w:rPr>
              <w:t>29.76</w:t>
            </w:r>
          </w:p>
        </w:tc>
        <w:tc>
          <w:tcPr>
            <w:tcW w:w="993" w:type="dxa"/>
            <w:shd w:val="clear" w:color="auto" w:fill="auto"/>
            <w:vAlign w:val="center"/>
          </w:tcPr>
          <w:p w14:paraId="2006F748" w14:textId="77777777" w:rsidR="00F7030E" w:rsidRPr="008E2422" w:rsidRDefault="00F7030E" w:rsidP="00F7030E">
            <w:pPr>
              <w:spacing w:line="220" w:lineRule="exact"/>
              <w:rPr>
                <w:rFonts w:ascii="Calibri" w:hAnsi="Calibri" w:cs="Calibri"/>
                <w:b/>
                <w:color w:val="000000" w:themeColor="text1"/>
                <w:sz w:val="20"/>
                <w:szCs w:val="20"/>
              </w:rPr>
            </w:pPr>
          </w:p>
        </w:tc>
        <w:tc>
          <w:tcPr>
            <w:tcW w:w="850" w:type="dxa"/>
            <w:shd w:val="clear" w:color="auto" w:fill="auto"/>
            <w:vAlign w:val="center"/>
          </w:tcPr>
          <w:p w14:paraId="46494F69" w14:textId="77777777" w:rsidR="00F7030E" w:rsidRPr="008E2422" w:rsidRDefault="00F7030E" w:rsidP="00F7030E">
            <w:pPr>
              <w:spacing w:line="220" w:lineRule="exact"/>
              <w:rPr>
                <w:rFonts w:ascii="Calibri" w:hAnsi="Calibri" w:cs="Calibri"/>
                <w:b/>
                <w:color w:val="000000" w:themeColor="text1"/>
                <w:sz w:val="20"/>
                <w:szCs w:val="20"/>
              </w:rPr>
            </w:pPr>
          </w:p>
        </w:tc>
        <w:tc>
          <w:tcPr>
            <w:tcW w:w="1418" w:type="dxa"/>
            <w:shd w:val="clear" w:color="auto" w:fill="auto"/>
            <w:vAlign w:val="center"/>
          </w:tcPr>
          <w:p w14:paraId="05784936" w14:textId="7D817691" w:rsidR="00F7030E" w:rsidRPr="008E2422" w:rsidRDefault="006C12B5" w:rsidP="00F7030E">
            <w:pPr>
              <w:spacing w:line="220" w:lineRule="exact"/>
              <w:rPr>
                <w:rFonts w:ascii="Calibri" w:hAnsi="Calibri"/>
                <w:b/>
                <w:color w:val="000000" w:themeColor="text1"/>
                <w:sz w:val="20"/>
                <w:szCs w:val="20"/>
              </w:rPr>
            </w:pPr>
            <w:r>
              <w:rPr>
                <w:rFonts w:ascii="Calibri" w:hAnsi="Calibri"/>
                <w:color w:val="000000" w:themeColor="text1"/>
                <w:sz w:val="20"/>
                <w:szCs w:val="20"/>
              </w:rPr>
              <w:t xml:space="preserve">Don.  </w:t>
            </w:r>
            <w:sdt>
              <w:sdtPr>
                <w:rPr>
                  <w:b/>
                  <w:color w:val="FF0000"/>
                </w:rPr>
                <w:id w:val="1037157519"/>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tcPr>
          <w:p w14:paraId="729D5CD4" w14:textId="77777777" w:rsidR="00F7030E" w:rsidRPr="008E2422" w:rsidRDefault="00F7030E" w:rsidP="00F7030E">
            <w:pPr>
              <w:spacing w:line="220" w:lineRule="exact"/>
              <w:rPr>
                <w:rFonts w:ascii="Calibri" w:hAnsi="Calibri" w:cs="Calibri"/>
                <w:b/>
                <w:color w:val="000000" w:themeColor="text1"/>
                <w:sz w:val="20"/>
                <w:szCs w:val="20"/>
              </w:rPr>
            </w:pPr>
            <w:r w:rsidRPr="008E2422">
              <w:rPr>
                <w:rFonts w:ascii="Calibri" w:hAnsi="Calibri" w:cs="Calibri"/>
                <w:b/>
                <w:color w:val="000000" w:themeColor="text1"/>
                <w:sz w:val="20"/>
                <w:szCs w:val="20"/>
              </w:rPr>
              <w:t>ATK</w:t>
            </w:r>
          </w:p>
        </w:tc>
        <w:tc>
          <w:tcPr>
            <w:tcW w:w="2036" w:type="dxa"/>
            <w:shd w:val="clear" w:color="auto" w:fill="auto"/>
          </w:tcPr>
          <w:p w14:paraId="1823024C" w14:textId="11542605" w:rsidR="00B91286" w:rsidRDefault="00B91286"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-Planet e Punes te ATK</w:t>
            </w:r>
          </w:p>
          <w:p w14:paraId="19FF2468" w14:textId="64E09E3A" w:rsidR="00F7030E" w:rsidRPr="00B91286" w:rsidRDefault="00B91286"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-Raportet e Botuara nga ATK </w:t>
            </w:r>
          </w:p>
        </w:tc>
        <w:tc>
          <w:tcPr>
            <w:tcW w:w="1196" w:type="dxa"/>
            <w:shd w:val="clear" w:color="auto" w:fill="auto"/>
          </w:tcPr>
          <w:p w14:paraId="6C247921" w14:textId="6A29F836" w:rsidR="00F7030E" w:rsidRPr="00B91286" w:rsidRDefault="00B91286" w:rsidP="00F7030E">
            <w:pPr>
              <w:spacing w:line="220" w:lineRule="exact"/>
              <w:rPr>
                <w:rFonts w:ascii="Calibri" w:hAnsi="Calibri" w:cs="Calibri"/>
                <w:color w:val="000000" w:themeColor="text1"/>
                <w:sz w:val="20"/>
                <w:szCs w:val="20"/>
                <w:highlight w:val="yellow"/>
              </w:rPr>
            </w:pPr>
            <w:r w:rsidRPr="00B91286">
              <w:rPr>
                <w:rFonts w:ascii="Calibri" w:hAnsi="Calibri" w:cs="Calibri"/>
                <w:color w:val="000000" w:themeColor="text1"/>
                <w:sz w:val="20"/>
                <w:szCs w:val="20"/>
              </w:rPr>
              <w:t>Faqja Internet Statistika  ATK</w:t>
            </w:r>
          </w:p>
        </w:tc>
      </w:tr>
      <w:tr w:rsidR="00F7030E" w:rsidRPr="001D21FC" w14:paraId="62FD1466" w14:textId="77777777" w:rsidTr="00325EA4">
        <w:tc>
          <w:tcPr>
            <w:tcW w:w="710" w:type="dxa"/>
            <w:shd w:val="clear" w:color="auto" w:fill="auto"/>
          </w:tcPr>
          <w:p w14:paraId="52D6D7D5" w14:textId="1D0722E6" w:rsidR="00F7030E" w:rsidRPr="008E2422" w:rsidRDefault="00F7030E"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w:t>
            </w:r>
            <w:r w:rsidRPr="008E2422">
              <w:rPr>
                <w:rFonts w:ascii="Calibri" w:hAnsi="Calibri" w:cs="Calibri"/>
                <w:color w:val="000000" w:themeColor="text1"/>
                <w:sz w:val="20"/>
                <w:szCs w:val="20"/>
              </w:rPr>
              <w:t>.2.23</w:t>
            </w:r>
          </w:p>
        </w:tc>
        <w:tc>
          <w:tcPr>
            <w:tcW w:w="3969" w:type="dxa"/>
            <w:shd w:val="clear" w:color="auto" w:fill="auto"/>
          </w:tcPr>
          <w:p w14:paraId="1722EF6E" w14:textId="3EEE4FE4" w:rsidR="00F7030E" w:rsidRPr="008E2422" w:rsidRDefault="00F7030E" w:rsidP="00CA14C0">
            <w:pPr>
              <w:spacing w:line="220" w:lineRule="exact"/>
              <w:jc w:val="left"/>
              <w:rPr>
                <w:color w:val="000000" w:themeColor="text1"/>
                <w:sz w:val="20"/>
                <w:szCs w:val="20"/>
                <w:lang w:eastAsia="fr-BE"/>
              </w:rPr>
            </w:pPr>
            <w:r w:rsidRPr="008E2422">
              <w:rPr>
                <w:color w:val="000000" w:themeColor="text1"/>
                <w:sz w:val="20"/>
                <w:szCs w:val="20"/>
                <w:lang w:eastAsia="fr-BE"/>
              </w:rPr>
              <w:t>Plotësim ndryshimi I Ligjit për Administratën Tatimore  dhe Procedurat</w:t>
            </w:r>
            <w:r w:rsidR="00CA14C0">
              <w:rPr>
                <w:color w:val="000000" w:themeColor="text1"/>
                <w:sz w:val="20"/>
                <w:szCs w:val="20"/>
                <w:lang w:eastAsia="fr-BE"/>
              </w:rPr>
              <w:t>.</w:t>
            </w:r>
            <w:r w:rsidRPr="008E2422">
              <w:rPr>
                <w:color w:val="000000" w:themeColor="text1"/>
                <w:sz w:val="20"/>
                <w:szCs w:val="20"/>
                <w:lang w:eastAsia="fr-BE"/>
              </w:rPr>
              <w:t xml:space="preserve"> </w:t>
            </w:r>
          </w:p>
        </w:tc>
        <w:tc>
          <w:tcPr>
            <w:tcW w:w="1134" w:type="dxa"/>
            <w:shd w:val="clear" w:color="auto" w:fill="auto"/>
          </w:tcPr>
          <w:p w14:paraId="32481BC3" w14:textId="77777777" w:rsidR="00F7030E" w:rsidRPr="008E2422" w:rsidRDefault="00F7030E" w:rsidP="00F7030E">
            <w:pPr>
              <w:spacing w:line="220" w:lineRule="exact"/>
              <w:rPr>
                <w:rFonts w:ascii="Calibri" w:hAnsi="Calibri" w:cs="Calibri"/>
                <w:color w:val="000000" w:themeColor="text1"/>
                <w:sz w:val="20"/>
                <w:szCs w:val="20"/>
              </w:rPr>
            </w:pPr>
            <w:r w:rsidRPr="008E2422">
              <w:rPr>
                <w:rFonts w:ascii="Calibri" w:hAnsi="Calibri" w:cs="Calibri"/>
                <w:color w:val="000000" w:themeColor="text1"/>
                <w:sz w:val="20"/>
                <w:szCs w:val="20"/>
              </w:rPr>
              <w:t>K3 2019</w:t>
            </w:r>
          </w:p>
        </w:tc>
        <w:tc>
          <w:tcPr>
            <w:tcW w:w="850" w:type="dxa"/>
            <w:shd w:val="clear" w:color="auto" w:fill="auto"/>
            <w:vAlign w:val="center"/>
          </w:tcPr>
          <w:p w14:paraId="135DE8A6" w14:textId="472EA148" w:rsidR="00F7030E" w:rsidRPr="008E2422" w:rsidRDefault="006C12B5"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993" w:type="dxa"/>
            <w:shd w:val="clear" w:color="auto" w:fill="auto"/>
            <w:vAlign w:val="center"/>
          </w:tcPr>
          <w:p w14:paraId="14B2F5DC" w14:textId="62EE1C6C" w:rsidR="00F7030E" w:rsidRPr="008E2422" w:rsidRDefault="006C12B5"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850" w:type="dxa"/>
            <w:shd w:val="clear" w:color="auto" w:fill="auto"/>
            <w:vAlign w:val="center"/>
          </w:tcPr>
          <w:p w14:paraId="308EAC53" w14:textId="63C55032" w:rsidR="00F7030E" w:rsidRPr="008E2422" w:rsidRDefault="006C12B5"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1418" w:type="dxa"/>
            <w:shd w:val="clear" w:color="auto" w:fill="auto"/>
            <w:vAlign w:val="center"/>
          </w:tcPr>
          <w:p w14:paraId="6C75B6DA" w14:textId="77777777" w:rsidR="00F7030E" w:rsidRPr="008E2422" w:rsidRDefault="00F7030E" w:rsidP="00F7030E">
            <w:pPr>
              <w:spacing w:line="220" w:lineRule="exact"/>
              <w:rPr>
                <w:rFonts w:ascii="Calibri" w:hAnsi="Calibri"/>
                <w:b/>
                <w:color w:val="000000" w:themeColor="text1"/>
                <w:sz w:val="20"/>
                <w:szCs w:val="20"/>
              </w:rPr>
            </w:pPr>
          </w:p>
        </w:tc>
        <w:tc>
          <w:tcPr>
            <w:tcW w:w="1275" w:type="dxa"/>
            <w:shd w:val="clear" w:color="auto" w:fill="auto"/>
          </w:tcPr>
          <w:p w14:paraId="7AF4CD11" w14:textId="4318C778" w:rsidR="00F7030E" w:rsidRPr="008E2422" w:rsidRDefault="00F7030E" w:rsidP="00F7030E">
            <w:pPr>
              <w:spacing w:line="220" w:lineRule="exact"/>
              <w:rPr>
                <w:rFonts w:ascii="Calibri" w:hAnsi="Calibri" w:cs="Calibri"/>
                <w:b/>
                <w:color w:val="000000" w:themeColor="text1"/>
                <w:sz w:val="20"/>
                <w:szCs w:val="20"/>
              </w:rPr>
            </w:pPr>
            <w:r w:rsidRPr="008E2422">
              <w:rPr>
                <w:rFonts w:ascii="Calibri" w:hAnsi="Calibri" w:cs="Calibri"/>
                <w:b/>
                <w:color w:val="000000" w:themeColor="text1"/>
                <w:sz w:val="20"/>
                <w:szCs w:val="20"/>
              </w:rPr>
              <w:t>MF</w:t>
            </w:r>
            <w:r w:rsidR="00B91286">
              <w:rPr>
                <w:rFonts w:ascii="Calibri" w:hAnsi="Calibri" w:cs="Calibri"/>
                <w:b/>
                <w:color w:val="000000" w:themeColor="text1"/>
                <w:sz w:val="20"/>
                <w:szCs w:val="20"/>
              </w:rPr>
              <w:t>/</w:t>
            </w:r>
            <w:r w:rsidR="00B91286" w:rsidRPr="00B91286">
              <w:rPr>
                <w:rFonts w:ascii="Calibri" w:hAnsi="Calibri" w:cs="Calibri"/>
                <w:color w:val="000000" w:themeColor="text1"/>
                <w:sz w:val="20"/>
                <w:szCs w:val="20"/>
              </w:rPr>
              <w:t>ATK</w:t>
            </w:r>
          </w:p>
        </w:tc>
        <w:tc>
          <w:tcPr>
            <w:tcW w:w="2036" w:type="dxa"/>
            <w:shd w:val="clear" w:color="auto" w:fill="auto"/>
          </w:tcPr>
          <w:p w14:paraId="1C6BF964" w14:textId="079E3351" w:rsidR="00F7030E" w:rsidRPr="00B91286" w:rsidRDefault="00B91286" w:rsidP="00F7030E">
            <w:pPr>
              <w:spacing w:line="220" w:lineRule="exact"/>
              <w:rPr>
                <w:rFonts w:ascii="Calibri" w:hAnsi="Calibri" w:cs="Calibri"/>
                <w:color w:val="000000" w:themeColor="text1"/>
                <w:sz w:val="20"/>
                <w:szCs w:val="20"/>
              </w:rPr>
            </w:pPr>
            <w:r w:rsidRPr="00B91286">
              <w:rPr>
                <w:rFonts w:ascii="Calibri" w:hAnsi="Calibri" w:cs="Calibri"/>
                <w:color w:val="000000" w:themeColor="text1"/>
                <w:sz w:val="20"/>
                <w:szCs w:val="20"/>
              </w:rPr>
              <w:t>Njoftimet per Legjislacionin dhe ndryshimet tatimore ATK dhe MF</w:t>
            </w:r>
          </w:p>
        </w:tc>
        <w:tc>
          <w:tcPr>
            <w:tcW w:w="1196" w:type="dxa"/>
            <w:shd w:val="clear" w:color="auto" w:fill="auto"/>
          </w:tcPr>
          <w:p w14:paraId="754B40AD" w14:textId="7C2B2EC1" w:rsidR="00F7030E" w:rsidRPr="00B91286" w:rsidRDefault="00B91286" w:rsidP="00F7030E">
            <w:pPr>
              <w:spacing w:line="220" w:lineRule="exact"/>
              <w:rPr>
                <w:rFonts w:ascii="Calibri" w:hAnsi="Calibri" w:cs="Calibri"/>
                <w:color w:val="000000" w:themeColor="text1"/>
                <w:sz w:val="20"/>
                <w:szCs w:val="20"/>
              </w:rPr>
            </w:pPr>
            <w:r w:rsidRPr="00B91286">
              <w:rPr>
                <w:rFonts w:ascii="Calibri" w:hAnsi="Calibri" w:cs="Calibri"/>
                <w:color w:val="000000" w:themeColor="text1"/>
                <w:sz w:val="20"/>
                <w:szCs w:val="20"/>
              </w:rPr>
              <w:t>Faqja Internet ATK</w:t>
            </w:r>
          </w:p>
        </w:tc>
      </w:tr>
      <w:tr w:rsidR="00F7030E" w:rsidRPr="001D21FC" w14:paraId="3C4A6DDC" w14:textId="77777777" w:rsidTr="00325EA4">
        <w:tc>
          <w:tcPr>
            <w:tcW w:w="710" w:type="dxa"/>
            <w:shd w:val="clear" w:color="auto" w:fill="auto"/>
          </w:tcPr>
          <w:p w14:paraId="22046818" w14:textId="6C9EC387" w:rsidR="00F7030E" w:rsidRPr="008E2422" w:rsidRDefault="00F7030E"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w:t>
            </w:r>
            <w:r w:rsidRPr="008E2422">
              <w:rPr>
                <w:rFonts w:ascii="Calibri" w:hAnsi="Calibri" w:cs="Calibri"/>
                <w:color w:val="000000" w:themeColor="text1"/>
                <w:sz w:val="20"/>
                <w:szCs w:val="20"/>
              </w:rPr>
              <w:t>.2.24</w:t>
            </w:r>
          </w:p>
        </w:tc>
        <w:tc>
          <w:tcPr>
            <w:tcW w:w="3969" w:type="dxa"/>
            <w:shd w:val="clear" w:color="auto" w:fill="auto"/>
          </w:tcPr>
          <w:p w14:paraId="1E1A2ECC" w14:textId="6B34EEE9" w:rsidR="00F7030E" w:rsidRPr="008E2422" w:rsidRDefault="00F7030E" w:rsidP="00F7030E">
            <w:pPr>
              <w:spacing w:line="220" w:lineRule="exact"/>
              <w:jc w:val="left"/>
              <w:rPr>
                <w:color w:val="000000" w:themeColor="text1"/>
                <w:sz w:val="20"/>
                <w:szCs w:val="20"/>
                <w:lang w:eastAsia="fr-BE"/>
              </w:rPr>
            </w:pPr>
            <w:r w:rsidRPr="008E2422">
              <w:rPr>
                <w:color w:val="000000" w:themeColor="text1"/>
                <w:sz w:val="20"/>
                <w:szCs w:val="20"/>
                <w:lang w:eastAsia="fr-BE"/>
              </w:rPr>
              <w:t xml:space="preserve">Plotësim ndryshimi i Projekt Ligjit  për Trajtimin e Legjislacionit </w:t>
            </w:r>
            <w:r w:rsidR="00CA14C0">
              <w:rPr>
                <w:color w:val="000000" w:themeColor="text1"/>
                <w:sz w:val="20"/>
                <w:szCs w:val="20"/>
                <w:lang w:eastAsia="fr-BE"/>
              </w:rPr>
              <w:t>për Lojërat e Fatit.</w:t>
            </w:r>
          </w:p>
        </w:tc>
        <w:tc>
          <w:tcPr>
            <w:tcW w:w="1134" w:type="dxa"/>
            <w:shd w:val="clear" w:color="auto" w:fill="auto"/>
          </w:tcPr>
          <w:p w14:paraId="6D8205EC" w14:textId="77777777" w:rsidR="00F7030E" w:rsidRPr="008E2422" w:rsidRDefault="00F7030E" w:rsidP="00F7030E">
            <w:pPr>
              <w:spacing w:line="220" w:lineRule="exact"/>
              <w:rPr>
                <w:rFonts w:ascii="Calibri" w:hAnsi="Calibri" w:cs="Calibri"/>
                <w:color w:val="000000" w:themeColor="text1"/>
                <w:sz w:val="20"/>
                <w:szCs w:val="20"/>
              </w:rPr>
            </w:pPr>
            <w:r w:rsidRPr="008E2422">
              <w:rPr>
                <w:rFonts w:ascii="Calibri" w:hAnsi="Calibri" w:cs="Calibri"/>
                <w:color w:val="000000" w:themeColor="text1"/>
                <w:sz w:val="20"/>
                <w:szCs w:val="20"/>
              </w:rPr>
              <w:t>K4 2019</w:t>
            </w:r>
          </w:p>
        </w:tc>
        <w:tc>
          <w:tcPr>
            <w:tcW w:w="850" w:type="dxa"/>
            <w:shd w:val="clear" w:color="auto" w:fill="auto"/>
            <w:vAlign w:val="center"/>
          </w:tcPr>
          <w:p w14:paraId="302A2951" w14:textId="23A27CC3" w:rsidR="00F7030E" w:rsidRPr="008E2422" w:rsidRDefault="006C12B5"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993" w:type="dxa"/>
            <w:shd w:val="clear" w:color="auto" w:fill="auto"/>
            <w:vAlign w:val="center"/>
          </w:tcPr>
          <w:p w14:paraId="5C7FE88F" w14:textId="2B98FC37" w:rsidR="00F7030E" w:rsidRPr="008E2422" w:rsidRDefault="006C12B5"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850" w:type="dxa"/>
            <w:shd w:val="clear" w:color="auto" w:fill="auto"/>
            <w:vAlign w:val="center"/>
          </w:tcPr>
          <w:p w14:paraId="32099183" w14:textId="27108660" w:rsidR="00F7030E" w:rsidRPr="008E2422" w:rsidRDefault="006C12B5"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1418" w:type="dxa"/>
            <w:shd w:val="clear" w:color="auto" w:fill="auto"/>
            <w:vAlign w:val="center"/>
          </w:tcPr>
          <w:p w14:paraId="34202715" w14:textId="77777777" w:rsidR="00F7030E" w:rsidRPr="008E2422" w:rsidRDefault="00F7030E" w:rsidP="00F7030E">
            <w:pPr>
              <w:spacing w:line="220" w:lineRule="exact"/>
              <w:rPr>
                <w:rFonts w:ascii="Calibri" w:hAnsi="Calibri"/>
                <w:b/>
                <w:color w:val="000000" w:themeColor="text1"/>
                <w:sz w:val="20"/>
                <w:szCs w:val="20"/>
              </w:rPr>
            </w:pPr>
          </w:p>
        </w:tc>
        <w:tc>
          <w:tcPr>
            <w:tcW w:w="1275" w:type="dxa"/>
            <w:shd w:val="clear" w:color="auto" w:fill="auto"/>
          </w:tcPr>
          <w:p w14:paraId="508817F6" w14:textId="03FD5158" w:rsidR="00F7030E" w:rsidRPr="008E2422" w:rsidRDefault="00F7030E" w:rsidP="00F7030E">
            <w:pPr>
              <w:spacing w:line="220" w:lineRule="exact"/>
              <w:rPr>
                <w:rFonts w:ascii="Calibri" w:hAnsi="Calibri" w:cs="Calibri"/>
                <w:b/>
                <w:color w:val="000000" w:themeColor="text1"/>
                <w:sz w:val="20"/>
                <w:szCs w:val="20"/>
              </w:rPr>
            </w:pPr>
            <w:r w:rsidRPr="008E2422">
              <w:rPr>
                <w:rFonts w:ascii="Calibri" w:hAnsi="Calibri" w:cs="Calibri"/>
                <w:b/>
                <w:color w:val="000000" w:themeColor="text1"/>
                <w:sz w:val="20"/>
                <w:szCs w:val="20"/>
              </w:rPr>
              <w:t>MF</w:t>
            </w:r>
            <w:r w:rsidR="00B91286">
              <w:rPr>
                <w:rFonts w:ascii="Calibri" w:hAnsi="Calibri" w:cs="Calibri"/>
                <w:b/>
                <w:color w:val="000000" w:themeColor="text1"/>
                <w:sz w:val="20"/>
                <w:szCs w:val="20"/>
              </w:rPr>
              <w:t>/</w:t>
            </w:r>
            <w:r w:rsidR="00B91286" w:rsidRPr="00B91286">
              <w:rPr>
                <w:rFonts w:ascii="Calibri" w:hAnsi="Calibri" w:cs="Calibri"/>
                <w:color w:val="000000" w:themeColor="text1"/>
                <w:sz w:val="20"/>
                <w:szCs w:val="20"/>
              </w:rPr>
              <w:t>ATK</w:t>
            </w:r>
          </w:p>
        </w:tc>
        <w:tc>
          <w:tcPr>
            <w:tcW w:w="2036" w:type="dxa"/>
            <w:shd w:val="clear" w:color="auto" w:fill="auto"/>
          </w:tcPr>
          <w:p w14:paraId="100C0F36" w14:textId="5B236757" w:rsidR="00F7030E" w:rsidRPr="00B91286" w:rsidRDefault="00B91286" w:rsidP="00F7030E">
            <w:pPr>
              <w:spacing w:line="220" w:lineRule="exact"/>
              <w:rPr>
                <w:rFonts w:ascii="Calibri" w:hAnsi="Calibri" w:cs="Calibri"/>
                <w:color w:val="000000" w:themeColor="text1"/>
                <w:sz w:val="20"/>
                <w:szCs w:val="20"/>
              </w:rPr>
            </w:pPr>
            <w:r w:rsidRPr="00B91286">
              <w:rPr>
                <w:rFonts w:ascii="Calibri" w:hAnsi="Calibri" w:cs="Calibri"/>
                <w:color w:val="000000" w:themeColor="text1"/>
                <w:sz w:val="20"/>
                <w:szCs w:val="20"/>
              </w:rPr>
              <w:t>Njoftimet per Legjislacionin dhe ndryshimet tatimore ATK dhe MF</w:t>
            </w:r>
          </w:p>
        </w:tc>
        <w:tc>
          <w:tcPr>
            <w:tcW w:w="1196" w:type="dxa"/>
            <w:shd w:val="clear" w:color="auto" w:fill="auto"/>
          </w:tcPr>
          <w:p w14:paraId="39B05219" w14:textId="68980BBF" w:rsidR="00F7030E" w:rsidRPr="00B91286" w:rsidRDefault="00B91286" w:rsidP="00F7030E">
            <w:pPr>
              <w:spacing w:line="220" w:lineRule="exact"/>
              <w:rPr>
                <w:rFonts w:ascii="Calibri" w:hAnsi="Calibri" w:cs="Calibri"/>
                <w:color w:val="000000" w:themeColor="text1"/>
                <w:sz w:val="20"/>
                <w:szCs w:val="20"/>
              </w:rPr>
            </w:pPr>
            <w:r w:rsidRPr="00B91286">
              <w:rPr>
                <w:rFonts w:ascii="Calibri" w:hAnsi="Calibri" w:cs="Calibri"/>
                <w:color w:val="000000" w:themeColor="text1"/>
                <w:sz w:val="20"/>
                <w:szCs w:val="20"/>
              </w:rPr>
              <w:t>Faqja Internet ATK</w:t>
            </w:r>
          </w:p>
        </w:tc>
      </w:tr>
      <w:tr w:rsidR="00F7030E" w:rsidRPr="001D21FC" w14:paraId="4EBDEA02" w14:textId="77777777" w:rsidTr="00325EA4">
        <w:tc>
          <w:tcPr>
            <w:tcW w:w="710" w:type="dxa"/>
            <w:shd w:val="clear" w:color="auto" w:fill="auto"/>
          </w:tcPr>
          <w:p w14:paraId="0E657687"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6580D835"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i/>
                <w:color w:val="000000" w:themeColor="text1"/>
                <w:sz w:val="20"/>
                <w:szCs w:val="20"/>
              </w:rPr>
              <w:t>Buxheti i përgjithshëm për Objektivin Specifik I.2:</w:t>
            </w:r>
          </w:p>
        </w:tc>
        <w:tc>
          <w:tcPr>
            <w:tcW w:w="1134" w:type="dxa"/>
            <w:shd w:val="clear" w:color="auto" w:fill="F2F2F2"/>
          </w:tcPr>
          <w:p w14:paraId="1AF347D1" w14:textId="77777777" w:rsidR="00F7030E" w:rsidRPr="001D21FC" w:rsidRDefault="00F7030E" w:rsidP="00F7030E">
            <w:pPr>
              <w:spacing w:line="220" w:lineRule="exact"/>
              <w:rPr>
                <w:rFonts w:ascii="Calibri" w:hAnsi="Calibri" w:cs="Calibri"/>
                <w:b/>
                <w:color w:val="000000" w:themeColor="text1"/>
                <w:sz w:val="20"/>
                <w:szCs w:val="20"/>
              </w:rPr>
            </w:pPr>
          </w:p>
        </w:tc>
        <w:tc>
          <w:tcPr>
            <w:tcW w:w="850" w:type="dxa"/>
            <w:shd w:val="clear" w:color="auto" w:fill="auto"/>
            <w:vAlign w:val="center"/>
          </w:tcPr>
          <w:p w14:paraId="0216D93F" w14:textId="47B42FF4" w:rsidR="00F7030E" w:rsidRPr="001D21FC" w:rsidRDefault="004505AC"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110.6</w:t>
            </w:r>
          </w:p>
        </w:tc>
        <w:tc>
          <w:tcPr>
            <w:tcW w:w="993" w:type="dxa"/>
            <w:shd w:val="clear" w:color="auto" w:fill="auto"/>
            <w:vAlign w:val="center"/>
          </w:tcPr>
          <w:p w14:paraId="419901D4" w14:textId="0877ED05" w:rsidR="00F7030E" w:rsidRPr="001D21FC" w:rsidRDefault="004505AC"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825.7 + 747</w:t>
            </w:r>
          </w:p>
        </w:tc>
        <w:tc>
          <w:tcPr>
            <w:tcW w:w="850" w:type="dxa"/>
            <w:shd w:val="clear" w:color="auto" w:fill="auto"/>
            <w:vAlign w:val="center"/>
          </w:tcPr>
          <w:p w14:paraId="25E807D9" w14:textId="01A15D32" w:rsidR="00F7030E" w:rsidRPr="001D21FC" w:rsidRDefault="004505AC"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412.5</w:t>
            </w:r>
          </w:p>
        </w:tc>
        <w:tc>
          <w:tcPr>
            <w:tcW w:w="1418" w:type="dxa"/>
            <w:shd w:val="clear" w:color="auto" w:fill="auto"/>
            <w:vAlign w:val="center"/>
          </w:tcPr>
          <w:p w14:paraId="5181D48A" w14:textId="6B8D2D1E" w:rsidR="00F7030E" w:rsidRPr="001D21FC" w:rsidRDefault="004505AC" w:rsidP="00F7030E">
            <w:pPr>
              <w:spacing w:line="220" w:lineRule="exact"/>
              <w:rPr>
                <w:rFonts w:ascii="Calibri" w:hAnsi="Calibri" w:cs="Calibri"/>
                <w:b/>
                <w:color w:val="000000" w:themeColor="text1"/>
                <w:sz w:val="20"/>
                <w:szCs w:val="20"/>
              </w:rPr>
            </w:pPr>
            <w:r>
              <w:rPr>
                <w:rFonts w:ascii="Calibri" w:hAnsi="Calibri"/>
                <w:b/>
                <w:color w:val="000000" w:themeColor="text1"/>
                <w:sz w:val="20"/>
                <w:szCs w:val="20"/>
              </w:rPr>
              <w:t>2095.9</w:t>
            </w:r>
          </w:p>
        </w:tc>
        <w:tc>
          <w:tcPr>
            <w:tcW w:w="1275" w:type="dxa"/>
            <w:shd w:val="clear" w:color="auto" w:fill="F2F2F2"/>
          </w:tcPr>
          <w:p w14:paraId="7CC3A19F" w14:textId="77777777" w:rsidR="00F7030E" w:rsidRPr="001D21FC" w:rsidRDefault="00F7030E" w:rsidP="00F7030E">
            <w:pPr>
              <w:spacing w:line="220" w:lineRule="exact"/>
              <w:rPr>
                <w:rFonts w:ascii="Calibri" w:hAnsi="Calibri" w:cs="Calibri"/>
                <w:b/>
                <w:color w:val="000000" w:themeColor="text1"/>
                <w:sz w:val="20"/>
                <w:szCs w:val="20"/>
              </w:rPr>
            </w:pPr>
          </w:p>
        </w:tc>
        <w:tc>
          <w:tcPr>
            <w:tcW w:w="2036" w:type="dxa"/>
            <w:shd w:val="clear" w:color="auto" w:fill="F2F2F2"/>
          </w:tcPr>
          <w:p w14:paraId="781C5BC0" w14:textId="77777777" w:rsidR="00F7030E" w:rsidRPr="001D21FC" w:rsidRDefault="00F7030E" w:rsidP="00F7030E">
            <w:pPr>
              <w:spacing w:line="220" w:lineRule="exact"/>
              <w:rPr>
                <w:rFonts w:ascii="Calibri" w:hAnsi="Calibri" w:cs="Calibri"/>
                <w:b/>
                <w:color w:val="000000" w:themeColor="text1"/>
                <w:sz w:val="20"/>
                <w:szCs w:val="20"/>
              </w:rPr>
            </w:pPr>
          </w:p>
        </w:tc>
        <w:tc>
          <w:tcPr>
            <w:tcW w:w="1196" w:type="dxa"/>
            <w:shd w:val="clear" w:color="auto" w:fill="F2F2F2"/>
          </w:tcPr>
          <w:p w14:paraId="72F8D2DA" w14:textId="77777777" w:rsidR="00F7030E" w:rsidRPr="001D21FC" w:rsidRDefault="00F7030E" w:rsidP="00F7030E">
            <w:pPr>
              <w:spacing w:line="220" w:lineRule="exact"/>
              <w:rPr>
                <w:rFonts w:ascii="Calibri" w:hAnsi="Calibri" w:cs="Calibri"/>
                <w:b/>
                <w:color w:val="000000" w:themeColor="text1"/>
                <w:sz w:val="20"/>
                <w:szCs w:val="20"/>
              </w:rPr>
            </w:pPr>
          </w:p>
        </w:tc>
      </w:tr>
      <w:tr w:rsidR="00F7030E" w:rsidRPr="001D21FC" w14:paraId="03E3D4AA" w14:textId="77777777" w:rsidTr="00325EA4">
        <w:tc>
          <w:tcPr>
            <w:tcW w:w="710" w:type="dxa"/>
            <w:shd w:val="clear" w:color="auto" w:fill="auto"/>
          </w:tcPr>
          <w:p w14:paraId="66C72F75"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02748874"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kapitale:</w:t>
            </w:r>
          </w:p>
        </w:tc>
        <w:tc>
          <w:tcPr>
            <w:tcW w:w="1134" w:type="dxa"/>
            <w:shd w:val="clear" w:color="auto" w:fill="F2F2F2"/>
          </w:tcPr>
          <w:p w14:paraId="4BA381A9"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5AB22116" w14:textId="69B8C700" w:rsidR="00F7030E" w:rsidRPr="001D21FC" w:rsidRDefault="004505A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93.6</w:t>
            </w:r>
          </w:p>
        </w:tc>
        <w:tc>
          <w:tcPr>
            <w:tcW w:w="993" w:type="dxa"/>
            <w:shd w:val="clear" w:color="auto" w:fill="auto"/>
            <w:vAlign w:val="center"/>
          </w:tcPr>
          <w:p w14:paraId="7EAC4106" w14:textId="7F1E4223" w:rsidR="00F7030E" w:rsidRPr="001D21FC" w:rsidRDefault="004505A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807.3 + 700</w:t>
            </w:r>
          </w:p>
        </w:tc>
        <w:tc>
          <w:tcPr>
            <w:tcW w:w="850" w:type="dxa"/>
            <w:shd w:val="clear" w:color="auto" w:fill="auto"/>
            <w:vAlign w:val="center"/>
          </w:tcPr>
          <w:p w14:paraId="314782EF" w14:textId="2FFE8E73" w:rsidR="00F7030E" w:rsidRPr="001D21FC" w:rsidRDefault="004505A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400</w:t>
            </w:r>
          </w:p>
        </w:tc>
        <w:tc>
          <w:tcPr>
            <w:tcW w:w="1418" w:type="dxa"/>
            <w:shd w:val="clear" w:color="auto" w:fill="auto"/>
            <w:vAlign w:val="center"/>
          </w:tcPr>
          <w:p w14:paraId="1F76D920" w14:textId="489723F5" w:rsidR="00F7030E" w:rsidRPr="001D21FC" w:rsidRDefault="004505A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2000.9</w:t>
            </w:r>
          </w:p>
        </w:tc>
        <w:tc>
          <w:tcPr>
            <w:tcW w:w="1275" w:type="dxa"/>
            <w:shd w:val="clear" w:color="auto" w:fill="F2F2F2"/>
          </w:tcPr>
          <w:p w14:paraId="2D747359"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tcPr>
          <w:p w14:paraId="6779E530"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tcPr>
          <w:p w14:paraId="4A5A43B2"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56935E8E" w14:textId="77777777" w:rsidTr="00325EA4">
        <w:tc>
          <w:tcPr>
            <w:tcW w:w="710" w:type="dxa"/>
            <w:shd w:val="clear" w:color="auto" w:fill="auto"/>
          </w:tcPr>
          <w:p w14:paraId="56623ECB"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120FE510"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rrjedhëse:</w:t>
            </w:r>
          </w:p>
        </w:tc>
        <w:tc>
          <w:tcPr>
            <w:tcW w:w="1134" w:type="dxa"/>
            <w:shd w:val="clear" w:color="auto" w:fill="F2F2F2"/>
          </w:tcPr>
          <w:p w14:paraId="06D35F32"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75F7C678" w14:textId="40B073E0" w:rsidR="00F7030E" w:rsidRPr="001D21FC" w:rsidRDefault="004505A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17</w:t>
            </w:r>
          </w:p>
        </w:tc>
        <w:tc>
          <w:tcPr>
            <w:tcW w:w="993" w:type="dxa"/>
            <w:shd w:val="clear" w:color="auto" w:fill="auto"/>
            <w:vAlign w:val="center"/>
          </w:tcPr>
          <w:p w14:paraId="3D85EA79" w14:textId="44294A90" w:rsidR="00F7030E" w:rsidRPr="001D21FC" w:rsidRDefault="004505A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 18.47 + 47</w:t>
            </w:r>
          </w:p>
        </w:tc>
        <w:tc>
          <w:tcPr>
            <w:tcW w:w="850" w:type="dxa"/>
            <w:shd w:val="clear" w:color="auto" w:fill="auto"/>
            <w:vAlign w:val="center"/>
          </w:tcPr>
          <w:p w14:paraId="5580E79E" w14:textId="45F21130" w:rsidR="00F7030E" w:rsidRPr="001D21FC" w:rsidRDefault="004505A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 12.5</w:t>
            </w:r>
          </w:p>
        </w:tc>
        <w:tc>
          <w:tcPr>
            <w:tcW w:w="1418" w:type="dxa"/>
            <w:shd w:val="clear" w:color="auto" w:fill="auto"/>
            <w:vAlign w:val="center"/>
          </w:tcPr>
          <w:p w14:paraId="4D427310" w14:textId="5DCD38A4" w:rsidR="00F7030E" w:rsidRPr="001D21FC" w:rsidRDefault="004505A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94.7</w:t>
            </w:r>
          </w:p>
        </w:tc>
        <w:tc>
          <w:tcPr>
            <w:tcW w:w="1275" w:type="dxa"/>
            <w:shd w:val="clear" w:color="auto" w:fill="F2F2F2"/>
          </w:tcPr>
          <w:p w14:paraId="0944FE6A"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tcPr>
          <w:p w14:paraId="36E0D491"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tcPr>
          <w:p w14:paraId="6A479105"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6F1324F4" w14:textId="77777777" w:rsidTr="00325EA4">
        <w:tc>
          <w:tcPr>
            <w:tcW w:w="710" w:type="dxa"/>
            <w:shd w:val="clear" w:color="auto" w:fill="D5DCE4"/>
            <w:vAlign w:val="center"/>
          </w:tcPr>
          <w:p w14:paraId="6E9F6372"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shd w:val="clear" w:color="auto" w:fill="D5DCE4"/>
            <w:vAlign w:val="center"/>
          </w:tcPr>
          <w:p w14:paraId="73B701E6"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Objektivat strategjike dhe specifike, treguesit dhe veprimet</w:t>
            </w:r>
          </w:p>
        </w:tc>
        <w:tc>
          <w:tcPr>
            <w:tcW w:w="1984" w:type="dxa"/>
            <w:gridSpan w:val="2"/>
            <w:shd w:val="clear" w:color="auto" w:fill="D5DCE4"/>
            <w:vAlign w:val="center"/>
          </w:tcPr>
          <w:p w14:paraId="4ED0CD90" w14:textId="77777777" w:rsidR="00F7030E" w:rsidRPr="001D21FC" w:rsidRDefault="00F7030E" w:rsidP="00F7030E">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 xml:space="preserve">Vlera bazë te sugjeruara </w:t>
            </w:r>
          </w:p>
          <w:p w14:paraId="3B6AF4A4" w14:textId="4C625BAA"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cs="Calibri"/>
                <w:b/>
                <w:color w:val="000000" w:themeColor="text1"/>
                <w:sz w:val="20"/>
                <w:szCs w:val="20"/>
              </w:rPr>
              <w:t>[201</w:t>
            </w:r>
            <w:r w:rsidR="00D72D0F">
              <w:rPr>
                <w:rFonts w:ascii="Calibri" w:hAnsi="Calibri" w:cs="Calibri"/>
                <w:b/>
                <w:color w:val="000000" w:themeColor="text1"/>
                <w:sz w:val="20"/>
                <w:szCs w:val="20"/>
              </w:rPr>
              <w:t>9</w:t>
            </w:r>
            <w:r w:rsidRPr="001D21FC">
              <w:rPr>
                <w:rFonts w:ascii="Calibri" w:hAnsi="Calibri" w:cs="Calibri"/>
                <w:b/>
                <w:color w:val="000000" w:themeColor="text1"/>
                <w:sz w:val="20"/>
                <w:szCs w:val="20"/>
              </w:rPr>
              <w:t>]</w:t>
            </w:r>
          </w:p>
        </w:tc>
        <w:tc>
          <w:tcPr>
            <w:tcW w:w="1843" w:type="dxa"/>
            <w:gridSpan w:val="2"/>
            <w:shd w:val="clear" w:color="auto" w:fill="D5DCE4"/>
            <w:vAlign w:val="center"/>
          </w:tcPr>
          <w:p w14:paraId="1137FD90" w14:textId="23FB370F"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Objektivi i përkohshëm [202</w:t>
            </w:r>
            <w:r w:rsidR="00D72D0F">
              <w:rPr>
                <w:rFonts w:ascii="Calibri" w:hAnsi="Calibri"/>
                <w:b/>
                <w:color w:val="000000" w:themeColor="text1"/>
                <w:sz w:val="20"/>
                <w:szCs w:val="20"/>
              </w:rPr>
              <w:t>1</w:t>
            </w:r>
            <w:r w:rsidRPr="001D21FC">
              <w:rPr>
                <w:rFonts w:ascii="Calibri" w:hAnsi="Calibri"/>
                <w:b/>
                <w:color w:val="000000" w:themeColor="text1"/>
                <w:sz w:val="20"/>
                <w:szCs w:val="20"/>
              </w:rPr>
              <w:t>]</w:t>
            </w:r>
          </w:p>
        </w:tc>
        <w:tc>
          <w:tcPr>
            <w:tcW w:w="1418" w:type="dxa"/>
            <w:shd w:val="clear" w:color="auto" w:fill="D5DCE4"/>
            <w:vAlign w:val="center"/>
          </w:tcPr>
          <w:p w14:paraId="2C0749D1"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Synimi i vitit të fundit [2022] </w:t>
            </w:r>
          </w:p>
        </w:tc>
        <w:tc>
          <w:tcPr>
            <w:tcW w:w="4507" w:type="dxa"/>
            <w:gridSpan w:val="3"/>
            <w:shd w:val="clear" w:color="auto" w:fill="D5DCE4"/>
            <w:vAlign w:val="center"/>
          </w:tcPr>
          <w:p w14:paraId="2EA79BDC"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Rezultati </w:t>
            </w:r>
          </w:p>
        </w:tc>
      </w:tr>
      <w:tr w:rsidR="00F7030E" w:rsidRPr="001D21FC" w14:paraId="50958281" w14:textId="77777777" w:rsidTr="00325EA4">
        <w:tc>
          <w:tcPr>
            <w:tcW w:w="710" w:type="dxa"/>
            <w:shd w:val="clear" w:color="auto" w:fill="D9D9D9"/>
          </w:tcPr>
          <w:p w14:paraId="4C7DA345"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 xml:space="preserve"> I</w:t>
            </w:r>
          </w:p>
        </w:tc>
        <w:tc>
          <w:tcPr>
            <w:tcW w:w="13721" w:type="dxa"/>
            <w:gridSpan w:val="9"/>
            <w:shd w:val="clear" w:color="auto" w:fill="D9D9D9"/>
            <w:vAlign w:val="center"/>
          </w:tcPr>
          <w:p w14:paraId="0AED6703"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Objektivi Specifik I. 3: Përmirësimi i infrastrukturës institucionale dhe modaliteteve të veprimit për të rritur efiçiencën e zbatimit të masave politike të adoptuara</w:t>
            </w:r>
          </w:p>
        </w:tc>
      </w:tr>
      <w:tr w:rsidR="00F7030E" w:rsidRPr="001D21FC" w14:paraId="0CE1CB69" w14:textId="77777777" w:rsidTr="00325EA4">
        <w:tc>
          <w:tcPr>
            <w:tcW w:w="710" w:type="dxa"/>
            <w:shd w:val="clear" w:color="auto" w:fill="auto"/>
          </w:tcPr>
          <w:p w14:paraId="12BC7358" w14:textId="77777777" w:rsidR="00F7030E" w:rsidRPr="001D21FC" w:rsidRDefault="00F7030E" w:rsidP="00F7030E">
            <w:pPr>
              <w:spacing w:line="220" w:lineRule="exact"/>
              <w:rPr>
                <w:rFonts w:ascii="Calibri" w:hAnsi="Calibri" w:cs="Calibri"/>
                <w:b/>
                <w:color w:val="000000" w:themeColor="text1"/>
                <w:sz w:val="20"/>
                <w:szCs w:val="20"/>
              </w:rPr>
            </w:pPr>
          </w:p>
        </w:tc>
        <w:tc>
          <w:tcPr>
            <w:tcW w:w="3969" w:type="dxa"/>
            <w:shd w:val="clear" w:color="auto" w:fill="auto"/>
            <w:vAlign w:val="center"/>
          </w:tcPr>
          <w:p w14:paraId="62A1C0B2"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b/>
                <w:color w:val="000000" w:themeColor="text1"/>
                <w:sz w:val="20"/>
                <w:szCs w:val="20"/>
              </w:rPr>
              <w:t xml:space="preserve">Treguesi: </w:t>
            </w:r>
            <w:r w:rsidRPr="001D21FC">
              <w:rPr>
                <w:rFonts w:cs="Calibri"/>
                <w:i/>
                <w:color w:val="000000" w:themeColor="text1"/>
                <w:sz w:val="20"/>
                <w:szCs w:val="20"/>
              </w:rPr>
              <w:t>Përqindja (%) mesatare e çështjeve të mbyllura ndaj totali në vit për shmangiet tatimore ose veprimet jolegale.</w:t>
            </w:r>
          </w:p>
        </w:tc>
        <w:tc>
          <w:tcPr>
            <w:tcW w:w="1984" w:type="dxa"/>
            <w:gridSpan w:val="2"/>
            <w:shd w:val="clear" w:color="auto" w:fill="auto"/>
            <w:vAlign w:val="center"/>
          </w:tcPr>
          <w:p w14:paraId="726A62AC" w14:textId="78B813EB" w:rsidR="00F7030E" w:rsidRPr="001D21FC" w:rsidRDefault="00D72D0F"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50%</w:t>
            </w:r>
          </w:p>
        </w:tc>
        <w:tc>
          <w:tcPr>
            <w:tcW w:w="1843" w:type="dxa"/>
            <w:gridSpan w:val="2"/>
            <w:shd w:val="clear" w:color="auto" w:fill="auto"/>
            <w:vAlign w:val="center"/>
          </w:tcPr>
          <w:p w14:paraId="765863E8" w14:textId="2A1399B4" w:rsidR="00F7030E" w:rsidRPr="001D21FC" w:rsidRDefault="00D72D0F"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70%</w:t>
            </w:r>
          </w:p>
        </w:tc>
        <w:tc>
          <w:tcPr>
            <w:tcW w:w="1418" w:type="dxa"/>
            <w:shd w:val="clear" w:color="auto" w:fill="auto"/>
            <w:vAlign w:val="center"/>
          </w:tcPr>
          <w:p w14:paraId="37FDAC33" w14:textId="6C93C852" w:rsidR="00F7030E" w:rsidRPr="001D21FC" w:rsidRDefault="00D72D0F"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70%</w:t>
            </w:r>
          </w:p>
        </w:tc>
        <w:tc>
          <w:tcPr>
            <w:tcW w:w="4507" w:type="dxa"/>
            <w:gridSpan w:val="3"/>
            <w:shd w:val="clear" w:color="auto" w:fill="auto"/>
            <w:vAlign w:val="center"/>
          </w:tcPr>
          <w:p w14:paraId="19C3F02E" w14:textId="061060AC" w:rsidR="00F7030E" w:rsidRPr="001D21FC" w:rsidRDefault="00472085" w:rsidP="00472085">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Nderveprimi institucional i permirsuar i organeve ekzekutive dhe i sistemit te drejtesise.</w:t>
            </w:r>
          </w:p>
        </w:tc>
      </w:tr>
      <w:tr w:rsidR="00F7030E" w:rsidRPr="001D21FC" w14:paraId="7C2AC53D" w14:textId="77777777" w:rsidTr="00325EA4">
        <w:tc>
          <w:tcPr>
            <w:tcW w:w="710" w:type="dxa"/>
            <w:shd w:val="clear" w:color="auto" w:fill="auto"/>
          </w:tcPr>
          <w:p w14:paraId="4D45458C" w14:textId="77777777" w:rsidR="00F7030E" w:rsidRPr="001D21FC" w:rsidRDefault="00F7030E" w:rsidP="00F7030E">
            <w:pPr>
              <w:spacing w:line="220" w:lineRule="exact"/>
              <w:rPr>
                <w:rFonts w:ascii="Calibri" w:hAnsi="Calibri" w:cs="Calibri"/>
                <w:b/>
                <w:color w:val="000000" w:themeColor="text1"/>
                <w:sz w:val="20"/>
                <w:szCs w:val="20"/>
              </w:rPr>
            </w:pPr>
          </w:p>
        </w:tc>
        <w:tc>
          <w:tcPr>
            <w:tcW w:w="3969" w:type="dxa"/>
            <w:shd w:val="clear" w:color="auto" w:fill="auto"/>
            <w:vAlign w:val="center"/>
          </w:tcPr>
          <w:p w14:paraId="7589F3DB"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 xml:space="preserve">Treguesi: </w:t>
            </w:r>
            <w:r w:rsidRPr="001D21FC">
              <w:rPr>
                <w:rFonts w:cs="Calibri"/>
                <w:i/>
                <w:color w:val="000000" w:themeColor="text1"/>
                <w:sz w:val="20"/>
                <w:szCs w:val="20"/>
              </w:rPr>
              <w:t>Vlera e gjetur mesatare monetare për rast</w:t>
            </w:r>
          </w:p>
        </w:tc>
        <w:tc>
          <w:tcPr>
            <w:tcW w:w="1984" w:type="dxa"/>
            <w:gridSpan w:val="2"/>
            <w:shd w:val="clear" w:color="auto" w:fill="auto"/>
            <w:vAlign w:val="center"/>
          </w:tcPr>
          <w:p w14:paraId="485D1D42" w14:textId="799C5E2E" w:rsidR="00F7030E" w:rsidRPr="001D21FC" w:rsidRDefault="00E30D08"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&gt;60000 €</w:t>
            </w:r>
          </w:p>
        </w:tc>
        <w:tc>
          <w:tcPr>
            <w:tcW w:w="1843" w:type="dxa"/>
            <w:gridSpan w:val="2"/>
            <w:shd w:val="clear" w:color="auto" w:fill="auto"/>
            <w:vAlign w:val="center"/>
          </w:tcPr>
          <w:p w14:paraId="37383AD4" w14:textId="71EDB16B" w:rsidR="00F7030E" w:rsidRPr="001D21FC" w:rsidRDefault="00E30D08"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&gt;65000€</w:t>
            </w:r>
          </w:p>
        </w:tc>
        <w:tc>
          <w:tcPr>
            <w:tcW w:w="1418" w:type="dxa"/>
            <w:shd w:val="clear" w:color="auto" w:fill="auto"/>
            <w:vAlign w:val="center"/>
          </w:tcPr>
          <w:p w14:paraId="0335A64B" w14:textId="703E8020" w:rsidR="00F7030E" w:rsidRPr="001D21FC" w:rsidRDefault="00E30D08"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&gt;70000€</w:t>
            </w:r>
          </w:p>
        </w:tc>
        <w:tc>
          <w:tcPr>
            <w:tcW w:w="4507" w:type="dxa"/>
            <w:gridSpan w:val="3"/>
            <w:shd w:val="clear" w:color="auto" w:fill="auto"/>
            <w:vAlign w:val="center"/>
          </w:tcPr>
          <w:p w14:paraId="3C394577" w14:textId="62DA7A0F" w:rsidR="00F7030E" w:rsidRPr="001D21FC" w:rsidRDefault="00472085" w:rsidP="006B1A5D">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Veprimtaria zbuluese, parandaluese dhe ndeshkuese e zyrtareve publike e matur </w:t>
            </w:r>
            <w:r w:rsidR="006B1A5D">
              <w:rPr>
                <w:rFonts w:ascii="Calibri" w:hAnsi="Calibri" w:cs="Calibri"/>
                <w:color w:val="000000" w:themeColor="text1"/>
                <w:sz w:val="20"/>
                <w:szCs w:val="20"/>
              </w:rPr>
              <w:t xml:space="preserve">e permirsuar ne terma mesatare nga viti ne vit. </w:t>
            </w:r>
          </w:p>
        </w:tc>
      </w:tr>
      <w:tr w:rsidR="00F7030E" w:rsidRPr="001D21FC" w14:paraId="7FB4AF90" w14:textId="77777777" w:rsidTr="00325EA4">
        <w:tc>
          <w:tcPr>
            <w:tcW w:w="710" w:type="dxa"/>
            <w:vMerge w:val="restart"/>
            <w:shd w:val="clear" w:color="auto" w:fill="D9D9D9"/>
            <w:vAlign w:val="center"/>
          </w:tcPr>
          <w:p w14:paraId="0FDDB24B"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Nr. </w:t>
            </w:r>
          </w:p>
        </w:tc>
        <w:tc>
          <w:tcPr>
            <w:tcW w:w="3969" w:type="dxa"/>
            <w:vMerge w:val="restart"/>
            <w:shd w:val="clear" w:color="auto" w:fill="D9D9D9"/>
            <w:vAlign w:val="center"/>
          </w:tcPr>
          <w:p w14:paraId="470DA7E9"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Veprimi</w:t>
            </w:r>
          </w:p>
        </w:tc>
        <w:tc>
          <w:tcPr>
            <w:tcW w:w="1134" w:type="dxa"/>
            <w:vMerge w:val="restart"/>
            <w:shd w:val="clear" w:color="auto" w:fill="D9D9D9"/>
            <w:vAlign w:val="center"/>
          </w:tcPr>
          <w:p w14:paraId="71EF661D"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Afati i fundit</w:t>
            </w:r>
          </w:p>
        </w:tc>
        <w:tc>
          <w:tcPr>
            <w:tcW w:w="2693" w:type="dxa"/>
            <w:gridSpan w:val="3"/>
            <w:shd w:val="clear" w:color="auto" w:fill="D9D9D9"/>
            <w:vAlign w:val="center"/>
          </w:tcPr>
          <w:p w14:paraId="082D69E3"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 xml:space="preserve">Buxheti </w:t>
            </w:r>
          </w:p>
        </w:tc>
        <w:tc>
          <w:tcPr>
            <w:tcW w:w="1418" w:type="dxa"/>
            <w:vMerge w:val="restart"/>
            <w:shd w:val="clear" w:color="auto" w:fill="D9D9D9"/>
            <w:vAlign w:val="center"/>
          </w:tcPr>
          <w:p w14:paraId="5143ECF9"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Burimi i financimit</w:t>
            </w:r>
          </w:p>
        </w:tc>
        <w:tc>
          <w:tcPr>
            <w:tcW w:w="1275" w:type="dxa"/>
            <w:vMerge w:val="restart"/>
            <w:shd w:val="clear" w:color="auto" w:fill="D9D9D9"/>
          </w:tcPr>
          <w:p w14:paraId="35E6FF8C"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Institucioni udhëheqës dhe mbështetës</w:t>
            </w:r>
          </w:p>
        </w:tc>
        <w:tc>
          <w:tcPr>
            <w:tcW w:w="2036" w:type="dxa"/>
            <w:vMerge w:val="restart"/>
            <w:shd w:val="clear" w:color="auto" w:fill="D9D9D9"/>
            <w:vAlign w:val="center"/>
          </w:tcPr>
          <w:p w14:paraId="79E677B2"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Produkti (Output)</w:t>
            </w:r>
          </w:p>
        </w:tc>
        <w:tc>
          <w:tcPr>
            <w:tcW w:w="1196" w:type="dxa"/>
            <w:vMerge w:val="restart"/>
            <w:shd w:val="clear" w:color="auto" w:fill="D9D9D9"/>
            <w:vAlign w:val="center"/>
          </w:tcPr>
          <w:p w14:paraId="198ADFB4"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Referenca në dokumente</w:t>
            </w:r>
          </w:p>
        </w:tc>
      </w:tr>
      <w:tr w:rsidR="00F7030E" w:rsidRPr="001D21FC" w14:paraId="118B9603" w14:textId="77777777" w:rsidTr="00325EA4">
        <w:tc>
          <w:tcPr>
            <w:tcW w:w="710" w:type="dxa"/>
            <w:vMerge/>
            <w:shd w:val="clear" w:color="auto" w:fill="auto"/>
          </w:tcPr>
          <w:p w14:paraId="51C029D6"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vMerge/>
            <w:shd w:val="clear" w:color="auto" w:fill="auto"/>
          </w:tcPr>
          <w:p w14:paraId="5411E0C4" w14:textId="77777777" w:rsidR="00F7030E" w:rsidRPr="001D21FC" w:rsidRDefault="00F7030E" w:rsidP="00F7030E">
            <w:pPr>
              <w:spacing w:line="220" w:lineRule="exact"/>
              <w:jc w:val="left"/>
              <w:rPr>
                <w:rFonts w:ascii="Calibri" w:hAnsi="Calibri" w:cs="Calibri"/>
                <w:color w:val="000000" w:themeColor="text1"/>
                <w:sz w:val="20"/>
                <w:szCs w:val="20"/>
              </w:rPr>
            </w:pPr>
          </w:p>
        </w:tc>
        <w:tc>
          <w:tcPr>
            <w:tcW w:w="1134" w:type="dxa"/>
            <w:vMerge/>
            <w:shd w:val="clear" w:color="auto" w:fill="auto"/>
          </w:tcPr>
          <w:p w14:paraId="4CE899DE"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D9D9D9"/>
            <w:vAlign w:val="center"/>
          </w:tcPr>
          <w:p w14:paraId="1263AB40"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2019</w:t>
            </w:r>
          </w:p>
        </w:tc>
        <w:tc>
          <w:tcPr>
            <w:tcW w:w="993" w:type="dxa"/>
            <w:shd w:val="clear" w:color="auto" w:fill="D9D9D9"/>
            <w:vAlign w:val="center"/>
          </w:tcPr>
          <w:p w14:paraId="20669F35" w14:textId="77777777" w:rsidR="00F7030E" w:rsidRDefault="00F7030E" w:rsidP="00F7030E">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2020</w:t>
            </w:r>
          </w:p>
          <w:p w14:paraId="14AD6250" w14:textId="4AE4CBBA" w:rsidR="006B1A5D" w:rsidRPr="001D21FC" w:rsidRDefault="006B1A5D" w:rsidP="00F7030E">
            <w:pPr>
              <w:spacing w:line="220" w:lineRule="exact"/>
              <w:jc w:val="center"/>
              <w:rPr>
                <w:rFonts w:ascii="Calibri" w:hAnsi="Calibri" w:cs="Calibri"/>
                <w:b/>
                <w:color w:val="000000" w:themeColor="text1"/>
                <w:sz w:val="20"/>
                <w:szCs w:val="20"/>
              </w:rPr>
            </w:pPr>
            <w:r>
              <w:rPr>
                <w:rFonts w:ascii="Calibri" w:hAnsi="Calibri"/>
                <w:b/>
                <w:color w:val="000000" w:themeColor="text1"/>
                <w:sz w:val="20"/>
                <w:szCs w:val="20"/>
              </w:rPr>
              <w:t>2021</w:t>
            </w:r>
          </w:p>
        </w:tc>
        <w:tc>
          <w:tcPr>
            <w:tcW w:w="850" w:type="dxa"/>
            <w:shd w:val="clear" w:color="auto" w:fill="D9D9D9"/>
            <w:vAlign w:val="center"/>
          </w:tcPr>
          <w:p w14:paraId="5AA1430B" w14:textId="3239164C"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w:t>
            </w:r>
            <w:r w:rsidR="006B1A5D">
              <w:rPr>
                <w:rFonts w:ascii="Calibri" w:hAnsi="Calibri"/>
                <w:b/>
                <w:color w:val="000000" w:themeColor="text1"/>
                <w:sz w:val="20"/>
                <w:szCs w:val="20"/>
              </w:rPr>
              <w:t>2</w:t>
            </w:r>
          </w:p>
        </w:tc>
        <w:tc>
          <w:tcPr>
            <w:tcW w:w="1418" w:type="dxa"/>
            <w:vMerge/>
            <w:shd w:val="clear" w:color="auto" w:fill="auto"/>
          </w:tcPr>
          <w:p w14:paraId="7795EEBC" w14:textId="77777777" w:rsidR="00F7030E" w:rsidRPr="001D21FC" w:rsidRDefault="00F7030E" w:rsidP="00F7030E">
            <w:pPr>
              <w:spacing w:line="220" w:lineRule="exact"/>
              <w:rPr>
                <w:rFonts w:ascii="Calibri" w:hAnsi="Calibri" w:cs="Calibri"/>
                <w:color w:val="000000" w:themeColor="text1"/>
                <w:sz w:val="20"/>
                <w:szCs w:val="20"/>
              </w:rPr>
            </w:pPr>
          </w:p>
        </w:tc>
        <w:tc>
          <w:tcPr>
            <w:tcW w:w="1275" w:type="dxa"/>
            <w:vMerge/>
            <w:shd w:val="clear" w:color="auto" w:fill="auto"/>
          </w:tcPr>
          <w:p w14:paraId="4DF49829"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vMerge/>
            <w:shd w:val="clear" w:color="auto" w:fill="auto"/>
          </w:tcPr>
          <w:p w14:paraId="3B7E2C18"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vMerge/>
            <w:shd w:val="clear" w:color="auto" w:fill="auto"/>
          </w:tcPr>
          <w:p w14:paraId="726E6E55"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0C258A78" w14:textId="77777777" w:rsidTr="00325EA4">
        <w:tc>
          <w:tcPr>
            <w:tcW w:w="710" w:type="dxa"/>
            <w:shd w:val="clear" w:color="auto" w:fill="auto"/>
          </w:tcPr>
          <w:p w14:paraId="3306B08E" w14:textId="1B1BC94B" w:rsidR="00F7030E" w:rsidRPr="001D21FC" w:rsidRDefault="00B91286"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.3.1</w:t>
            </w:r>
          </w:p>
        </w:tc>
        <w:tc>
          <w:tcPr>
            <w:tcW w:w="3969" w:type="dxa"/>
            <w:shd w:val="clear" w:color="auto" w:fill="auto"/>
          </w:tcPr>
          <w:p w14:paraId="22B00BA8" w14:textId="27FF781E" w:rsidR="00F7030E" w:rsidRPr="001D21FC" w:rsidRDefault="00AD3B0D" w:rsidP="00AD3B0D">
            <w:pPr>
              <w:spacing w:line="220" w:lineRule="exact"/>
              <w:jc w:val="left"/>
              <w:rPr>
                <w:rFonts w:ascii="Calibri" w:hAnsi="Calibri" w:cs="Calibri"/>
                <w:color w:val="000000" w:themeColor="text1"/>
                <w:sz w:val="20"/>
                <w:szCs w:val="20"/>
              </w:rPr>
            </w:pPr>
            <w:r>
              <w:rPr>
                <w:color w:val="000000" w:themeColor="text1"/>
                <w:sz w:val="20"/>
                <w:szCs w:val="20"/>
              </w:rPr>
              <w:t>Freskimi</w:t>
            </w:r>
            <w:r w:rsidR="00F7030E" w:rsidRPr="001D21FC">
              <w:rPr>
                <w:color w:val="000000" w:themeColor="text1"/>
                <w:sz w:val="20"/>
                <w:szCs w:val="20"/>
              </w:rPr>
              <w:t xml:space="preserve"> </w:t>
            </w:r>
            <w:r>
              <w:rPr>
                <w:color w:val="000000" w:themeColor="text1"/>
                <w:sz w:val="20"/>
                <w:szCs w:val="20"/>
              </w:rPr>
              <w:t>i</w:t>
            </w:r>
            <w:r w:rsidR="00F7030E" w:rsidRPr="001D21FC">
              <w:rPr>
                <w:color w:val="000000" w:themeColor="text1"/>
                <w:sz w:val="20"/>
                <w:szCs w:val="20"/>
              </w:rPr>
              <w:t xml:space="preserve"> vazhdueshëm i të dhënave lidhur </w:t>
            </w:r>
            <w:r w:rsidR="00F7030E" w:rsidRPr="001D21FC">
              <w:rPr>
                <w:color w:val="000000" w:themeColor="text1"/>
                <w:sz w:val="20"/>
                <w:szCs w:val="20"/>
              </w:rPr>
              <w:lastRenderedPageBreak/>
              <w:t xml:space="preserve">me kodin e aktivitetit të biznesit duke u  </w:t>
            </w:r>
            <w:r>
              <w:rPr>
                <w:color w:val="000000" w:themeColor="text1"/>
                <w:sz w:val="20"/>
                <w:szCs w:val="20"/>
              </w:rPr>
              <w:t xml:space="preserve">bazuar </w:t>
            </w:r>
            <w:r w:rsidR="00F7030E" w:rsidRPr="001D21FC">
              <w:rPr>
                <w:color w:val="000000" w:themeColor="text1"/>
                <w:sz w:val="20"/>
                <w:szCs w:val="20"/>
              </w:rPr>
              <w:t>në të dhënat që duhet të merren nga ATK bazuar në deklarimin e tatimpaguesit apo aktiviteteve në terren me rastin e vizitave apo kontrolleve</w:t>
            </w:r>
            <w:r w:rsidR="00221F44">
              <w:rPr>
                <w:color w:val="000000" w:themeColor="text1"/>
                <w:sz w:val="20"/>
                <w:szCs w:val="20"/>
              </w:rPr>
              <w:t>, si dhe të dhnënat e marra nga ASK.</w:t>
            </w:r>
          </w:p>
        </w:tc>
        <w:tc>
          <w:tcPr>
            <w:tcW w:w="1134" w:type="dxa"/>
            <w:shd w:val="clear" w:color="auto" w:fill="auto"/>
            <w:vAlign w:val="center"/>
          </w:tcPr>
          <w:p w14:paraId="56BBFE3A"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lastRenderedPageBreak/>
              <w:t xml:space="preserve">K2 2019 </w:t>
            </w:r>
            <w:r w:rsidRPr="001D21FC">
              <w:rPr>
                <w:rFonts w:ascii="Calibri" w:hAnsi="Calibri" w:cs="Calibri"/>
                <w:color w:val="000000" w:themeColor="text1"/>
                <w:sz w:val="20"/>
                <w:szCs w:val="20"/>
              </w:rPr>
              <w:lastRenderedPageBreak/>
              <w:t>dhe vazhdueshëm</w:t>
            </w:r>
          </w:p>
        </w:tc>
        <w:tc>
          <w:tcPr>
            <w:tcW w:w="850" w:type="dxa"/>
            <w:shd w:val="clear" w:color="auto" w:fill="auto"/>
            <w:vAlign w:val="center"/>
          </w:tcPr>
          <w:p w14:paraId="0514DAE1" w14:textId="6588F83C" w:rsidR="00F7030E" w:rsidRPr="001D21FC" w:rsidRDefault="00533A9A"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lastRenderedPageBreak/>
              <w:t>2.8</w:t>
            </w:r>
          </w:p>
        </w:tc>
        <w:tc>
          <w:tcPr>
            <w:tcW w:w="993" w:type="dxa"/>
            <w:shd w:val="clear" w:color="auto" w:fill="auto"/>
            <w:vAlign w:val="center"/>
          </w:tcPr>
          <w:p w14:paraId="0C1D9B1F" w14:textId="52A804FD" w:rsidR="00F7030E" w:rsidRPr="001D21FC" w:rsidRDefault="00533A9A"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66D49C45" w14:textId="12D44D08" w:rsidR="00F7030E" w:rsidRPr="001D21FC" w:rsidRDefault="00533A9A"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057C031F" w14:textId="07B3EF08" w:rsidR="00F7030E" w:rsidRPr="001D21FC" w:rsidRDefault="007204EF"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 xml:space="preserve">Buxh </w:t>
            </w:r>
            <w:sdt>
              <w:sdtPr>
                <w:rPr>
                  <w:b/>
                  <w:color w:val="FF0000"/>
                </w:rPr>
                <w:id w:val="-1179114932"/>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01908000"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ARBK/</w:t>
            </w:r>
          </w:p>
          <w:p w14:paraId="1F8B3B45"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lastRenderedPageBreak/>
              <w:t>ATK;</w:t>
            </w:r>
          </w:p>
          <w:p w14:paraId="3B6D938B"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ASK.</w:t>
            </w:r>
          </w:p>
          <w:p w14:paraId="75C219CA"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auto"/>
            <w:vAlign w:val="center"/>
          </w:tcPr>
          <w:p w14:paraId="32645E42" w14:textId="77777777" w:rsidR="00F7030E" w:rsidRPr="007204EF" w:rsidRDefault="00F7030E" w:rsidP="00F7030E">
            <w:pPr>
              <w:spacing w:line="220" w:lineRule="exact"/>
              <w:rPr>
                <w:rFonts w:ascii="Calibri" w:hAnsi="Calibri" w:cs="Calibri"/>
                <w:sz w:val="20"/>
                <w:szCs w:val="20"/>
              </w:rPr>
            </w:pPr>
            <w:r w:rsidRPr="007204EF">
              <w:rPr>
                <w:rFonts w:ascii="Calibri" w:hAnsi="Calibri" w:cs="Calibri"/>
                <w:sz w:val="20"/>
                <w:szCs w:val="20"/>
              </w:rPr>
              <w:lastRenderedPageBreak/>
              <w:t>Kode adekuate t</w:t>
            </w:r>
            <w:r w:rsidRPr="007204EF">
              <w:rPr>
                <w:sz w:val="20"/>
                <w:szCs w:val="20"/>
              </w:rPr>
              <w:t xml:space="preserve">ë </w:t>
            </w:r>
            <w:r w:rsidRPr="007204EF">
              <w:rPr>
                <w:sz w:val="20"/>
                <w:szCs w:val="20"/>
              </w:rPr>
              <w:lastRenderedPageBreak/>
              <w:t>aktiviteteve të biznesit për të gjitha subjektet e biznesit</w:t>
            </w:r>
          </w:p>
        </w:tc>
        <w:tc>
          <w:tcPr>
            <w:tcW w:w="1196" w:type="dxa"/>
            <w:shd w:val="clear" w:color="auto" w:fill="auto"/>
            <w:vAlign w:val="center"/>
          </w:tcPr>
          <w:p w14:paraId="4F80D7D4" w14:textId="6F6208B5" w:rsidR="00F7030E" w:rsidRPr="007204EF" w:rsidRDefault="00B91286" w:rsidP="00F7030E">
            <w:pPr>
              <w:spacing w:line="220" w:lineRule="exact"/>
              <w:rPr>
                <w:rFonts w:ascii="Calibri" w:hAnsi="Calibri"/>
                <w:sz w:val="20"/>
                <w:szCs w:val="20"/>
              </w:rPr>
            </w:pPr>
            <w:r>
              <w:rPr>
                <w:rFonts w:ascii="Calibri" w:hAnsi="Calibri"/>
                <w:sz w:val="20"/>
                <w:szCs w:val="20"/>
              </w:rPr>
              <w:lastRenderedPageBreak/>
              <w:t>-</w:t>
            </w:r>
            <w:r w:rsidR="00F7030E" w:rsidRPr="007204EF">
              <w:rPr>
                <w:rFonts w:ascii="Calibri" w:hAnsi="Calibri"/>
                <w:sz w:val="20"/>
                <w:szCs w:val="20"/>
              </w:rPr>
              <w:t>ARBK</w:t>
            </w:r>
            <w:r>
              <w:rPr>
                <w:rFonts w:ascii="Calibri" w:hAnsi="Calibri"/>
                <w:sz w:val="20"/>
                <w:szCs w:val="20"/>
              </w:rPr>
              <w:t xml:space="preserve"> </w:t>
            </w:r>
          </w:p>
          <w:p w14:paraId="75816813" w14:textId="77777777" w:rsidR="00F7030E" w:rsidRDefault="00F7030E" w:rsidP="00F7030E">
            <w:pPr>
              <w:spacing w:line="220" w:lineRule="exact"/>
              <w:rPr>
                <w:rFonts w:ascii="Calibri" w:hAnsi="Calibri" w:cs="Calibri"/>
                <w:sz w:val="20"/>
                <w:szCs w:val="20"/>
              </w:rPr>
            </w:pPr>
            <w:r w:rsidRPr="007204EF">
              <w:rPr>
                <w:rFonts w:ascii="Calibri" w:hAnsi="Calibri" w:cs="Calibri"/>
                <w:sz w:val="20"/>
                <w:szCs w:val="20"/>
              </w:rPr>
              <w:lastRenderedPageBreak/>
              <w:t>ATK</w:t>
            </w:r>
            <w:r w:rsidR="00B91286">
              <w:rPr>
                <w:rFonts w:ascii="Calibri" w:hAnsi="Calibri" w:cs="Calibri"/>
                <w:sz w:val="20"/>
                <w:szCs w:val="20"/>
              </w:rPr>
              <w:t xml:space="preserve"> perkatesisht Statistikat rreth subjekteve tatimore dhe Biznesev</w:t>
            </w:r>
            <w:r w:rsidR="00D36430">
              <w:rPr>
                <w:rFonts w:ascii="Calibri" w:hAnsi="Calibri" w:cs="Calibri"/>
                <w:sz w:val="20"/>
                <w:szCs w:val="20"/>
              </w:rPr>
              <w:t>e</w:t>
            </w:r>
          </w:p>
          <w:p w14:paraId="1CE4AF4B" w14:textId="690D23CB" w:rsidR="00D36430" w:rsidRPr="007204EF" w:rsidRDefault="00D36430" w:rsidP="00F7030E">
            <w:pPr>
              <w:spacing w:line="220" w:lineRule="exact"/>
              <w:rPr>
                <w:rFonts w:ascii="Calibri" w:hAnsi="Calibri" w:cs="Calibri"/>
                <w:sz w:val="20"/>
                <w:szCs w:val="20"/>
              </w:rPr>
            </w:pPr>
            <w:r>
              <w:rPr>
                <w:rFonts w:ascii="Calibri" w:hAnsi="Calibri" w:cs="Calibri"/>
                <w:sz w:val="20"/>
                <w:szCs w:val="20"/>
              </w:rPr>
              <w:t>-Procedurat dhe rregullat nga Tatimpaguesit</w:t>
            </w:r>
          </w:p>
        </w:tc>
      </w:tr>
      <w:tr w:rsidR="00F7030E" w:rsidRPr="001D21FC" w14:paraId="46DEAFAE" w14:textId="77777777" w:rsidTr="00325EA4">
        <w:tc>
          <w:tcPr>
            <w:tcW w:w="710" w:type="dxa"/>
            <w:shd w:val="clear" w:color="auto" w:fill="auto"/>
          </w:tcPr>
          <w:p w14:paraId="0CD5C959" w14:textId="458236EE" w:rsidR="00F7030E" w:rsidRPr="001D21FC" w:rsidRDefault="00B91286"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.3.</w:t>
            </w:r>
            <w:r w:rsidR="007204EF">
              <w:rPr>
                <w:rFonts w:ascii="Calibri" w:hAnsi="Calibri"/>
                <w:color w:val="000000" w:themeColor="text1"/>
                <w:sz w:val="20"/>
                <w:szCs w:val="20"/>
              </w:rPr>
              <w:t>2</w:t>
            </w:r>
          </w:p>
        </w:tc>
        <w:tc>
          <w:tcPr>
            <w:tcW w:w="3969" w:type="dxa"/>
            <w:shd w:val="clear" w:color="auto" w:fill="auto"/>
          </w:tcPr>
          <w:p w14:paraId="009A2464" w14:textId="6B6997F0" w:rsidR="00F7030E" w:rsidRPr="001D21FC" w:rsidRDefault="00F7030E" w:rsidP="00F7030E">
            <w:pPr>
              <w:spacing w:line="220" w:lineRule="exact"/>
              <w:jc w:val="left"/>
              <w:rPr>
                <w:color w:val="000000" w:themeColor="text1"/>
                <w:sz w:val="20"/>
                <w:szCs w:val="20"/>
                <w:lang w:eastAsia="fr-BE"/>
              </w:rPr>
            </w:pPr>
            <w:r w:rsidRPr="001D21FC">
              <w:rPr>
                <w:color w:val="000000" w:themeColor="text1"/>
                <w:sz w:val="20"/>
                <w:szCs w:val="20"/>
              </w:rPr>
              <w:t>Intensifikimi dhe bashkërendimi i aktiviteteve në mes ATK dhe Ministrisë së Punës dhe Mirëqenies Sociale (MPMS) me qëllim identifikimin dhe regjistrimin e punëtorëve të pa regjistruar, duke u bazuar në të dhënat e marra nga Agjencia e Statistikave të Kosovës në publikimin e anketave të informalitetit</w:t>
            </w:r>
            <w:r w:rsidR="00263705">
              <w:rPr>
                <w:color w:val="000000" w:themeColor="text1"/>
                <w:sz w:val="20"/>
                <w:szCs w:val="20"/>
              </w:rPr>
              <w:t>.</w:t>
            </w:r>
          </w:p>
        </w:tc>
        <w:tc>
          <w:tcPr>
            <w:tcW w:w="1134" w:type="dxa"/>
            <w:shd w:val="clear" w:color="auto" w:fill="auto"/>
            <w:vAlign w:val="center"/>
          </w:tcPr>
          <w:p w14:paraId="3472C7A0"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cs="Calibri"/>
                <w:color w:val="000000" w:themeColor="text1"/>
                <w:sz w:val="20"/>
                <w:szCs w:val="20"/>
              </w:rPr>
              <w:t>K2 2019 Vazhdueshëm</w:t>
            </w:r>
          </w:p>
        </w:tc>
        <w:tc>
          <w:tcPr>
            <w:tcW w:w="850" w:type="dxa"/>
            <w:shd w:val="clear" w:color="auto" w:fill="auto"/>
            <w:vAlign w:val="center"/>
          </w:tcPr>
          <w:p w14:paraId="326120EA" w14:textId="626E12C7" w:rsidR="00F7030E" w:rsidRPr="001D21FC" w:rsidRDefault="007204EF"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5338838A" w14:textId="33D33589" w:rsidR="00F7030E" w:rsidRPr="001D21FC" w:rsidRDefault="007204EF"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3A1B351D" w14:textId="48B9890F" w:rsidR="00F7030E" w:rsidRPr="001D21FC" w:rsidRDefault="007204EF"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40D171F3" w14:textId="10CBD872" w:rsidR="00F7030E" w:rsidRPr="001D21FC" w:rsidRDefault="00F7030E" w:rsidP="00F7030E">
            <w:pPr>
              <w:spacing w:line="220" w:lineRule="exact"/>
              <w:rPr>
                <w:rFonts w:ascii="Calibri" w:hAnsi="Calibri" w:cs="Calibri"/>
                <w:color w:val="000000" w:themeColor="text1"/>
                <w:sz w:val="20"/>
                <w:szCs w:val="20"/>
              </w:rPr>
            </w:pPr>
          </w:p>
        </w:tc>
        <w:tc>
          <w:tcPr>
            <w:tcW w:w="1275" w:type="dxa"/>
            <w:shd w:val="clear" w:color="auto" w:fill="auto"/>
            <w:vAlign w:val="center"/>
          </w:tcPr>
          <w:p w14:paraId="3E0D5E01"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MPMS</w:t>
            </w:r>
            <w:r w:rsidRPr="001D21FC">
              <w:rPr>
                <w:rFonts w:ascii="Calibri" w:hAnsi="Calibri" w:cs="Calibri"/>
                <w:color w:val="000000" w:themeColor="text1"/>
                <w:sz w:val="20"/>
                <w:szCs w:val="20"/>
              </w:rPr>
              <w:t>;</w:t>
            </w:r>
          </w:p>
          <w:p w14:paraId="21DC2754"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ATK</w:t>
            </w:r>
          </w:p>
        </w:tc>
        <w:tc>
          <w:tcPr>
            <w:tcW w:w="2036" w:type="dxa"/>
            <w:shd w:val="clear" w:color="auto" w:fill="auto"/>
            <w:vAlign w:val="center"/>
          </w:tcPr>
          <w:p w14:paraId="15DD88A0" w14:textId="4E86E239" w:rsidR="00F7030E" w:rsidRPr="007204EF" w:rsidRDefault="007204EF" w:rsidP="00F7030E">
            <w:pPr>
              <w:spacing w:line="220" w:lineRule="exact"/>
              <w:rPr>
                <w:sz w:val="20"/>
                <w:szCs w:val="20"/>
              </w:rPr>
            </w:pPr>
            <w:r>
              <w:rPr>
                <w:rFonts w:ascii="Calibri" w:hAnsi="Calibri" w:cs="Calibri"/>
                <w:sz w:val="20"/>
                <w:szCs w:val="20"/>
              </w:rPr>
              <w:t>-</w:t>
            </w:r>
            <w:r w:rsidR="00F7030E" w:rsidRPr="007204EF">
              <w:rPr>
                <w:rFonts w:ascii="Calibri" w:hAnsi="Calibri" w:cs="Calibri"/>
                <w:sz w:val="20"/>
                <w:szCs w:val="20"/>
              </w:rPr>
              <w:t>Kontrolle nga Inspektoriati i Pun</w:t>
            </w:r>
            <w:r w:rsidR="00F7030E" w:rsidRPr="007204EF">
              <w:rPr>
                <w:sz w:val="20"/>
                <w:szCs w:val="20"/>
              </w:rPr>
              <w:t>ës</w:t>
            </w:r>
          </w:p>
          <w:p w14:paraId="6ECF240F" w14:textId="27A17914" w:rsidR="00F7030E" w:rsidRPr="007204EF" w:rsidRDefault="007204EF" w:rsidP="00F7030E">
            <w:pPr>
              <w:spacing w:line="220" w:lineRule="exact"/>
              <w:rPr>
                <w:rFonts w:ascii="Calibri" w:hAnsi="Calibri" w:cs="Calibri"/>
                <w:sz w:val="20"/>
                <w:szCs w:val="20"/>
              </w:rPr>
            </w:pPr>
            <w:r>
              <w:rPr>
                <w:rFonts w:ascii="Calibri" w:hAnsi="Calibri" w:cs="Calibri"/>
                <w:sz w:val="20"/>
                <w:szCs w:val="20"/>
              </w:rPr>
              <w:t>-</w:t>
            </w:r>
            <w:r w:rsidR="00F7030E" w:rsidRPr="007204EF">
              <w:rPr>
                <w:rFonts w:ascii="Calibri" w:hAnsi="Calibri" w:cs="Calibri"/>
                <w:sz w:val="20"/>
                <w:szCs w:val="20"/>
              </w:rPr>
              <w:t>Regjistrim vullnetar dhe i detyruar i punonjsve nga subjektet e aktivitetit ekonomik</w:t>
            </w:r>
          </w:p>
          <w:p w14:paraId="1BA74DA9" w14:textId="78AEBBF8" w:rsidR="00F7030E" w:rsidRPr="007204EF" w:rsidRDefault="007204EF" w:rsidP="00F7030E">
            <w:pPr>
              <w:spacing w:line="220" w:lineRule="exact"/>
              <w:rPr>
                <w:sz w:val="20"/>
                <w:szCs w:val="20"/>
              </w:rPr>
            </w:pPr>
            <w:r>
              <w:rPr>
                <w:rFonts w:ascii="Calibri" w:hAnsi="Calibri" w:cs="Calibri"/>
                <w:sz w:val="20"/>
                <w:szCs w:val="20"/>
              </w:rPr>
              <w:t>-</w:t>
            </w:r>
            <w:r w:rsidR="00F7030E" w:rsidRPr="007204EF">
              <w:rPr>
                <w:rFonts w:ascii="Calibri" w:hAnsi="Calibri" w:cs="Calibri"/>
                <w:sz w:val="20"/>
                <w:szCs w:val="20"/>
              </w:rPr>
              <w:t>Formate t</w:t>
            </w:r>
            <w:r w:rsidR="00F7030E" w:rsidRPr="007204EF">
              <w:rPr>
                <w:sz w:val="20"/>
                <w:szCs w:val="20"/>
              </w:rPr>
              <w:t>ë shkëmbimit të të dhënave midis MPMS,  ATK dhe ASK</w:t>
            </w:r>
          </w:p>
        </w:tc>
        <w:tc>
          <w:tcPr>
            <w:tcW w:w="1196" w:type="dxa"/>
            <w:shd w:val="clear" w:color="auto" w:fill="auto"/>
            <w:vAlign w:val="center"/>
          </w:tcPr>
          <w:p w14:paraId="7C5B09C2" w14:textId="64226845" w:rsidR="00F7030E" w:rsidRPr="007204EF" w:rsidRDefault="00F7030E" w:rsidP="00F7030E">
            <w:pPr>
              <w:spacing w:line="220" w:lineRule="exact"/>
              <w:rPr>
                <w:rFonts w:ascii="Calibri" w:hAnsi="Calibri" w:cs="Calibri"/>
                <w:sz w:val="20"/>
                <w:szCs w:val="20"/>
              </w:rPr>
            </w:pPr>
            <w:r w:rsidRPr="007204EF">
              <w:rPr>
                <w:rFonts w:ascii="Calibri" w:hAnsi="Calibri" w:cs="Calibri"/>
                <w:sz w:val="20"/>
                <w:szCs w:val="20"/>
              </w:rPr>
              <w:t>MPMS;</w:t>
            </w:r>
          </w:p>
          <w:p w14:paraId="4B924E9D" w14:textId="454B4705" w:rsidR="00F7030E" w:rsidRPr="007204EF" w:rsidRDefault="00F7030E" w:rsidP="00F7030E">
            <w:pPr>
              <w:spacing w:line="220" w:lineRule="exact"/>
              <w:rPr>
                <w:rFonts w:ascii="Calibri" w:hAnsi="Calibri" w:cs="Calibri"/>
                <w:sz w:val="20"/>
                <w:szCs w:val="20"/>
              </w:rPr>
            </w:pPr>
            <w:r w:rsidRPr="007204EF">
              <w:rPr>
                <w:rFonts w:ascii="Calibri" w:hAnsi="Calibri" w:cs="Calibri"/>
                <w:sz w:val="20"/>
                <w:szCs w:val="20"/>
              </w:rPr>
              <w:t>ATK</w:t>
            </w:r>
            <w:r w:rsidR="00D36430">
              <w:rPr>
                <w:rFonts w:ascii="Calibri" w:hAnsi="Calibri" w:cs="Calibri"/>
                <w:sz w:val="20"/>
                <w:szCs w:val="20"/>
              </w:rPr>
              <w:t xml:space="preserve"> Respektivisht Faqet e tyre te internetit me informacione dhe statistikat perkatese </w:t>
            </w:r>
          </w:p>
        </w:tc>
      </w:tr>
      <w:tr w:rsidR="00F7030E" w:rsidRPr="001D21FC" w14:paraId="0E9F66D2" w14:textId="77777777" w:rsidTr="00325EA4">
        <w:tc>
          <w:tcPr>
            <w:tcW w:w="710" w:type="dxa"/>
            <w:shd w:val="clear" w:color="auto" w:fill="auto"/>
          </w:tcPr>
          <w:p w14:paraId="68068D76" w14:textId="2C095110" w:rsidR="00F7030E" w:rsidRPr="001D21FC" w:rsidRDefault="00B91286" w:rsidP="00F7030E">
            <w:pPr>
              <w:spacing w:line="220" w:lineRule="exact"/>
              <w:rPr>
                <w:rFonts w:ascii="Calibri" w:hAnsi="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.3.5</w:t>
            </w:r>
          </w:p>
        </w:tc>
        <w:tc>
          <w:tcPr>
            <w:tcW w:w="3969" w:type="dxa"/>
            <w:shd w:val="clear" w:color="auto" w:fill="auto"/>
          </w:tcPr>
          <w:p w14:paraId="5E6DCD3E"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cs="Calibri"/>
                <w:color w:val="000000" w:themeColor="text1"/>
                <w:sz w:val="20"/>
                <w:szCs w:val="20"/>
              </w:rPr>
              <w:t>Arritja e një memorandumi të bashkëpunimit midis Ministrisë se Drejtësisë dhe ATK apo MF për të siguruar shkëmbimin e të dhënave nga noterët  për transaksionet i) Në patundshmëri ii) Makina iii) Qira,   i cili si minimum të ofrojë informacion mbi numrin e transaksioneve, tipin (blerje, transferim, qira), adresën, vlerën, subjektin (person fizik, biznes apo publik).</w:t>
            </w:r>
          </w:p>
        </w:tc>
        <w:tc>
          <w:tcPr>
            <w:tcW w:w="1134" w:type="dxa"/>
            <w:shd w:val="clear" w:color="auto" w:fill="auto"/>
            <w:vAlign w:val="center"/>
          </w:tcPr>
          <w:p w14:paraId="3567BA83"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K4 2019</w:t>
            </w:r>
          </w:p>
        </w:tc>
        <w:tc>
          <w:tcPr>
            <w:tcW w:w="850" w:type="dxa"/>
            <w:shd w:val="clear" w:color="auto" w:fill="auto"/>
            <w:vAlign w:val="center"/>
          </w:tcPr>
          <w:p w14:paraId="676AF826" w14:textId="75351B3D"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0DBEAB5D" w14:textId="1162DE76"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66C0D54A" w14:textId="18FD0C8B"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0EC3752B"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7B729AB4"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b/>
                <w:color w:val="000000" w:themeColor="text1"/>
                <w:sz w:val="20"/>
                <w:szCs w:val="20"/>
              </w:rPr>
              <w:t>MD</w:t>
            </w:r>
            <w:r w:rsidRPr="001D21FC">
              <w:rPr>
                <w:rFonts w:ascii="Calibri" w:hAnsi="Calibri"/>
                <w:color w:val="000000" w:themeColor="text1"/>
                <w:sz w:val="20"/>
                <w:szCs w:val="20"/>
              </w:rPr>
              <w:t>;</w:t>
            </w:r>
          </w:p>
          <w:p w14:paraId="76A5F269"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ATK;</w:t>
            </w:r>
          </w:p>
          <w:p w14:paraId="57518C45"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MF.</w:t>
            </w:r>
          </w:p>
        </w:tc>
        <w:tc>
          <w:tcPr>
            <w:tcW w:w="2036" w:type="dxa"/>
            <w:shd w:val="clear" w:color="auto" w:fill="auto"/>
            <w:vAlign w:val="center"/>
          </w:tcPr>
          <w:p w14:paraId="6E7F2315" w14:textId="77777777" w:rsidR="00F7030E" w:rsidRPr="00350FA9" w:rsidRDefault="00F7030E" w:rsidP="00F7030E">
            <w:pPr>
              <w:spacing w:line="220" w:lineRule="exact"/>
              <w:rPr>
                <w:rFonts w:ascii="Calibri" w:hAnsi="Calibri"/>
                <w:sz w:val="20"/>
                <w:szCs w:val="20"/>
              </w:rPr>
            </w:pPr>
            <w:r w:rsidRPr="00350FA9">
              <w:rPr>
                <w:rFonts w:ascii="Calibri" w:hAnsi="Calibri"/>
                <w:sz w:val="20"/>
                <w:szCs w:val="20"/>
              </w:rPr>
              <w:t>Dokumenti i Memorandumit i Miratuar dhe Publikuar ne Sitin e MD dhe MF</w:t>
            </w:r>
          </w:p>
        </w:tc>
        <w:tc>
          <w:tcPr>
            <w:tcW w:w="1196" w:type="dxa"/>
            <w:shd w:val="clear" w:color="auto" w:fill="auto"/>
            <w:vAlign w:val="center"/>
          </w:tcPr>
          <w:p w14:paraId="1E71CBAD" w14:textId="68E52AFD" w:rsidR="00F7030E" w:rsidRPr="001D21FC" w:rsidRDefault="00D36430" w:rsidP="00F7030E">
            <w:pPr>
              <w:spacing w:line="220" w:lineRule="exact"/>
              <w:rPr>
                <w:rFonts w:ascii="Calibri" w:hAnsi="Calibri"/>
                <w:color w:val="000000" w:themeColor="text1"/>
                <w:sz w:val="20"/>
                <w:szCs w:val="20"/>
              </w:rPr>
            </w:pPr>
            <w:r>
              <w:rPr>
                <w:rFonts w:ascii="Calibri" w:hAnsi="Calibri"/>
                <w:color w:val="000000" w:themeColor="text1"/>
                <w:sz w:val="20"/>
                <w:szCs w:val="20"/>
              </w:rPr>
              <w:t>MD dhe MF ne faqet e tyre te internetit</w:t>
            </w:r>
          </w:p>
        </w:tc>
      </w:tr>
      <w:tr w:rsidR="00F7030E" w:rsidRPr="001D21FC" w14:paraId="4EB75AB7" w14:textId="77777777" w:rsidTr="00325EA4">
        <w:tc>
          <w:tcPr>
            <w:tcW w:w="710" w:type="dxa"/>
            <w:shd w:val="clear" w:color="auto" w:fill="auto"/>
          </w:tcPr>
          <w:p w14:paraId="143837E5" w14:textId="14C8A41F" w:rsidR="00F7030E" w:rsidRPr="001D21FC" w:rsidRDefault="00B91286" w:rsidP="00F7030E">
            <w:pPr>
              <w:spacing w:line="220" w:lineRule="exact"/>
              <w:rPr>
                <w:rFonts w:ascii="Calibri" w:hAnsi="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.3.6</w:t>
            </w:r>
          </w:p>
        </w:tc>
        <w:tc>
          <w:tcPr>
            <w:tcW w:w="3969" w:type="dxa"/>
            <w:shd w:val="clear" w:color="auto" w:fill="auto"/>
          </w:tcPr>
          <w:p w14:paraId="4BC5091C" w14:textId="77777777" w:rsidR="00F7030E" w:rsidRPr="001D21FC" w:rsidRDefault="00F7030E" w:rsidP="00F7030E">
            <w:pPr>
              <w:spacing w:line="220" w:lineRule="exact"/>
              <w:jc w:val="left"/>
              <w:rPr>
                <w:color w:val="000000" w:themeColor="text1"/>
                <w:sz w:val="20"/>
                <w:szCs w:val="20"/>
                <w:lang w:eastAsia="fr-BE"/>
              </w:rPr>
            </w:pPr>
            <w:r w:rsidRPr="001D21FC">
              <w:rPr>
                <w:color w:val="000000" w:themeColor="text1"/>
                <w:sz w:val="20"/>
                <w:szCs w:val="20"/>
              </w:rPr>
              <w:t>Përmirësimi i kapaciteteve të parashikimeve fiskale për të ardhurat nëpër sektorë përmes instalimit të moduleve të reja të  modelit të programimit fiskal</w:t>
            </w:r>
          </w:p>
        </w:tc>
        <w:tc>
          <w:tcPr>
            <w:tcW w:w="1134" w:type="dxa"/>
            <w:shd w:val="clear" w:color="auto" w:fill="auto"/>
            <w:vAlign w:val="center"/>
          </w:tcPr>
          <w:p w14:paraId="60FB447F"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 xml:space="preserve"> K1 2020</w:t>
            </w:r>
          </w:p>
        </w:tc>
        <w:tc>
          <w:tcPr>
            <w:tcW w:w="850" w:type="dxa"/>
            <w:shd w:val="clear" w:color="auto" w:fill="auto"/>
            <w:vAlign w:val="center"/>
          </w:tcPr>
          <w:p w14:paraId="227FA75C" w14:textId="2BEBF13C"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71.25</w:t>
            </w:r>
          </w:p>
        </w:tc>
        <w:tc>
          <w:tcPr>
            <w:tcW w:w="993" w:type="dxa"/>
            <w:shd w:val="clear" w:color="auto" w:fill="auto"/>
            <w:vAlign w:val="center"/>
          </w:tcPr>
          <w:p w14:paraId="16444B7E" w14:textId="1592617E"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5510D6CC" w14:textId="2BB2D852"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020D2887" w14:textId="15E161AA"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1492678052"/>
                <w14:checkbox>
                  <w14:checked w14:val="0"/>
                  <w14:checkedState w14:val="2612" w14:font="MS Gothic"/>
                  <w14:uncheckedState w14:val="2610" w14:font="MS Gothic"/>
                </w14:checkbox>
              </w:sdtPr>
              <w:sdtEndPr/>
              <w:sdtContent>
                <w:r w:rsidR="001161F2">
                  <w:rPr>
                    <w:rFonts w:ascii="MS Gothic" w:eastAsia="MS Gothic" w:hAnsi="MS Gothic" w:hint="eastAsia"/>
                    <w:b/>
                    <w:color w:val="FF0000"/>
                  </w:rPr>
                  <w:t>☐</w:t>
                </w:r>
              </w:sdtContent>
            </w:sdt>
          </w:p>
        </w:tc>
        <w:tc>
          <w:tcPr>
            <w:tcW w:w="1275" w:type="dxa"/>
            <w:shd w:val="clear" w:color="auto" w:fill="auto"/>
            <w:vAlign w:val="center"/>
          </w:tcPr>
          <w:p w14:paraId="4DD88368" w14:textId="77777777" w:rsidR="00F7030E" w:rsidRPr="001D21FC" w:rsidRDefault="00F7030E" w:rsidP="00F7030E">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MF</w:t>
            </w:r>
          </w:p>
        </w:tc>
        <w:tc>
          <w:tcPr>
            <w:tcW w:w="2036" w:type="dxa"/>
            <w:shd w:val="clear" w:color="auto" w:fill="auto"/>
            <w:vAlign w:val="center"/>
          </w:tcPr>
          <w:p w14:paraId="063607C0" w14:textId="5FD60511" w:rsidR="00F7030E" w:rsidRPr="00350FA9" w:rsidRDefault="00F7030E" w:rsidP="00F7030E">
            <w:pPr>
              <w:spacing w:line="220" w:lineRule="exact"/>
              <w:rPr>
                <w:rFonts w:ascii="Calibri" w:hAnsi="Calibri"/>
                <w:sz w:val="20"/>
                <w:szCs w:val="20"/>
              </w:rPr>
            </w:pPr>
            <w:r w:rsidRPr="00350FA9">
              <w:rPr>
                <w:rFonts w:ascii="Calibri" w:hAnsi="Calibri"/>
                <w:sz w:val="20"/>
                <w:szCs w:val="20"/>
              </w:rPr>
              <w:t>-Plani i Veprimit per modulet e reja i aprovuar deri ne K4 2019.</w:t>
            </w:r>
          </w:p>
          <w:p w14:paraId="773DA1BA" w14:textId="77777777" w:rsidR="00F7030E" w:rsidRPr="00350FA9" w:rsidRDefault="00F7030E" w:rsidP="00F7030E">
            <w:pPr>
              <w:spacing w:line="220" w:lineRule="exact"/>
              <w:rPr>
                <w:rFonts w:ascii="Calibri" w:hAnsi="Calibri"/>
                <w:sz w:val="20"/>
                <w:szCs w:val="20"/>
              </w:rPr>
            </w:pPr>
            <w:r w:rsidRPr="00350FA9">
              <w:rPr>
                <w:rFonts w:ascii="Calibri" w:hAnsi="Calibri"/>
                <w:sz w:val="20"/>
                <w:szCs w:val="20"/>
              </w:rPr>
              <w:t xml:space="preserve">-Angazhimet konkrete nga ana e Donatoreve per financim te AT per te realizuar kete plan </w:t>
            </w:r>
            <w:r w:rsidRPr="00350FA9">
              <w:rPr>
                <w:rFonts w:ascii="Calibri" w:hAnsi="Calibri"/>
                <w:sz w:val="20"/>
                <w:szCs w:val="20"/>
              </w:rPr>
              <w:lastRenderedPageBreak/>
              <w:t>te miratuara deri ne fund te K1 2020.</w:t>
            </w:r>
          </w:p>
          <w:p w14:paraId="5A2F0C15" w14:textId="1272495F" w:rsidR="00F7030E" w:rsidRPr="00350FA9" w:rsidRDefault="00F7030E" w:rsidP="00F7030E">
            <w:pPr>
              <w:spacing w:line="220" w:lineRule="exact"/>
              <w:rPr>
                <w:rFonts w:ascii="Calibri" w:hAnsi="Calibri"/>
                <w:sz w:val="20"/>
                <w:szCs w:val="20"/>
              </w:rPr>
            </w:pPr>
            <w:r w:rsidRPr="00350FA9">
              <w:rPr>
                <w:rFonts w:ascii="Calibri" w:hAnsi="Calibri"/>
                <w:sz w:val="20"/>
                <w:szCs w:val="20"/>
              </w:rPr>
              <w:t xml:space="preserve"> -Termat e References ne rast asistence te huaj te aprovuara deri ne fund te K3 2019</w:t>
            </w:r>
          </w:p>
        </w:tc>
        <w:tc>
          <w:tcPr>
            <w:tcW w:w="1196" w:type="dxa"/>
            <w:shd w:val="clear" w:color="auto" w:fill="auto"/>
            <w:vAlign w:val="center"/>
          </w:tcPr>
          <w:p w14:paraId="59EF5C5E" w14:textId="269BFB28" w:rsidR="00F7030E" w:rsidRPr="001D21FC" w:rsidRDefault="00D36430" w:rsidP="00F7030E">
            <w:pPr>
              <w:spacing w:line="220" w:lineRule="exact"/>
              <w:rPr>
                <w:rFonts w:ascii="Calibri" w:hAnsi="Calibri"/>
                <w:color w:val="000000" w:themeColor="text1"/>
                <w:sz w:val="20"/>
                <w:szCs w:val="20"/>
              </w:rPr>
            </w:pPr>
            <w:r>
              <w:rPr>
                <w:rFonts w:ascii="Calibri" w:hAnsi="Calibri"/>
                <w:color w:val="000000" w:themeColor="text1"/>
                <w:sz w:val="20"/>
                <w:szCs w:val="20"/>
              </w:rPr>
              <w:lastRenderedPageBreak/>
              <w:t>Raporti i Zbatimit te Planit Vjetor te Punes MF</w:t>
            </w:r>
          </w:p>
        </w:tc>
      </w:tr>
      <w:tr w:rsidR="00F7030E" w:rsidRPr="001D21FC" w14:paraId="55EF1C52" w14:textId="77777777" w:rsidTr="00325EA4">
        <w:tc>
          <w:tcPr>
            <w:tcW w:w="710" w:type="dxa"/>
            <w:shd w:val="clear" w:color="auto" w:fill="auto"/>
          </w:tcPr>
          <w:p w14:paraId="6B1FECC7" w14:textId="52ACDA20" w:rsidR="00F7030E" w:rsidRPr="001D21FC" w:rsidRDefault="00B91286"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w:t>
            </w:r>
            <w:r w:rsidR="00F7030E" w:rsidRPr="001D21FC">
              <w:rPr>
                <w:rFonts w:ascii="Calibri" w:hAnsi="Calibri" w:cs="Calibri"/>
                <w:color w:val="000000" w:themeColor="text1"/>
                <w:sz w:val="20"/>
                <w:szCs w:val="20"/>
              </w:rPr>
              <w:t>3.7</w:t>
            </w:r>
          </w:p>
        </w:tc>
        <w:tc>
          <w:tcPr>
            <w:tcW w:w="3969" w:type="dxa"/>
            <w:shd w:val="clear" w:color="auto" w:fill="auto"/>
          </w:tcPr>
          <w:p w14:paraId="42CB8761"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color w:val="000000" w:themeColor="text1"/>
                <w:sz w:val="20"/>
                <w:szCs w:val="20"/>
              </w:rPr>
              <w:t>Publikimi dhe përditësimi i listës së  High Risk Countries  ( sipas publikimeve të FATF), Lista e Zezë EU, OECD Lista e Gold Passeports 2018  etj.</w:t>
            </w:r>
          </w:p>
        </w:tc>
        <w:tc>
          <w:tcPr>
            <w:tcW w:w="1134" w:type="dxa"/>
            <w:shd w:val="clear" w:color="auto" w:fill="auto"/>
            <w:vAlign w:val="center"/>
          </w:tcPr>
          <w:p w14:paraId="15155C19"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Vazhdueshëm</w:t>
            </w:r>
          </w:p>
        </w:tc>
        <w:tc>
          <w:tcPr>
            <w:tcW w:w="850" w:type="dxa"/>
            <w:shd w:val="clear" w:color="auto" w:fill="auto"/>
            <w:vAlign w:val="center"/>
          </w:tcPr>
          <w:p w14:paraId="6F7AE5F9" w14:textId="342AC5AD"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58D578D1" w14:textId="67EE5D01"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1088D168" w14:textId="3E72E36D" w:rsidR="00F7030E" w:rsidRPr="001D21FC" w:rsidRDefault="00350FA9"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6BD63056"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13093DDE" w14:textId="3E8F3CD8" w:rsidR="00F7030E" w:rsidRPr="001D21FC" w:rsidRDefault="00F7030E" w:rsidP="00F7030E">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NJIF</w:t>
            </w:r>
            <w:r w:rsidR="00D36430">
              <w:rPr>
                <w:rFonts w:ascii="Calibri" w:hAnsi="Calibri"/>
                <w:b/>
                <w:color w:val="000000" w:themeColor="text1"/>
                <w:sz w:val="20"/>
                <w:szCs w:val="20"/>
              </w:rPr>
              <w:t xml:space="preserve">/ </w:t>
            </w:r>
            <w:r w:rsidR="00D36430" w:rsidRPr="00D36430">
              <w:rPr>
                <w:rFonts w:ascii="Calibri" w:hAnsi="Calibri"/>
                <w:color w:val="000000" w:themeColor="text1"/>
                <w:sz w:val="20"/>
                <w:szCs w:val="20"/>
              </w:rPr>
              <w:t>Agjensia e Prokurimeve/ ARBK/ ATK/ BQK/PK/KPK</w:t>
            </w:r>
          </w:p>
        </w:tc>
        <w:tc>
          <w:tcPr>
            <w:tcW w:w="2036" w:type="dxa"/>
            <w:shd w:val="clear" w:color="auto" w:fill="auto"/>
            <w:vAlign w:val="center"/>
          </w:tcPr>
          <w:p w14:paraId="64973368" w14:textId="0C0DDB25" w:rsidR="00F7030E" w:rsidRPr="001D21FC" w:rsidRDefault="00F7030E" w:rsidP="00F7030E">
            <w:pPr>
              <w:spacing w:line="220" w:lineRule="exact"/>
              <w:rPr>
                <w:rFonts w:ascii="Calibri" w:hAnsi="Calibri"/>
                <w:color w:val="000000" w:themeColor="text1"/>
                <w:sz w:val="20"/>
                <w:szCs w:val="20"/>
              </w:rPr>
            </w:pPr>
            <w:r w:rsidRPr="00350FA9">
              <w:rPr>
                <w:rFonts w:ascii="Calibri" w:hAnsi="Calibri"/>
                <w:sz w:val="20"/>
                <w:szCs w:val="20"/>
              </w:rPr>
              <w:t>Lista e Vendeve te Rrezikshme e perditesuar cdo 6 mujor</w:t>
            </w:r>
            <w:r w:rsidR="00350FA9">
              <w:rPr>
                <w:rFonts w:ascii="Calibri" w:hAnsi="Calibri"/>
                <w:sz w:val="20"/>
                <w:szCs w:val="20"/>
              </w:rPr>
              <w:t xml:space="preserve"> dhe shperndare autoriteteve relevante</w:t>
            </w:r>
          </w:p>
        </w:tc>
        <w:tc>
          <w:tcPr>
            <w:tcW w:w="1196" w:type="dxa"/>
            <w:shd w:val="clear" w:color="auto" w:fill="auto"/>
            <w:vAlign w:val="center"/>
          </w:tcPr>
          <w:p w14:paraId="179BFABE" w14:textId="181DF985" w:rsidR="00F7030E" w:rsidRPr="001D21FC" w:rsidRDefault="00D36430" w:rsidP="00F7030E">
            <w:pPr>
              <w:spacing w:line="220" w:lineRule="exact"/>
              <w:rPr>
                <w:rFonts w:ascii="Calibri" w:hAnsi="Calibri"/>
                <w:color w:val="000000" w:themeColor="text1"/>
                <w:sz w:val="20"/>
                <w:szCs w:val="20"/>
              </w:rPr>
            </w:pPr>
            <w:r>
              <w:rPr>
                <w:rFonts w:ascii="Calibri" w:hAnsi="Calibri"/>
                <w:color w:val="000000" w:themeColor="text1"/>
                <w:sz w:val="20"/>
                <w:szCs w:val="20"/>
              </w:rPr>
              <w:t>Raportet Vjetore te Punes te NJIF</w:t>
            </w:r>
          </w:p>
        </w:tc>
      </w:tr>
      <w:tr w:rsidR="00F7030E" w:rsidRPr="001D21FC" w14:paraId="5579183F" w14:textId="77777777" w:rsidTr="00325EA4">
        <w:tc>
          <w:tcPr>
            <w:tcW w:w="710" w:type="dxa"/>
            <w:shd w:val="clear" w:color="auto" w:fill="auto"/>
          </w:tcPr>
          <w:p w14:paraId="511E52B3" w14:textId="3ABD4CC4" w:rsidR="00F7030E" w:rsidRPr="001D21FC" w:rsidRDefault="00B91286"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w:t>
            </w:r>
            <w:r w:rsidR="00F7030E" w:rsidRPr="001D21FC">
              <w:rPr>
                <w:rFonts w:ascii="Calibri" w:hAnsi="Calibri" w:cs="Calibri"/>
                <w:color w:val="000000" w:themeColor="text1"/>
                <w:sz w:val="20"/>
                <w:szCs w:val="20"/>
              </w:rPr>
              <w:t>.3.8</w:t>
            </w:r>
          </w:p>
        </w:tc>
        <w:tc>
          <w:tcPr>
            <w:tcW w:w="3969" w:type="dxa"/>
            <w:shd w:val="clear" w:color="auto" w:fill="auto"/>
          </w:tcPr>
          <w:p w14:paraId="13577FDC"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color w:val="000000" w:themeColor="text1"/>
                <w:sz w:val="20"/>
                <w:szCs w:val="20"/>
              </w:rPr>
              <w:t>Rishikimi i metodologjisë së vlerësimit të Rrezikut NJIF sipas rekomandimeve të vlerësimeve dhe asistencës teknike në këtë fushë.</w:t>
            </w:r>
          </w:p>
        </w:tc>
        <w:tc>
          <w:tcPr>
            <w:tcW w:w="1134" w:type="dxa"/>
            <w:shd w:val="clear" w:color="auto" w:fill="auto"/>
            <w:vAlign w:val="center"/>
          </w:tcPr>
          <w:p w14:paraId="1ED0E4CE" w14:textId="0A9CC8C0"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K4</w:t>
            </w:r>
            <w:r w:rsidR="00350FA9">
              <w:rPr>
                <w:rFonts w:ascii="Calibri" w:hAnsi="Calibri"/>
                <w:color w:val="000000" w:themeColor="text1"/>
                <w:sz w:val="20"/>
                <w:szCs w:val="20"/>
              </w:rPr>
              <w:t xml:space="preserve"> </w:t>
            </w:r>
            <w:r w:rsidRPr="001D21FC">
              <w:rPr>
                <w:rFonts w:ascii="Calibri" w:hAnsi="Calibri"/>
                <w:color w:val="000000" w:themeColor="text1"/>
                <w:sz w:val="20"/>
                <w:szCs w:val="20"/>
              </w:rPr>
              <w:t>2019</w:t>
            </w:r>
          </w:p>
        </w:tc>
        <w:tc>
          <w:tcPr>
            <w:tcW w:w="850" w:type="dxa"/>
            <w:shd w:val="clear" w:color="auto" w:fill="auto"/>
            <w:vAlign w:val="center"/>
          </w:tcPr>
          <w:p w14:paraId="4EE66A0F" w14:textId="209E9FB1" w:rsidR="00F7030E" w:rsidRPr="001D21FC" w:rsidRDefault="000A7E53"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787F9644" w14:textId="00610A45" w:rsidR="00F7030E" w:rsidRPr="001D21FC" w:rsidRDefault="000A7E53"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51B4A038" w14:textId="25D398B0" w:rsidR="00F7030E" w:rsidRPr="001D21FC" w:rsidRDefault="000A7E53"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19736561"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7B04F654" w14:textId="77777777" w:rsidR="00F7030E" w:rsidRPr="001D21FC" w:rsidRDefault="00F7030E" w:rsidP="00F7030E">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NJIF</w:t>
            </w:r>
          </w:p>
        </w:tc>
        <w:tc>
          <w:tcPr>
            <w:tcW w:w="2036" w:type="dxa"/>
            <w:shd w:val="clear" w:color="auto" w:fill="auto"/>
            <w:vAlign w:val="center"/>
          </w:tcPr>
          <w:p w14:paraId="086AE849" w14:textId="77777777" w:rsidR="00F7030E" w:rsidRPr="00AA0074" w:rsidRDefault="00F7030E" w:rsidP="00F7030E">
            <w:pPr>
              <w:spacing w:line="220" w:lineRule="exact"/>
              <w:rPr>
                <w:rFonts w:ascii="Calibri" w:hAnsi="Calibri"/>
                <w:sz w:val="20"/>
                <w:szCs w:val="20"/>
              </w:rPr>
            </w:pPr>
            <w:r w:rsidRPr="00AA0074">
              <w:rPr>
                <w:rFonts w:ascii="Calibri" w:hAnsi="Calibri"/>
                <w:sz w:val="20"/>
                <w:szCs w:val="20"/>
              </w:rPr>
              <w:t>-Lista e konsoliduar e Rekomandimeve deri ne K2  2019.</w:t>
            </w:r>
          </w:p>
          <w:p w14:paraId="085DDE10" w14:textId="77777777" w:rsidR="00F7030E" w:rsidRPr="00AA0074" w:rsidRDefault="00F7030E" w:rsidP="00F7030E">
            <w:pPr>
              <w:spacing w:line="220" w:lineRule="exact"/>
              <w:rPr>
                <w:rFonts w:ascii="Calibri" w:hAnsi="Calibri"/>
                <w:sz w:val="20"/>
                <w:szCs w:val="20"/>
              </w:rPr>
            </w:pPr>
            <w:r w:rsidRPr="00AA0074">
              <w:rPr>
                <w:rFonts w:ascii="Calibri" w:hAnsi="Calibri"/>
                <w:sz w:val="20"/>
                <w:szCs w:val="20"/>
              </w:rPr>
              <w:t>- Metodologjia e perditesuar me rekomandimet e dakortesuara deri ne K4 2019</w:t>
            </w:r>
          </w:p>
          <w:p w14:paraId="141CBF5E" w14:textId="77777777" w:rsidR="00F7030E" w:rsidRPr="00A155FA" w:rsidRDefault="00F7030E" w:rsidP="00F7030E">
            <w:pPr>
              <w:spacing w:line="220" w:lineRule="exact"/>
              <w:rPr>
                <w:rFonts w:ascii="Calibri" w:hAnsi="Calibri"/>
                <w:color w:val="FF0000"/>
                <w:sz w:val="20"/>
                <w:szCs w:val="20"/>
              </w:rPr>
            </w:pPr>
          </w:p>
          <w:p w14:paraId="2DE62B6D" w14:textId="77777777" w:rsidR="00F7030E" w:rsidRPr="001D21FC" w:rsidRDefault="00F7030E" w:rsidP="00F7030E">
            <w:pPr>
              <w:spacing w:line="220" w:lineRule="exact"/>
              <w:rPr>
                <w:rFonts w:ascii="Calibri" w:hAnsi="Calibri"/>
                <w:b/>
                <w:color w:val="FF0000"/>
                <w:sz w:val="20"/>
                <w:szCs w:val="20"/>
              </w:rPr>
            </w:pPr>
          </w:p>
        </w:tc>
        <w:tc>
          <w:tcPr>
            <w:tcW w:w="1196" w:type="dxa"/>
            <w:shd w:val="clear" w:color="auto" w:fill="auto"/>
            <w:vAlign w:val="center"/>
          </w:tcPr>
          <w:p w14:paraId="721CC9DD" w14:textId="2850EBF2" w:rsidR="00F7030E" w:rsidRPr="001D21FC" w:rsidRDefault="00D36430" w:rsidP="00F7030E">
            <w:pPr>
              <w:spacing w:line="220" w:lineRule="exact"/>
              <w:rPr>
                <w:rFonts w:ascii="Calibri" w:hAnsi="Calibri"/>
                <w:color w:val="000000" w:themeColor="text1"/>
                <w:sz w:val="20"/>
                <w:szCs w:val="20"/>
              </w:rPr>
            </w:pPr>
            <w:r>
              <w:rPr>
                <w:rFonts w:ascii="Calibri" w:hAnsi="Calibri"/>
                <w:color w:val="000000" w:themeColor="text1"/>
                <w:sz w:val="20"/>
                <w:szCs w:val="20"/>
              </w:rPr>
              <w:t>Raportet Vjetore te Punes te NJIF</w:t>
            </w:r>
          </w:p>
        </w:tc>
      </w:tr>
      <w:tr w:rsidR="00F7030E" w:rsidRPr="001D21FC" w14:paraId="58B61FDC" w14:textId="77777777" w:rsidTr="00325EA4">
        <w:tc>
          <w:tcPr>
            <w:tcW w:w="710" w:type="dxa"/>
            <w:shd w:val="clear" w:color="auto" w:fill="auto"/>
          </w:tcPr>
          <w:p w14:paraId="21A4178F" w14:textId="51A917E4" w:rsidR="00F7030E" w:rsidRPr="001D21FC" w:rsidRDefault="00B91286"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w:t>
            </w:r>
            <w:r w:rsidR="00F7030E" w:rsidRPr="001D21FC">
              <w:rPr>
                <w:rFonts w:ascii="Calibri" w:hAnsi="Calibri" w:cs="Calibri"/>
                <w:color w:val="000000" w:themeColor="text1"/>
                <w:sz w:val="20"/>
                <w:szCs w:val="20"/>
              </w:rPr>
              <w:t>3.9</w:t>
            </w:r>
          </w:p>
        </w:tc>
        <w:tc>
          <w:tcPr>
            <w:tcW w:w="3969" w:type="dxa"/>
            <w:shd w:val="clear" w:color="auto" w:fill="auto"/>
          </w:tcPr>
          <w:p w14:paraId="2F28874A" w14:textId="77777777" w:rsidR="00F7030E" w:rsidRPr="000A7E53" w:rsidRDefault="00F7030E" w:rsidP="00F7030E">
            <w:pPr>
              <w:spacing w:line="220" w:lineRule="exact"/>
              <w:jc w:val="left"/>
              <w:rPr>
                <w:rFonts w:ascii="Calibri" w:hAnsi="Calibri" w:cs="Calibri"/>
                <w:color w:val="000000" w:themeColor="text1"/>
                <w:sz w:val="20"/>
                <w:szCs w:val="20"/>
              </w:rPr>
            </w:pPr>
            <w:r w:rsidRPr="000A7E53">
              <w:rPr>
                <w:color w:val="000000" w:themeColor="text1"/>
                <w:sz w:val="20"/>
                <w:szCs w:val="20"/>
              </w:rPr>
              <w:t>Intensifikimi i veprimit të koordinuar (kontroll/inspektim) të organeve të inteligjences dhe zbatimit të ligjit në bizneset me rrezik të lartë, pjesë e listës së identifikuar nga NJIF.</w:t>
            </w:r>
          </w:p>
        </w:tc>
        <w:tc>
          <w:tcPr>
            <w:tcW w:w="1134" w:type="dxa"/>
            <w:shd w:val="clear" w:color="auto" w:fill="auto"/>
            <w:vAlign w:val="center"/>
          </w:tcPr>
          <w:p w14:paraId="40DB0084" w14:textId="77777777" w:rsidR="00F7030E" w:rsidRPr="000A7E53" w:rsidRDefault="00F7030E" w:rsidP="00F7030E">
            <w:pPr>
              <w:spacing w:line="220" w:lineRule="exact"/>
              <w:rPr>
                <w:rFonts w:ascii="Calibri" w:hAnsi="Calibri"/>
                <w:color w:val="000000" w:themeColor="text1"/>
                <w:sz w:val="20"/>
                <w:szCs w:val="20"/>
              </w:rPr>
            </w:pPr>
            <w:r w:rsidRPr="000A7E53">
              <w:rPr>
                <w:rFonts w:ascii="Calibri" w:hAnsi="Calibri"/>
                <w:color w:val="000000" w:themeColor="text1"/>
                <w:sz w:val="20"/>
                <w:szCs w:val="20"/>
              </w:rPr>
              <w:t>K2 2019 dhe vazhdueshëm</w:t>
            </w:r>
          </w:p>
        </w:tc>
        <w:tc>
          <w:tcPr>
            <w:tcW w:w="850" w:type="dxa"/>
            <w:shd w:val="clear" w:color="auto" w:fill="auto"/>
            <w:vAlign w:val="center"/>
          </w:tcPr>
          <w:p w14:paraId="2CAFB19B" w14:textId="41956471" w:rsidR="00F7030E" w:rsidRPr="000A7E53" w:rsidRDefault="000A7E53"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6B3D3F21" w14:textId="1B3B1660" w:rsidR="00F7030E" w:rsidRPr="000A7E53" w:rsidRDefault="000A7E53"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27ABBB31" w14:textId="44D613C0" w:rsidR="00F7030E" w:rsidRPr="000A7E53" w:rsidRDefault="000A7E53"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0239175A" w14:textId="77777777" w:rsidR="00F7030E" w:rsidRPr="000A7E53"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63419549" w14:textId="77777777" w:rsidR="00F7030E" w:rsidRPr="000A7E53" w:rsidRDefault="00F7030E" w:rsidP="00F7030E">
            <w:pPr>
              <w:spacing w:line="220" w:lineRule="exact"/>
              <w:rPr>
                <w:rFonts w:ascii="Calibri" w:hAnsi="Calibri" w:cs="Calibri"/>
                <w:color w:val="000000" w:themeColor="text1"/>
                <w:sz w:val="20"/>
                <w:szCs w:val="20"/>
              </w:rPr>
            </w:pPr>
            <w:r w:rsidRPr="000A7E53">
              <w:rPr>
                <w:rFonts w:ascii="Calibri" w:hAnsi="Calibri" w:cs="Calibri"/>
                <w:b/>
                <w:color w:val="000000" w:themeColor="text1"/>
                <w:sz w:val="20"/>
                <w:szCs w:val="20"/>
              </w:rPr>
              <w:t>PK</w:t>
            </w:r>
            <w:r w:rsidRPr="000A7E53">
              <w:rPr>
                <w:rFonts w:ascii="Calibri" w:hAnsi="Calibri" w:cs="Calibri"/>
                <w:color w:val="000000" w:themeColor="text1"/>
                <w:sz w:val="20"/>
                <w:szCs w:val="20"/>
              </w:rPr>
              <w:t xml:space="preserve">/ </w:t>
            </w:r>
          </w:p>
          <w:p w14:paraId="6608F733" w14:textId="77777777" w:rsidR="00F7030E" w:rsidRPr="000A7E53" w:rsidRDefault="00F7030E" w:rsidP="00F7030E">
            <w:pPr>
              <w:spacing w:line="220" w:lineRule="exact"/>
              <w:rPr>
                <w:rFonts w:ascii="Calibri" w:hAnsi="Calibri" w:cs="Calibri"/>
                <w:color w:val="000000" w:themeColor="text1"/>
                <w:sz w:val="20"/>
                <w:szCs w:val="20"/>
              </w:rPr>
            </w:pPr>
            <w:r w:rsidRPr="000A7E53">
              <w:rPr>
                <w:rFonts w:ascii="Calibri" w:hAnsi="Calibri" w:cs="Calibri"/>
                <w:color w:val="000000" w:themeColor="text1"/>
                <w:sz w:val="20"/>
                <w:szCs w:val="20"/>
              </w:rPr>
              <w:t>ATK;</w:t>
            </w:r>
          </w:p>
          <w:p w14:paraId="01003CAB" w14:textId="77777777" w:rsidR="00F7030E" w:rsidRPr="000A7E53" w:rsidRDefault="00F7030E" w:rsidP="00F7030E">
            <w:pPr>
              <w:spacing w:line="220" w:lineRule="exact"/>
              <w:rPr>
                <w:rFonts w:ascii="Calibri" w:hAnsi="Calibri" w:cs="Calibri"/>
                <w:color w:val="000000" w:themeColor="text1"/>
                <w:sz w:val="20"/>
                <w:szCs w:val="20"/>
              </w:rPr>
            </w:pPr>
            <w:r w:rsidRPr="000A7E53">
              <w:rPr>
                <w:rFonts w:ascii="Calibri" w:hAnsi="Calibri" w:cs="Calibri"/>
                <w:color w:val="000000" w:themeColor="text1"/>
                <w:sz w:val="20"/>
                <w:szCs w:val="20"/>
              </w:rPr>
              <w:t>DK;</w:t>
            </w:r>
          </w:p>
          <w:p w14:paraId="01241722" w14:textId="77777777" w:rsidR="00F7030E" w:rsidRPr="000A7E53" w:rsidRDefault="00F7030E" w:rsidP="00F7030E">
            <w:pPr>
              <w:spacing w:line="220" w:lineRule="exact"/>
              <w:rPr>
                <w:rFonts w:ascii="Calibri" w:hAnsi="Calibri" w:cs="Calibri"/>
                <w:color w:val="000000" w:themeColor="text1"/>
                <w:sz w:val="20"/>
                <w:szCs w:val="20"/>
              </w:rPr>
            </w:pPr>
            <w:r w:rsidRPr="000A7E53">
              <w:rPr>
                <w:rFonts w:ascii="Calibri" w:hAnsi="Calibri" w:cs="Calibri"/>
                <w:color w:val="000000" w:themeColor="text1"/>
                <w:sz w:val="20"/>
                <w:szCs w:val="20"/>
              </w:rPr>
              <w:t>NJIF.</w:t>
            </w:r>
          </w:p>
        </w:tc>
        <w:tc>
          <w:tcPr>
            <w:tcW w:w="2036" w:type="dxa"/>
            <w:shd w:val="clear" w:color="auto" w:fill="auto"/>
            <w:vAlign w:val="center"/>
          </w:tcPr>
          <w:p w14:paraId="609830DE" w14:textId="0E7E8DA0" w:rsidR="00F7030E" w:rsidRPr="000A7E53" w:rsidRDefault="00F7030E" w:rsidP="00F7030E">
            <w:pPr>
              <w:spacing w:line="220" w:lineRule="exact"/>
              <w:rPr>
                <w:rFonts w:ascii="Calibri" w:hAnsi="Calibri"/>
                <w:color w:val="000000" w:themeColor="text1"/>
                <w:sz w:val="20"/>
                <w:szCs w:val="20"/>
              </w:rPr>
            </w:pPr>
            <w:r w:rsidRPr="000A7E53">
              <w:rPr>
                <w:rFonts w:ascii="Calibri" w:hAnsi="Calibri"/>
                <w:sz w:val="20"/>
                <w:szCs w:val="20"/>
              </w:rPr>
              <w:t>Kontrolle dhe Inspektime te kordinuara (</w:t>
            </w:r>
            <w:r w:rsidR="00D36430">
              <w:rPr>
                <w:rFonts w:ascii="Calibri" w:hAnsi="Calibri"/>
                <w:sz w:val="20"/>
                <w:szCs w:val="20"/>
              </w:rPr>
              <w:t>20% Rritje nga viti ne vit)</w:t>
            </w:r>
          </w:p>
        </w:tc>
        <w:tc>
          <w:tcPr>
            <w:tcW w:w="1196" w:type="dxa"/>
            <w:shd w:val="clear" w:color="auto" w:fill="auto"/>
            <w:vAlign w:val="center"/>
          </w:tcPr>
          <w:p w14:paraId="49979EDB" w14:textId="35577043" w:rsidR="00F7030E" w:rsidRPr="001D21FC" w:rsidRDefault="00D36430"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Raporti i Punes Vjetor i </w:t>
            </w:r>
          </w:p>
        </w:tc>
      </w:tr>
      <w:tr w:rsidR="00F7030E" w:rsidRPr="001D21FC" w14:paraId="6F61E640" w14:textId="77777777" w:rsidTr="00325EA4">
        <w:tc>
          <w:tcPr>
            <w:tcW w:w="710" w:type="dxa"/>
            <w:shd w:val="clear" w:color="auto" w:fill="auto"/>
          </w:tcPr>
          <w:p w14:paraId="5DF10EC4" w14:textId="148ADE09" w:rsidR="00F7030E" w:rsidRPr="000A7E53" w:rsidRDefault="00B91286" w:rsidP="00F7030E">
            <w:pPr>
              <w:spacing w:line="220" w:lineRule="exact"/>
              <w:rPr>
                <w:rFonts w:ascii="Calibri" w:hAnsi="Calibri"/>
                <w:sz w:val="20"/>
                <w:szCs w:val="20"/>
              </w:rPr>
            </w:pPr>
            <w:r>
              <w:rPr>
                <w:rFonts w:ascii="Calibri" w:hAnsi="Calibri"/>
                <w:sz w:val="20"/>
                <w:szCs w:val="20"/>
              </w:rPr>
              <w:t>1</w:t>
            </w:r>
            <w:r w:rsidR="00F7030E" w:rsidRPr="000A7E53">
              <w:rPr>
                <w:rFonts w:ascii="Calibri" w:hAnsi="Calibri"/>
                <w:sz w:val="20"/>
                <w:szCs w:val="20"/>
              </w:rPr>
              <w:t>.3.10</w:t>
            </w:r>
          </w:p>
        </w:tc>
        <w:tc>
          <w:tcPr>
            <w:tcW w:w="3969" w:type="dxa"/>
            <w:shd w:val="clear" w:color="auto" w:fill="auto"/>
          </w:tcPr>
          <w:p w14:paraId="03D058DD" w14:textId="77777777" w:rsidR="00F7030E" w:rsidRPr="000A7E53" w:rsidRDefault="00F7030E" w:rsidP="00F7030E">
            <w:pPr>
              <w:spacing w:line="220" w:lineRule="exact"/>
              <w:jc w:val="left"/>
              <w:rPr>
                <w:sz w:val="20"/>
                <w:szCs w:val="20"/>
              </w:rPr>
            </w:pPr>
            <w:r w:rsidRPr="000A7E53">
              <w:rPr>
                <w:rFonts w:ascii="Calibri" w:hAnsi="Calibri" w:cs="Calibri"/>
                <w:sz w:val="20"/>
                <w:szCs w:val="20"/>
              </w:rPr>
              <w:t xml:space="preserve">Shtimi i aktiviteteve të mbikëqyrjes së pajtueshmërisë në </w:t>
            </w:r>
            <w:r w:rsidRPr="000A7E53">
              <w:rPr>
                <w:sz w:val="20"/>
                <w:szCs w:val="20"/>
              </w:rPr>
              <w:t>zyrat noteriale dhe agjencitë e paluajtëshmërive, për të vlerësuar pajtueshmërinë e subjekteve raportuese me Ligjin për PPP dhe FT.</w:t>
            </w:r>
          </w:p>
        </w:tc>
        <w:tc>
          <w:tcPr>
            <w:tcW w:w="1134" w:type="dxa"/>
            <w:shd w:val="clear" w:color="auto" w:fill="auto"/>
            <w:vAlign w:val="center"/>
          </w:tcPr>
          <w:p w14:paraId="6AEDB9B9" w14:textId="534718D6" w:rsidR="00F7030E" w:rsidRPr="000A7E53" w:rsidRDefault="000A7E53" w:rsidP="00F7030E">
            <w:pPr>
              <w:spacing w:line="220" w:lineRule="exact"/>
              <w:rPr>
                <w:rFonts w:ascii="Calibri" w:hAnsi="Calibri"/>
                <w:sz w:val="20"/>
                <w:szCs w:val="20"/>
              </w:rPr>
            </w:pPr>
            <w:r>
              <w:rPr>
                <w:rFonts w:ascii="Calibri" w:hAnsi="Calibri"/>
                <w:sz w:val="20"/>
                <w:szCs w:val="20"/>
              </w:rPr>
              <w:t xml:space="preserve">K4 </w:t>
            </w:r>
            <w:r w:rsidRPr="000A7E53">
              <w:rPr>
                <w:rFonts w:ascii="Calibri" w:hAnsi="Calibri"/>
                <w:sz w:val="20"/>
                <w:szCs w:val="20"/>
              </w:rPr>
              <w:t>2019-2022</w:t>
            </w:r>
          </w:p>
        </w:tc>
        <w:tc>
          <w:tcPr>
            <w:tcW w:w="850" w:type="dxa"/>
            <w:shd w:val="clear" w:color="auto" w:fill="auto"/>
            <w:vAlign w:val="center"/>
          </w:tcPr>
          <w:p w14:paraId="3CFAEB30" w14:textId="45534311" w:rsidR="00F7030E" w:rsidRPr="000A7E53" w:rsidRDefault="000A7E53" w:rsidP="00F7030E">
            <w:pPr>
              <w:spacing w:line="220" w:lineRule="exact"/>
              <w:rPr>
                <w:rFonts w:ascii="Calibri" w:hAnsi="Calibri"/>
                <w:sz w:val="20"/>
                <w:szCs w:val="20"/>
              </w:rPr>
            </w:pPr>
            <w:r w:rsidRPr="000A7E53">
              <w:rPr>
                <w:rFonts w:ascii="Calibri" w:hAnsi="Calibri"/>
                <w:sz w:val="20"/>
                <w:szCs w:val="20"/>
              </w:rPr>
              <w:t>-</w:t>
            </w:r>
          </w:p>
        </w:tc>
        <w:tc>
          <w:tcPr>
            <w:tcW w:w="993" w:type="dxa"/>
            <w:shd w:val="clear" w:color="auto" w:fill="auto"/>
            <w:vAlign w:val="center"/>
          </w:tcPr>
          <w:p w14:paraId="011D6962" w14:textId="2640C209" w:rsidR="00F7030E" w:rsidRPr="000A7E53" w:rsidRDefault="000A7E53" w:rsidP="00F7030E">
            <w:pPr>
              <w:spacing w:line="220" w:lineRule="exact"/>
              <w:rPr>
                <w:rFonts w:ascii="Calibri" w:hAnsi="Calibri"/>
                <w:sz w:val="20"/>
                <w:szCs w:val="20"/>
              </w:rPr>
            </w:pPr>
            <w:r w:rsidRPr="000A7E53">
              <w:rPr>
                <w:rFonts w:ascii="Calibri" w:hAnsi="Calibri"/>
                <w:sz w:val="20"/>
                <w:szCs w:val="20"/>
              </w:rPr>
              <w:t>-</w:t>
            </w:r>
          </w:p>
        </w:tc>
        <w:tc>
          <w:tcPr>
            <w:tcW w:w="850" w:type="dxa"/>
            <w:shd w:val="clear" w:color="auto" w:fill="auto"/>
            <w:vAlign w:val="center"/>
          </w:tcPr>
          <w:p w14:paraId="60607904" w14:textId="1D60AB76" w:rsidR="00F7030E" w:rsidRPr="000A7E53" w:rsidRDefault="000A7E53" w:rsidP="00F7030E">
            <w:pPr>
              <w:spacing w:line="220" w:lineRule="exact"/>
              <w:rPr>
                <w:rFonts w:ascii="Calibri" w:hAnsi="Calibri"/>
                <w:sz w:val="20"/>
                <w:szCs w:val="20"/>
              </w:rPr>
            </w:pPr>
            <w:r w:rsidRPr="000A7E53">
              <w:rPr>
                <w:rFonts w:ascii="Calibri" w:hAnsi="Calibri"/>
                <w:sz w:val="20"/>
                <w:szCs w:val="20"/>
              </w:rPr>
              <w:t>-</w:t>
            </w:r>
          </w:p>
        </w:tc>
        <w:tc>
          <w:tcPr>
            <w:tcW w:w="1418" w:type="dxa"/>
            <w:shd w:val="clear" w:color="auto" w:fill="auto"/>
            <w:vAlign w:val="center"/>
          </w:tcPr>
          <w:p w14:paraId="700F72EE" w14:textId="77777777" w:rsidR="00F7030E" w:rsidRPr="000A7E53" w:rsidRDefault="00F7030E" w:rsidP="00F7030E">
            <w:pPr>
              <w:spacing w:line="220" w:lineRule="exact"/>
              <w:rPr>
                <w:rFonts w:ascii="Calibri" w:hAnsi="Calibri"/>
                <w:sz w:val="20"/>
                <w:szCs w:val="20"/>
              </w:rPr>
            </w:pPr>
          </w:p>
        </w:tc>
        <w:tc>
          <w:tcPr>
            <w:tcW w:w="1275" w:type="dxa"/>
            <w:shd w:val="clear" w:color="auto" w:fill="auto"/>
            <w:vAlign w:val="center"/>
          </w:tcPr>
          <w:p w14:paraId="1BB91005" w14:textId="77777777" w:rsidR="00F7030E" w:rsidRPr="000A7E53" w:rsidRDefault="00F7030E" w:rsidP="00F7030E">
            <w:pPr>
              <w:spacing w:line="220" w:lineRule="exact"/>
              <w:jc w:val="left"/>
              <w:rPr>
                <w:rFonts w:ascii="Calibri" w:hAnsi="Calibri" w:cs="Calibri"/>
                <w:sz w:val="20"/>
                <w:szCs w:val="20"/>
              </w:rPr>
            </w:pPr>
            <w:r w:rsidRPr="000A7E53">
              <w:rPr>
                <w:rFonts w:ascii="Calibri" w:hAnsi="Calibri" w:cs="Calibri"/>
                <w:b/>
                <w:sz w:val="20"/>
                <w:szCs w:val="20"/>
              </w:rPr>
              <w:t>NJIF</w:t>
            </w:r>
            <w:r w:rsidRPr="000A7E53">
              <w:rPr>
                <w:rFonts w:ascii="Calibri" w:hAnsi="Calibri" w:cs="Calibri"/>
                <w:sz w:val="20"/>
                <w:szCs w:val="20"/>
              </w:rPr>
              <w:t>/BQK, Autoroitetet tjera Mbikëqyrëse</w:t>
            </w:r>
          </w:p>
          <w:p w14:paraId="25A85786" w14:textId="77777777" w:rsidR="00F7030E" w:rsidRPr="000A7E53" w:rsidRDefault="00F7030E" w:rsidP="00F7030E">
            <w:pPr>
              <w:spacing w:line="220" w:lineRule="exact"/>
              <w:rPr>
                <w:rFonts w:ascii="Calibri" w:hAnsi="Calibri"/>
                <w:sz w:val="20"/>
                <w:szCs w:val="20"/>
              </w:rPr>
            </w:pPr>
          </w:p>
          <w:p w14:paraId="46328300" w14:textId="77777777" w:rsidR="00F7030E" w:rsidRPr="000A7E53" w:rsidRDefault="00F7030E" w:rsidP="00F7030E">
            <w:pPr>
              <w:spacing w:line="220" w:lineRule="exact"/>
              <w:rPr>
                <w:rFonts w:ascii="Calibri" w:hAnsi="Calibri"/>
                <w:sz w:val="20"/>
                <w:szCs w:val="20"/>
              </w:rPr>
            </w:pPr>
          </w:p>
          <w:p w14:paraId="1AD8703E" w14:textId="77777777" w:rsidR="00F7030E" w:rsidRPr="000A7E53" w:rsidRDefault="00F7030E" w:rsidP="00F7030E">
            <w:pPr>
              <w:spacing w:line="220" w:lineRule="exact"/>
              <w:rPr>
                <w:rFonts w:ascii="Calibri" w:hAnsi="Calibri"/>
                <w:sz w:val="20"/>
                <w:szCs w:val="20"/>
              </w:rPr>
            </w:pPr>
          </w:p>
        </w:tc>
        <w:tc>
          <w:tcPr>
            <w:tcW w:w="2036" w:type="dxa"/>
            <w:shd w:val="clear" w:color="auto" w:fill="auto"/>
            <w:vAlign w:val="center"/>
          </w:tcPr>
          <w:p w14:paraId="7C56BACF" w14:textId="77777777" w:rsidR="00F7030E" w:rsidRPr="000A7E53" w:rsidRDefault="00F7030E" w:rsidP="00F7030E">
            <w:pPr>
              <w:spacing w:line="220" w:lineRule="exact"/>
              <w:rPr>
                <w:rFonts w:ascii="Calibri" w:hAnsi="Calibri"/>
                <w:sz w:val="20"/>
                <w:szCs w:val="20"/>
              </w:rPr>
            </w:pPr>
            <w:r w:rsidRPr="000A7E53">
              <w:rPr>
                <w:rFonts w:ascii="Calibri" w:hAnsi="Calibri"/>
                <w:sz w:val="20"/>
                <w:szCs w:val="20"/>
              </w:rPr>
              <w:t>Kontrolle dhe Inspektime ( per tu specifkuar numri ne krahasim me aktualin)</w:t>
            </w:r>
          </w:p>
        </w:tc>
        <w:tc>
          <w:tcPr>
            <w:tcW w:w="1196" w:type="dxa"/>
            <w:shd w:val="clear" w:color="auto" w:fill="auto"/>
            <w:vAlign w:val="center"/>
          </w:tcPr>
          <w:p w14:paraId="2649918F" w14:textId="77777777" w:rsidR="00F7030E" w:rsidRPr="001D21FC" w:rsidRDefault="00F7030E" w:rsidP="00F7030E">
            <w:pPr>
              <w:spacing w:line="220" w:lineRule="exact"/>
              <w:rPr>
                <w:rFonts w:ascii="Calibri" w:hAnsi="Calibri"/>
                <w:color w:val="000000" w:themeColor="text1"/>
                <w:sz w:val="20"/>
                <w:szCs w:val="20"/>
              </w:rPr>
            </w:pPr>
          </w:p>
        </w:tc>
      </w:tr>
      <w:tr w:rsidR="00F7030E" w:rsidRPr="001D21FC" w14:paraId="67AAD0B6" w14:textId="77777777" w:rsidTr="00325EA4">
        <w:tc>
          <w:tcPr>
            <w:tcW w:w="710" w:type="dxa"/>
            <w:shd w:val="clear" w:color="auto" w:fill="auto"/>
          </w:tcPr>
          <w:p w14:paraId="19CB1426" w14:textId="4E72D5A0" w:rsidR="00F7030E" w:rsidRPr="000A7E53" w:rsidRDefault="00B91286" w:rsidP="00F7030E">
            <w:pPr>
              <w:spacing w:line="220" w:lineRule="exact"/>
              <w:rPr>
                <w:rFonts w:ascii="Calibri" w:hAnsi="Calibri"/>
                <w:sz w:val="20"/>
                <w:szCs w:val="20"/>
              </w:rPr>
            </w:pPr>
            <w:r>
              <w:rPr>
                <w:rFonts w:ascii="Calibri" w:hAnsi="Calibri"/>
                <w:sz w:val="20"/>
                <w:szCs w:val="20"/>
              </w:rPr>
              <w:t>1</w:t>
            </w:r>
            <w:r w:rsidR="00F7030E" w:rsidRPr="000A7E53">
              <w:rPr>
                <w:rFonts w:ascii="Calibri" w:hAnsi="Calibri"/>
                <w:sz w:val="20"/>
                <w:szCs w:val="20"/>
              </w:rPr>
              <w:t>.3.11</w:t>
            </w:r>
          </w:p>
        </w:tc>
        <w:tc>
          <w:tcPr>
            <w:tcW w:w="3969" w:type="dxa"/>
            <w:shd w:val="clear" w:color="auto" w:fill="auto"/>
          </w:tcPr>
          <w:p w14:paraId="1ED0A2B0" w14:textId="77777777" w:rsidR="00F7030E" w:rsidRPr="000A7E53" w:rsidRDefault="00F7030E" w:rsidP="00F7030E">
            <w:pPr>
              <w:spacing w:line="220" w:lineRule="exact"/>
              <w:jc w:val="left"/>
              <w:rPr>
                <w:sz w:val="20"/>
                <w:szCs w:val="20"/>
              </w:rPr>
            </w:pPr>
            <w:r w:rsidRPr="000A7E53">
              <w:rPr>
                <w:sz w:val="20"/>
                <w:szCs w:val="20"/>
                <w:lang w:eastAsia="fr-BE"/>
              </w:rPr>
              <w:t>Të sigurohet bashkëpunimi funksional nga Administrata Taimore dhe Dogana e Kosovës me Administratat e huaja relevante tatimore dhe Doganore përmes nënshkrimit të MM-ve, për forcimin e shkëmbimeve ndërkombëtare të informacionit e veçanarisht lidhur me kompaninë amë apo kompaninë e linjës</w:t>
            </w:r>
          </w:p>
        </w:tc>
        <w:tc>
          <w:tcPr>
            <w:tcW w:w="1134" w:type="dxa"/>
            <w:shd w:val="clear" w:color="auto" w:fill="auto"/>
            <w:vAlign w:val="center"/>
          </w:tcPr>
          <w:p w14:paraId="44FE0C35" w14:textId="373F4518" w:rsidR="00F7030E" w:rsidRPr="000A7E53" w:rsidRDefault="000A7E53" w:rsidP="00F7030E">
            <w:pPr>
              <w:spacing w:line="220" w:lineRule="exact"/>
              <w:rPr>
                <w:rFonts w:ascii="Calibri" w:hAnsi="Calibri"/>
                <w:sz w:val="20"/>
                <w:szCs w:val="20"/>
              </w:rPr>
            </w:pPr>
            <w:r>
              <w:rPr>
                <w:rFonts w:ascii="Calibri" w:hAnsi="Calibri"/>
                <w:sz w:val="20"/>
                <w:szCs w:val="20"/>
              </w:rPr>
              <w:t>K4 2019-2022</w:t>
            </w:r>
          </w:p>
        </w:tc>
        <w:tc>
          <w:tcPr>
            <w:tcW w:w="850" w:type="dxa"/>
            <w:shd w:val="clear" w:color="auto" w:fill="auto"/>
            <w:vAlign w:val="center"/>
          </w:tcPr>
          <w:p w14:paraId="61273806" w14:textId="63C09366" w:rsidR="00F7030E" w:rsidRPr="000A7E53" w:rsidRDefault="000A7E53" w:rsidP="00F7030E">
            <w:pPr>
              <w:spacing w:line="220" w:lineRule="exact"/>
              <w:rPr>
                <w:rFonts w:ascii="Calibri" w:hAnsi="Calibri"/>
                <w:sz w:val="20"/>
                <w:szCs w:val="20"/>
              </w:rPr>
            </w:pPr>
            <w:r>
              <w:rPr>
                <w:rFonts w:ascii="Calibri" w:hAnsi="Calibri"/>
                <w:sz w:val="20"/>
                <w:szCs w:val="20"/>
              </w:rPr>
              <w:t>-</w:t>
            </w:r>
          </w:p>
        </w:tc>
        <w:tc>
          <w:tcPr>
            <w:tcW w:w="993" w:type="dxa"/>
            <w:shd w:val="clear" w:color="auto" w:fill="auto"/>
            <w:vAlign w:val="center"/>
          </w:tcPr>
          <w:p w14:paraId="389D382A" w14:textId="6DE3AA69" w:rsidR="00F7030E" w:rsidRPr="000A7E53" w:rsidRDefault="000A7E53" w:rsidP="00F7030E">
            <w:pPr>
              <w:spacing w:line="220" w:lineRule="exact"/>
              <w:rPr>
                <w:rFonts w:ascii="Calibri" w:hAnsi="Calibri"/>
                <w:sz w:val="20"/>
                <w:szCs w:val="20"/>
              </w:rPr>
            </w:pPr>
            <w:r>
              <w:rPr>
                <w:rFonts w:ascii="Calibri" w:hAnsi="Calibri"/>
                <w:sz w:val="20"/>
                <w:szCs w:val="20"/>
              </w:rPr>
              <w:t>-</w:t>
            </w:r>
          </w:p>
        </w:tc>
        <w:tc>
          <w:tcPr>
            <w:tcW w:w="850" w:type="dxa"/>
            <w:shd w:val="clear" w:color="auto" w:fill="auto"/>
            <w:vAlign w:val="center"/>
          </w:tcPr>
          <w:p w14:paraId="02807203" w14:textId="520D6FBC" w:rsidR="00F7030E" w:rsidRPr="000A7E53" w:rsidRDefault="000A7E53" w:rsidP="00F7030E">
            <w:pPr>
              <w:spacing w:line="220" w:lineRule="exact"/>
              <w:rPr>
                <w:rFonts w:ascii="Calibri" w:hAnsi="Calibri"/>
                <w:sz w:val="20"/>
                <w:szCs w:val="20"/>
              </w:rPr>
            </w:pPr>
            <w:r>
              <w:rPr>
                <w:rFonts w:ascii="Calibri" w:hAnsi="Calibri"/>
                <w:sz w:val="20"/>
                <w:szCs w:val="20"/>
              </w:rPr>
              <w:t>-</w:t>
            </w:r>
          </w:p>
        </w:tc>
        <w:tc>
          <w:tcPr>
            <w:tcW w:w="1418" w:type="dxa"/>
            <w:shd w:val="clear" w:color="auto" w:fill="auto"/>
            <w:vAlign w:val="center"/>
          </w:tcPr>
          <w:p w14:paraId="14A28CE6" w14:textId="77777777" w:rsidR="00F7030E" w:rsidRPr="000A7E53" w:rsidRDefault="00F7030E" w:rsidP="00F7030E">
            <w:pPr>
              <w:spacing w:line="220" w:lineRule="exact"/>
              <w:rPr>
                <w:rFonts w:ascii="Calibri" w:hAnsi="Calibri"/>
                <w:sz w:val="20"/>
                <w:szCs w:val="20"/>
              </w:rPr>
            </w:pPr>
          </w:p>
        </w:tc>
        <w:tc>
          <w:tcPr>
            <w:tcW w:w="1275" w:type="dxa"/>
            <w:shd w:val="clear" w:color="auto" w:fill="auto"/>
            <w:vAlign w:val="center"/>
          </w:tcPr>
          <w:p w14:paraId="3B0402B0" w14:textId="77777777" w:rsidR="00F7030E" w:rsidRPr="000A7E53" w:rsidRDefault="00F7030E" w:rsidP="00F7030E">
            <w:pPr>
              <w:spacing w:line="220" w:lineRule="exact"/>
              <w:rPr>
                <w:rFonts w:ascii="Calibri" w:hAnsi="Calibri"/>
                <w:sz w:val="20"/>
                <w:szCs w:val="20"/>
              </w:rPr>
            </w:pPr>
            <w:r w:rsidRPr="000A7E53">
              <w:rPr>
                <w:rFonts w:ascii="Calibri" w:hAnsi="Calibri"/>
                <w:b/>
                <w:sz w:val="20"/>
                <w:szCs w:val="20"/>
              </w:rPr>
              <w:t>NJIF</w:t>
            </w:r>
            <w:r w:rsidRPr="000A7E53">
              <w:rPr>
                <w:rFonts w:ascii="Calibri" w:hAnsi="Calibri"/>
                <w:sz w:val="20"/>
                <w:szCs w:val="20"/>
              </w:rPr>
              <w:t>/ATK,DK, Qeveria</w:t>
            </w:r>
          </w:p>
          <w:p w14:paraId="23E7EE16" w14:textId="77777777" w:rsidR="00F7030E" w:rsidRPr="000A7E53" w:rsidRDefault="00F7030E" w:rsidP="00F7030E">
            <w:pPr>
              <w:spacing w:line="220" w:lineRule="exact"/>
              <w:rPr>
                <w:rFonts w:ascii="Calibri" w:hAnsi="Calibri"/>
                <w:sz w:val="20"/>
                <w:szCs w:val="20"/>
              </w:rPr>
            </w:pPr>
          </w:p>
          <w:p w14:paraId="13A574CC" w14:textId="77777777" w:rsidR="00F7030E" w:rsidRPr="000A7E53" w:rsidRDefault="00F7030E" w:rsidP="00F7030E">
            <w:pPr>
              <w:spacing w:line="220" w:lineRule="exact"/>
              <w:rPr>
                <w:rFonts w:ascii="Calibri" w:hAnsi="Calibri"/>
                <w:sz w:val="20"/>
                <w:szCs w:val="20"/>
              </w:rPr>
            </w:pPr>
          </w:p>
          <w:p w14:paraId="4D7E6F6E" w14:textId="77777777" w:rsidR="00F7030E" w:rsidRPr="000A7E53" w:rsidRDefault="00F7030E" w:rsidP="00F7030E">
            <w:pPr>
              <w:spacing w:line="220" w:lineRule="exact"/>
              <w:rPr>
                <w:rFonts w:ascii="Calibri" w:hAnsi="Calibri"/>
                <w:sz w:val="20"/>
                <w:szCs w:val="20"/>
              </w:rPr>
            </w:pPr>
          </w:p>
          <w:p w14:paraId="0685A715" w14:textId="77777777" w:rsidR="00F7030E" w:rsidRPr="000A7E53" w:rsidRDefault="00F7030E" w:rsidP="00F7030E">
            <w:pPr>
              <w:spacing w:line="220" w:lineRule="exact"/>
              <w:rPr>
                <w:rFonts w:ascii="Calibri" w:hAnsi="Calibri"/>
                <w:sz w:val="20"/>
                <w:szCs w:val="20"/>
              </w:rPr>
            </w:pPr>
          </w:p>
          <w:p w14:paraId="5067751E" w14:textId="77777777" w:rsidR="00F7030E" w:rsidRPr="000A7E53" w:rsidRDefault="00F7030E" w:rsidP="00F7030E">
            <w:pPr>
              <w:spacing w:line="220" w:lineRule="exact"/>
              <w:rPr>
                <w:rFonts w:ascii="Calibri" w:hAnsi="Calibri"/>
                <w:sz w:val="20"/>
                <w:szCs w:val="20"/>
              </w:rPr>
            </w:pPr>
          </w:p>
          <w:p w14:paraId="2C04EB59" w14:textId="77777777" w:rsidR="00F7030E" w:rsidRPr="000A7E53" w:rsidRDefault="00F7030E" w:rsidP="00F7030E">
            <w:pPr>
              <w:spacing w:line="220" w:lineRule="exact"/>
              <w:rPr>
                <w:rFonts w:ascii="Calibri" w:hAnsi="Calibri"/>
                <w:sz w:val="20"/>
                <w:szCs w:val="20"/>
              </w:rPr>
            </w:pPr>
          </w:p>
        </w:tc>
        <w:tc>
          <w:tcPr>
            <w:tcW w:w="2036" w:type="dxa"/>
            <w:shd w:val="clear" w:color="auto" w:fill="auto"/>
            <w:vAlign w:val="center"/>
          </w:tcPr>
          <w:p w14:paraId="53C57AF1" w14:textId="77777777" w:rsidR="00F7030E" w:rsidRPr="000A7E53" w:rsidRDefault="00F7030E" w:rsidP="00F7030E">
            <w:pPr>
              <w:spacing w:line="220" w:lineRule="exact"/>
              <w:rPr>
                <w:rFonts w:ascii="Calibri" w:hAnsi="Calibri"/>
                <w:sz w:val="20"/>
                <w:szCs w:val="20"/>
              </w:rPr>
            </w:pPr>
            <w:r w:rsidRPr="000A7E53">
              <w:rPr>
                <w:rFonts w:ascii="Calibri" w:hAnsi="Calibri"/>
                <w:sz w:val="20"/>
                <w:szCs w:val="20"/>
              </w:rPr>
              <w:lastRenderedPageBreak/>
              <w:t>Numri i Marrveshjeve te nenshkuara.</w:t>
            </w:r>
          </w:p>
          <w:p w14:paraId="5A0A3F93" w14:textId="77777777" w:rsidR="00F7030E" w:rsidRPr="000A7E53" w:rsidRDefault="00F7030E" w:rsidP="00F7030E">
            <w:pPr>
              <w:spacing w:line="220" w:lineRule="exact"/>
              <w:rPr>
                <w:rFonts w:ascii="Calibri" w:hAnsi="Calibri"/>
                <w:sz w:val="20"/>
                <w:szCs w:val="20"/>
              </w:rPr>
            </w:pPr>
            <w:r w:rsidRPr="000A7E53">
              <w:rPr>
                <w:rFonts w:ascii="Calibri" w:hAnsi="Calibri"/>
                <w:sz w:val="20"/>
                <w:szCs w:val="20"/>
              </w:rPr>
              <w:t xml:space="preserve">Raportet per shkembimet e informacioneve cdo tremujor </w:t>
            </w:r>
          </w:p>
        </w:tc>
        <w:tc>
          <w:tcPr>
            <w:tcW w:w="1196" w:type="dxa"/>
            <w:shd w:val="clear" w:color="auto" w:fill="auto"/>
            <w:vAlign w:val="center"/>
          </w:tcPr>
          <w:p w14:paraId="5635C3F1" w14:textId="77777777" w:rsidR="00F7030E" w:rsidRPr="001D21FC" w:rsidRDefault="00F7030E" w:rsidP="00F7030E">
            <w:pPr>
              <w:spacing w:line="220" w:lineRule="exact"/>
              <w:rPr>
                <w:rFonts w:ascii="Calibri" w:hAnsi="Calibri"/>
                <w:color w:val="000000" w:themeColor="text1"/>
                <w:sz w:val="20"/>
                <w:szCs w:val="20"/>
              </w:rPr>
            </w:pPr>
          </w:p>
        </w:tc>
      </w:tr>
      <w:tr w:rsidR="00F7030E" w:rsidRPr="001D21FC" w14:paraId="27F70847" w14:textId="77777777" w:rsidTr="00325EA4">
        <w:tc>
          <w:tcPr>
            <w:tcW w:w="710" w:type="dxa"/>
            <w:shd w:val="clear" w:color="auto" w:fill="auto"/>
          </w:tcPr>
          <w:p w14:paraId="1F15BFFE" w14:textId="3C0C19D9" w:rsidR="00F7030E" w:rsidRPr="001D21FC" w:rsidRDefault="00B91286" w:rsidP="00F7030E">
            <w:pPr>
              <w:spacing w:line="220" w:lineRule="exact"/>
              <w:rPr>
                <w:rFonts w:ascii="Calibri" w:hAnsi="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.3.12</w:t>
            </w:r>
          </w:p>
        </w:tc>
        <w:tc>
          <w:tcPr>
            <w:tcW w:w="3969" w:type="dxa"/>
            <w:shd w:val="clear" w:color="auto" w:fill="auto"/>
          </w:tcPr>
          <w:p w14:paraId="20734001" w14:textId="77777777" w:rsidR="00F7030E" w:rsidRPr="001D21FC" w:rsidRDefault="00F7030E" w:rsidP="00F7030E">
            <w:pPr>
              <w:spacing w:line="220" w:lineRule="exact"/>
              <w:jc w:val="left"/>
              <w:rPr>
                <w:color w:val="000000" w:themeColor="text1"/>
                <w:sz w:val="20"/>
                <w:szCs w:val="20"/>
              </w:rPr>
            </w:pPr>
            <w:r w:rsidRPr="001D21FC">
              <w:rPr>
                <w:color w:val="000000" w:themeColor="text1"/>
                <w:sz w:val="20"/>
                <w:szCs w:val="20"/>
                <w:lang w:eastAsia="fr-BE"/>
              </w:rPr>
              <w:t>Të rritet kualiteti i monitorimit dhe procedurave penale të ndërtimeve për të zvogëluar ndërtimin e kundërligjshëm dhe ndërtimin e ndërtesave që nuk i përmbushin specifikacionet e kërkuara dhe të fuqizohet mbledhja e pagesave përkitazi me lejet e ndërtimit.</w:t>
            </w:r>
          </w:p>
        </w:tc>
        <w:tc>
          <w:tcPr>
            <w:tcW w:w="1134" w:type="dxa"/>
            <w:shd w:val="clear" w:color="auto" w:fill="auto"/>
            <w:vAlign w:val="center"/>
          </w:tcPr>
          <w:p w14:paraId="006B19D8" w14:textId="021F1662" w:rsidR="00F7030E" w:rsidRPr="001D21FC" w:rsidRDefault="000A7E53" w:rsidP="00F7030E">
            <w:pPr>
              <w:spacing w:line="220" w:lineRule="exact"/>
              <w:rPr>
                <w:rFonts w:ascii="Calibri" w:hAnsi="Calibri"/>
                <w:color w:val="000000" w:themeColor="text1"/>
                <w:sz w:val="20"/>
                <w:szCs w:val="20"/>
              </w:rPr>
            </w:pPr>
            <w:r w:rsidRPr="000A7E53">
              <w:rPr>
                <w:rFonts w:ascii="Calibri" w:hAnsi="Calibri"/>
                <w:color w:val="000000" w:themeColor="text1"/>
                <w:sz w:val="20"/>
                <w:szCs w:val="20"/>
              </w:rPr>
              <w:t>K2 2020</w:t>
            </w:r>
            <w:r>
              <w:rPr>
                <w:rFonts w:ascii="Calibri" w:hAnsi="Calibri"/>
                <w:color w:val="000000" w:themeColor="text1"/>
                <w:sz w:val="20"/>
                <w:szCs w:val="20"/>
              </w:rPr>
              <w:t>-2022</w:t>
            </w:r>
          </w:p>
        </w:tc>
        <w:tc>
          <w:tcPr>
            <w:tcW w:w="850" w:type="dxa"/>
            <w:shd w:val="clear" w:color="auto" w:fill="auto"/>
            <w:vAlign w:val="center"/>
          </w:tcPr>
          <w:p w14:paraId="27CB1EC7" w14:textId="0625E282" w:rsidR="00F7030E" w:rsidRPr="001D21FC" w:rsidRDefault="00B91286"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366891AF" w14:textId="766F4999" w:rsidR="00F7030E" w:rsidRPr="001D21FC" w:rsidRDefault="00B91286"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64A9C04D" w14:textId="26677183" w:rsidR="00F7030E" w:rsidRPr="001D21FC" w:rsidRDefault="00B91286"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5F432456"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2DD5D355" w14:textId="6D5499C1" w:rsidR="00F7030E" w:rsidRPr="001D21FC" w:rsidRDefault="00F7030E" w:rsidP="00F7030E">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 xml:space="preserve">Ministria e Mjedisit dhe Planifikimit Hapësinor (MMPH)  </w:t>
            </w:r>
            <w:r w:rsidR="000A7E53">
              <w:rPr>
                <w:rFonts w:ascii="Calibri" w:hAnsi="Calibri"/>
                <w:b/>
                <w:color w:val="000000" w:themeColor="text1"/>
                <w:sz w:val="20"/>
                <w:szCs w:val="20"/>
              </w:rPr>
              <w:t>/</w:t>
            </w:r>
            <w:r w:rsidR="000A7E53" w:rsidRPr="000A7E53">
              <w:rPr>
                <w:rFonts w:ascii="Calibri" w:hAnsi="Calibri"/>
                <w:color w:val="000000" w:themeColor="text1"/>
                <w:sz w:val="20"/>
                <w:szCs w:val="20"/>
              </w:rPr>
              <w:t xml:space="preserve">MF Departamenti i Tatimit ne Prone/ </w:t>
            </w:r>
            <w:r w:rsidRPr="000A7E53">
              <w:rPr>
                <w:rFonts w:ascii="Calibri" w:hAnsi="Calibri"/>
                <w:color w:val="000000" w:themeColor="text1"/>
                <w:sz w:val="20"/>
                <w:szCs w:val="20"/>
              </w:rPr>
              <w:t>Komunat</w:t>
            </w:r>
          </w:p>
          <w:p w14:paraId="7F19206B" w14:textId="77777777" w:rsidR="00F7030E" w:rsidRPr="001D21FC" w:rsidRDefault="00F7030E" w:rsidP="00F7030E">
            <w:pPr>
              <w:spacing w:line="220" w:lineRule="exact"/>
              <w:rPr>
                <w:rFonts w:ascii="Calibri" w:hAnsi="Calibri"/>
                <w:color w:val="000000" w:themeColor="text1"/>
                <w:sz w:val="20"/>
                <w:szCs w:val="20"/>
              </w:rPr>
            </w:pPr>
          </w:p>
          <w:p w14:paraId="01FDA016" w14:textId="77777777" w:rsidR="00F7030E" w:rsidRPr="001D21FC" w:rsidRDefault="00F7030E" w:rsidP="00F7030E">
            <w:pPr>
              <w:spacing w:line="220" w:lineRule="exact"/>
              <w:rPr>
                <w:rFonts w:ascii="Calibri" w:hAnsi="Calibri"/>
                <w:color w:val="000000" w:themeColor="text1"/>
                <w:sz w:val="20"/>
                <w:szCs w:val="20"/>
              </w:rPr>
            </w:pPr>
          </w:p>
          <w:p w14:paraId="79F31F2A" w14:textId="77777777" w:rsidR="00F7030E" w:rsidRPr="001D21FC" w:rsidRDefault="00F7030E" w:rsidP="00F7030E">
            <w:pPr>
              <w:spacing w:line="220" w:lineRule="exact"/>
              <w:rPr>
                <w:rFonts w:ascii="Calibri" w:hAnsi="Calibri"/>
                <w:color w:val="000000" w:themeColor="text1"/>
                <w:sz w:val="20"/>
                <w:szCs w:val="20"/>
              </w:rPr>
            </w:pPr>
          </w:p>
          <w:p w14:paraId="7EFF90C8" w14:textId="77777777" w:rsidR="00F7030E" w:rsidRPr="001D21FC" w:rsidRDefault="00F7030E" w:rsidP="00F7030E">
            <w:pPr>
              <w:spacing w:line="220" w:lineRule="exact"/>
              <w:rPr>
                <w:rFonts w:ascii="Calibri" w:hAnsi="Calibri"/>
                <w:color w:val="000000" w:themeColor="text1"/>
                <w:sz w:val="20"/>
                <w:szCs w:val="20"/>
              </w:rPr>
            </w:pPr>
          </w:p>
        </w:tc>
        <w:tc>
          <w:tcPr>
            <w:tcW w:w="2036" w:type="dxa"/>
            <w:shd w:val="clear" w:color="auto" w:fill="auto"/>
            <w:vAlign w:val="center"/>
          </w:tcPr>
          <w:p w14:paraId="2D62499C" w14:textId="17FFD397" w:rsidR="00F7030E" w:rsidRPr="00B91286" w:rsidRDefault="00F7030E" w:rsidP="00F7030E">
            <w:pPr>
              <w:spacing w:line="220" w:lineRule="exact"/>
              <w:rPr>
                <w:rFonts w:ascii="Calibri" w:hAnsi="Calibri"/>
                <w:sz w:val="20"/>
                <w:szCs w:val="20"/>
              </w:rPr>
            </w:pPr>
            <w:r w:rsidRPr="00B91286">
              <w:rPr>
                <w:rFonts w:ascii="Calibri" w:hAnsi="Calibri"/>
                <w:sz w:val="20"/>
                <w:szCs w:val="20"/>
              </w:rPr>
              <w:t>-Plani i Veprimit per te zbatuar masen.</w:t>
            </w:r>
          </w:p>
          <w:p w14:paraId="2EAEB060" w14:textId="4C651615" w:rsidR="00F7030E" w:rsidRPr="00B91286" w:rsidRDefault="00F7030E" w:rsidP="00F7030E">
            <w:pPr>
              <w:spacing w:line="220" w:lineRule="exact"/>
              <w:rPr>
                <w:rFonts w:ascii="Calibri" w:hAnsi="Calibri"/>
                <w:sz w:val="20"/>
                <w:szCs w:val="20"/>
              </w:rPr>
            </w:pPr>
            <w:r w:rsidRPr="00B91286">
              <w:rPr>
                <w:rFonts w:ascii="Calibri" w:hAnsi="Calibri"/>
                <w:sz w:val="20"/>
                <w:szCs w:val="20"/>
              </w:rPr>
              <w:t>-Metodologjia e Kontrollit dhe monitorimit e perditesuar</w:t>
            </w:r>
          </w:p>
          <w:p w14:paraId="7EB13062" w14:textId="5D0CEF61" w:rsidR="00F7030E" w:rsidRPr="0095581B" w:rsidRDefault="00F7030E" w:rsidP="00F7030E">
            <w:pPr>
              <w:spacing w:line="220" w:lineRule="exact"/>
              <w:rPr>
                <w:rFonts w:ascii="Calibri" w:hAnsi="Calibri"/>
                <w:color w:val="FF0000"/>
                <w:sz w:val="20"/>
                <w:szCs w:val="20"/>
              </w:rPr>
            </w:pPr>
            <w:r w:rsidRPr="00B91286">
              <w:rPr>
                <w:rFonts w:ascii="Calibri" w:hAnsi="Calibri"/>
                <w:sz w:val="20"/>
                <w:szCs w:val="20"/>
              </w:rPr>
              <w:t>-Raportimi mbi masen dhe rezultatet ne krahasim me aktualin</w:t>
            </w:r>
          </w:p>
        </w:tc>
        <w:tc>
          <w:tcPr>
            <w:tcW w:w="1196" w:type="dxa"/>
            <w:shd w:val="clear" w:color="auto" w:fill="auto"/>
            <w:vAlign w:val="center"/>
          </w:tcPr>
          <w:p w14:paraId="6E9A13D0" w14:textId="77777777" w:rsidR="00F7030E" w:rsidRPr="001D21FC" w:rsidRDefault="00F7030E" w:rsidP="00F7030E">
            <w:pPr>
              <w:spacing w:line="220" w:lineRule="exact"/>
              <w:rPr>
                <w:rFonts w:ascii="Calibri" w:hAnsi="Calibri"/>
                <w:color w:val="000000" w:themeColor="text1"/>
                <w:sz w:val="20"/>
                <w:szCs w:val="20"/>
              </w:rPr>
            </w:pPr>
          </w:p>
        </w:tc>
      </w:tr>
      <w:tr w:rsidR="00F7030E" w:rsidRPr="001D21FC" w14:paraId="2E0907B7" w14:textId="77777777" w:rsidTr="00325EA4">
        <w:tc>
          <w:tcPr>
            <w:tcW w:w="710" w:type="dxa"/>
            <w:shd w:val="clear" w:color="auto" w:fill="auto"/>
          </w:tcPr>
          <w:p w14:paraId="663619B0"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44846DA6"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b/>
                <w:i/>
                <w:color w:val="000000" w:themeColor="text1"/>
                <w:sz w:val="20"/>
                <w:szCs w:val="20"/>
              </w:rPr>
              <w:t>Buxheti i përgjithshëm për Objektivin Specifik I.3:</w:t>
            </w:r>
          </w:p>
        </w:tc>
        <w:tc>
          <w:tcPr>
            <w:tcW w:w="1134" w:type="dxa"/>
            <w:shd w:val="clear" w:color="auto" w:fill="F2F2F2"/>
          </w:tcPr>
          <w:p w14:paraId="276F44AF"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72AABD12" w14:textId="6556B4A3" w:rsidR="00F7030E" w:rsidRPr="00311E6C" w:rsidRDefault="00311E6C" w:rsidP="00F7030E">
            <w:pPr>
              <w:spacing w:line="220" w:lineRule="exact"/>
              <w:rPr>
                <w:rFonts w:ascii="Calibri" w:hAnsi="Calibri" w:cs="Calibri"/>
                <w:b/>
                <w:color w:val="000000" w:themeColor="text1"/>
                <w:sz w:val="20"/>
                <w:szCs w:val="20"/>
              </w:rPr>
            </w:pPr>
            <w:r w:rsidRPr="00311E6C">
              <w:rPr>
                <w:rFonts w:ascii="Calibri" w:hAnsi="Calibri" w:cs="Calibri"/>
                <w:b/>
                <w:color w:val="000000" w:themeColor="text1"/>
                <w:sz w:val="20"/>
                <w:szCs w:val="20"/>
              </w:rPr>
              <w:t>94.85</w:t>
            </w:r>
          </w:p>
        </w:tc>
        <w:tc>
          <w:tcPr>
            <w:tcW w:w="993" w:type="dxa"/>
            <w:shd w:val="clear" w:color="auto" w:fill="auto"/>
            <w:vAlign w:val="center"/>
          </w:tcPr>
          <w:p w14:paraId="1B245107" w14:textId="13276112" w:rsidR="00F7030E" w:rsidRPr="00311E6C" w:rsidRDefault="00311E6C"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850" w:type="dxa"/>
            <w:shd w:val="clear" w:color="auto" w:fill="auto"/>
            <w:vAlign w:val="center"/>
          </w:tcPr>
          <w:p w14:paraId="5B454C30" w14:textId="68C3ABEE" w:rsidR="00F7030E" w:rsidRPr="00311E6C" w:rsidRDefault="00311E6C"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1418" w:type="dxa"/>
            <w:shd w:val="clear" w:color="auto" w:fill="auto"/>
            <w:vAlign w:val="center"/>
          </w:tcPr>
          <w:p w14:paraId="0C88B4B1" w14:textId="73D14A9A" w:rsidR="00F7030E" w:rsidRPr="00311E6C" w:rsidRDefault="00311E6C" w:rsidP="00F7030E">
            <w:pPr>
              <w:spacing w:line="220" w:lineRule="exact"/>
              <w:rPr>
                <w:rFonts w:ascii="Calibri" w:hAnsi="Calibri" w:cs="Calibri"/>
                <w:b/>
                <w:color w:val="000000" w:themeColor="text1"/>
                <w:sz w:val="20"/>
                <w:szCs w:val="20"/>
              </w:rPr>
            </w:pPr>
            <w:r w:rsidRPr="00311E6C">
              <w:rPr>
                <w:rFonts w:ascii="Calibri" w:hAnsi="Calibri" w:cs="Calibri"/>
                <w:b/>
                <w:color w:val="000000" w:themeColor="text1"/>
                <w:sz w:val="20"/>
                <w:szCs w:val="20"/>
              </w:rPr>
              <w:t>94.85</w:t>
            </w:r>
          </w:p>
        </w:tc>
        <w:tc>
          <w:tcPr>
            <w:tcW w:w="1275" w:type="dxa"/>
            <w:shd w:val="clear" w:color="auto" w:fill="F2F2F2"/>
            <w:vAlign w:val="center"/>
          </w:tcPr>
          <w:p w14:paraId="7388A950"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5CD4590C"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59690C48"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09EBCC55" w14:textId="77777777" w:rsidTr="00325EA4">
        <w:tc>
          <w:tcPr>
            <w:tcW w:w="710" w:type="dxa"/>
            <w:shd w:val="clear" w:color="auto" w:fill="auto"/>
          </w:tcPr>
          <w:p w14:paraId="2B79BDFD"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787A69D3"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kapitale:</w:t>
            </w:r>
          </w:p>
        </w:tc>
        <w:tc>
          <w:tcPr>
            <w:tcW w:w="1134" w:type="dxa"/>
            <w:shd w:val="clear" w:color="auto" w:fill="F2F2F2"/>
          </w:tcPr>
          <w:p w14:paraId="0B3AB878"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66C38DF6" w14:textId="04793726" w:rsidR="00F7030E" w:rsidRPr="001D21FC" w:rsidRDefault="00311E6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92.05</w:t>
            </w:r>
          </w:p>
        </w:tc>
        <w:tc>
          <w:tcPr>
            <w:tcW w:w="993" w:type="dxa"/>
            <w:shd w:val="clear" w:color="auto" w:fill="auto"/>
            <w:vAlign w:val="center"/>
          </w:tcPr>
          <w:p w14:paraId="772A034F" w14:textId="35A7B2BC" w:rsidR="00F7030E" w:rsidRPr="001D21FC" w:rsidRDefault="00311E6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21CDF1F3" w14:textId="7D80B800" w:rsidR="00F7030E" w:rsidRPr="001D21FC" w:rsidRDefault="00311E6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74C7C1AE" w14:textId="1B9003EF" w:rsidR="00F7030E" w:rsidRPr="001D21FC" w:rsidRDefault="00311E6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92.05</w:t>
            </w:r>
          </w:p>
        </w:tc>
        <w:tc>
          <w:tcPr>
            <w:tcW w:w="1275" w:type="dxa"/>
            <w:shd w:val="clear" w:color="auto" w:fill="F2F2F2"/>
            <w:vAlign w:val="center"/>
          </w:tcPr>
          <w:p w14:paraId="2E5E1836"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6AD3ADF3"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55C5376A"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2431B8F1" w14:textId="77777777" w:rsidTr="00325EA4">
        <w:tc>
          <w:tcPr>
            <w:tcW w:w="710" w:type="dxa"/>
            <w:shd w:val="clear" w:color="auto" w:fill="auto"/>
          </w:tcPr>
          <w:p w14:paraId="360A7ECB"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4BAF0823"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rrjedhëse:</w:t>
            </w:r>
          </w:p>
        </w:tc>
        <w:tc>
          <w:tcPr>
            <w:tcW w:w="1134" w:type="dxa"/>
            <w:shd w:val="clear" w:color="auto" w:fill="F2F2F2"/>
          </w:tcPr>
          <w:p w14:paraId="14D8111E"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40155CAD" w14:textId="51751159" w:rsidR="00F7030E" w:rsidRPr="001D21FC" w:rsidRDefault="00311E6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  2.8</w:t>
            </w:r>
          </w:p>
        </w:tc>
        <w:tc>
          <w:tcPr>
            <w:tcW w:w="993" w:type="dxa"/>
            <w:shd w:val="clear" w:color="auto" w:fill="auto"/>
            <w:vAlign w:val="center"/>
          </w:tcPr>
          <w:p w14:paraId="0E913C35" w14:textId="4E1FD2CF" w:rsidR="00F7030E" w:rsidRPr="001D21FC" w:rsidRDefault="00311E6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74BF6B2F" w14:textId="35E71DF3" w:rsidR="00F7030E" w:rsidRPr="001D21FC" w:rsidRDefault="00311E6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E7FD12C" w14:textId="7D138278" w:rsidR="00F7030E" w:rsidRPr="001D21FC" w:rsidRDefault="00311E6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  2.8</w:t>
            </w:r>
          </w:p>
        </w:tc>
        <w:tc>
          <w:tcPr>
            <w:tcW w:w="1275" w:type="dxa"/>
            <w:shd w:val="clear" w:color="auto" w:fill="F2F2F2"/>
            <w:vAlign w:val="center"/>
          </w:tcPr>
          <w:p w14:paraId="388882CA"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680E5852"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095F32EF"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7D398C3B" w14:textId="77777777" w:rsidTr="00325EA4">
        <w:tc>
          <w:tcPr>
            <w:tcW w:w="710" w:type="dxa"/>
            <w:shd w:val="clear" w:color="auto" w:fill="D5DCE4"/>
            <w:vAlign w:val="center"/>
          </w:tcPr>
          <w:p w14:paraId="2290BF48"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shd w:val="clear" w:color="auto" w:fill="D5DCE4"/>
            <w:vAlign w:val="center"/>
          </w:tcPr>
          <w:p w14:paraId="2606FCCF"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Objektivat strategjike dhe specifike, treguesit dhe veprimet</w:t>
            </w:r>
          </w:p>
        </w:tc>
        <w:tc>
          <w:tcPr>
            <w:tcW w:w="1984" w:type="dxa"/>
            <w:gridSpan w:val="2"/>
            <w:shd w:val="clear" w:color="auto" w:fill="D5DCE4"/>
            <w:vAlign w:val="center"/>
          </w:tcPr>
          <w:p w14:paraId="751D47E5" w14:textId="77777777" w:rsidR="00F7030E" w:rsidRPr="001D21FC" w:rsidRDefault="00F7030E" w:rsidP="00F7030E">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 xml:space="preserve">Vlera bazë te sugjeruara </w:t>
            </w:r>
          </w:p>
          <w:p w14:paraId="7F5C0CF4" w14:textId="30DF4E1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cs="Calibri"/>
                <w:b/>
                <w:color w:val="000000" w:themeColor="text1"/>
                <w:sz w:val="20"/>
                <w:szCs w:val="20"/>
              </w:rPr>
              <w:t>[201</w:t>
            </w:r>
            <w:r w:rsidR="00E814DF">
              <w:rPr>
                <w:rFonts w:ascii="Calibri" w:hAnsi="Calibri" w:cs="Calibri"/>
                <w:b/>
                <w:color w:val="000000" w:themeColor="text1"/>
                <w:sz w:val="20"/>
                <w:szCs w:val="20"/>
              </w:rPr>
              <w:t>9</w:t>
            </w:r>
            <w:r w:rsidRPr="001D21FC">
              <w:rPr>
                <w:rFonts w:ascii="Calibri" w:hAnsi="Calibri" w:cs="Calibri"/>
                <w:b/>
                <w:color w:val="000000" w:themeColor="text1"/>
                <w:sz w:val="20"/>
                <w:szCs w:val="20"/>
              </w:rPr>
              <w:t>]</w:t>
            </w:r>
          </w:p>
        </w:tc>
        <w:tc>
          <w:tcPr>
            <w:tcW w:w="1843" w:type="dxa"/>
            <w:gridSpan w:val="2"/>
            <w:shd w:val="clear" w:color="auto" w:fill="D5DCE4"/>
            <w:vAlign w:val="center"/>
          </w:tcPr>
          <w:p w14:paraId="0969FB15" w14:textId="33FE4635"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Objektivi i përkohshëm [202</w:t>
            </w:r>
            <w:r w:rsidR="00E814DF">
              <w:rPr>
                <w:rFonts w:ascii="Calibri" w:hAnsi="Calibri"/>
                <w:b/>
                <w:color w:val="000000" w:themeColor="text1"/>
                <w:sz w:val="20"/>
                <w:szCs w:val="20"/>
              </w:rPr>
              <w:t>1</w:t>
            </w:r>
            <w:r w:rsidRPr="001D21FC">
              <w:rPr>
                <w:rFonts w:ascii="Calibri" w:hAnsi="Calibri"/>
                <w:b/>
                <w:color w:val="000000" w:themeColor="text1"/>
                <w:sz w:val="20"/>
                <w:szCs w:val="20"/>
              </w:rPr>
              <w:t>]</w:t>
            </w:r>
          </w:p>
        </w:tc>
        <w:tc>
          <w:tcPr>
            <w:tcW w:w="1418" w:type="dxa"/>
            <w:shd w:val="clear" w:color="auto" w:fill="D5DCE4"/>
            <w:vAlign w:val="center"/>
          </w:tcPr>
          <w:p w14:paraId="41D213A5"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Synimi i vitit të fundit [2022] </w:t>
            </w:r>
          </w:p>
        </w:tc>
        <w:tc>
          <w:tcPr>
            <w:tcW w:w="4507" w:type="dxa"/>
            <w:gridSpan w:val="3"/>
            <w:shd w:val="clear" w:color="auto" w:fill="D5DCE4"/>
            <w:vAlign w:val="center"/>
          </w:tcPr>
          <w:p w14:paraId="33487191"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Rezultati </w:t>
            </w:r>
          </w:p>
        </w:tc>
      </w:tr>
      <w:tr w:rsidR="00F7030E" w:rsidRPr="001D21FC" w14:paraId="75A54955" w14:textId="77777777" w:rsidTr="00325EA4">
        <w:tc>
          <w:tcPr>
            <w:tcW w:w="710" w:type="dxa"/>
            <w:tcBorders>
              <w:top w:val="single" w:sz="4" w:space="0" w:color="auto"/>
              <w:left w:val="single" w:sz="4" w:space="0" w:color="auto"/>
              <w:bottom w:val="single" w:sz="4" w:space="0" w:color="auto"/>
              <w:right w:val="single" w:sz="4" w:space="0" w:color="auto"/>
            </w:tcBorders>
            <w:shd w:val="clear" w:color="auto" w:fill="D9D9D9"/>
          </w:tcPr>
          <w:p w14:paraId="23C5BB5B"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 xml:space="preserve">I </w:t>
            </w:r>
          </w:p>
        </w:tc>
        <w:tc>
          <w:tcPr>
            <w:tcW w:w="1372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73B158B7"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cs="Calibri"/>
                <w:b/>
                <w:color w:val="000000" w:themeColor="text1"/>
                <w:sz w:val="20"/>
                <w:szCs w:val="20"/>
              </w:rPr>
              <w:t xml:space="preserve">Objektivi specifik I4:  </w:t>
            </w:r>
            <w:r w:rsidRPr="001D21FC">
              <w:rPr>
                <w:rFonts w:ascii="Calibri" w:hAnsi="Calibri" w:cs="Calibri"/>
                <w:color w:val="000000" w:themeColor="text1"/>
                <w:sz w:val="20"/>
                <w:szCs w:val="20"/>
              </w:rPr>
              <w:t xml:space="preserve"> </w:t>
            </w:r>
            <w:r w:rsidRPr="001D21FC">
              <w:rPr>
                <w:b/>
                <w:color w:val="000000" w:themeColor="text1"/>
                <w:sz w:val="20"/>
                <w:szCs w:val="20"/>
              </w:rPr>
              <w:t>Përmirësimi i  kapaciteteve të burimeve njerëzore për të zbatuar masat e politikave të adoptuara</w:t>
            </w:r>
          </w:p>
        </w:tc>
      </w:tr>
      <w:tr w:rsidR="00E814DF" w:rsidRPr="001D21FC" w14:paraId="2249A71F" w14:textId="77777777" w:rsidTr="00325EA4">
        <w:tc>
          <w:tcPr>
            <w:tcW w:w="710" w:type="dxa"/>
            <w:shd w:val="clear" w:color="auto" w:fill="auto"/>
          </w:tcPr>
          <w:p w14:paraId="60FB2E99" w14:textId="77777777" w:rsidR="00E814DF" w:rsidRPr="001D21FC" w:rsidRDefault="00E814DF" w:rsidP="00E814DF">
            <w:pPr>
              <w:spacing w:line="220" w:lineRule="exact"/>
              <w:rPr>
                <w:rFonts w:ascii="Calibri" w:hAnsi="Calibri" w:cs="Calibri"/>
                <w:b/>
                <w:color w:val="000000" w:themeColor="text1"/>
                <w:sz w:val="20"/>
                <w:szCs w:val="20"/>
              </w:rPr>
            </w:pPr>
          </w:p>
        </w:tc>
        <w:tc>
          <w:tcPr>
            <w:tcW w:w="3969" w:type="dxa"/>
            <w:shd w:val="clear" w:color="auto" w:fill="auto"/>
            <w:vAlign w:val="center"/>
          </w:tcPr>
          <w:p w14:paraId="1F379301" w14:textId="75ACEDA6" w:rsidR="00E814DF" w:rsidRPr="001D21FC" w:rsidRDefault="00E814DF" w:rsidP="00E814DF">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Treguesi:</w:t>
            </w:r>
            <w:r w:rsidRPr="001D21FC">
              <w:rPr>
                <w:i/>
                <w:color w:val="000000" w:themeColor="text1"/>
                <w:sz w:val="20"/>
                <w:szCs w:val="20"/>
              </w:rPr>
              <w:t xml:space="preserve"> </w:t>
            </w:r>
            <w:r w:rsidRPr="00E814DF">
              <w:rPr>
                <w:i/>
                <w:color w:val="000000" w:themeColor="text1"/>
                <w:sz w:val="20"/>
                <w:szCs w:val="20"/>
              </w:rPr>
              <w:t>Përqindja (%)  e zyrtar</w:t>
            </w:r>
            <w:r w:rsidRPr="00E814DF">
              <w:rPr>
                <w:rFonts w:cs="Calibri"/>
                <w:i/>
                <w:color w:val="000000" w:themeColor="text1"/>
                <w:sz w:val="20"/>
                <w:szCs w:val="20"/>
              </w:rPr>
              <w:t>ëve publikë që janë trajnuar mbi 5 dite ne vit ne ceshtjet e ekonomise informale ndaj totalit ne institucionet relevante</w:t>
            </w:r>
            <w:r w:rsidR="00B91286">
              <w:rPr>
                <w:rFonts w:cs="Calibri"/>
                <w:i/>
                <w:color w:val="000000" w:themeColor="text1"/>
                <w:sz w:val="20"/>
                <w:szCs w:val="20"/>
              </w:rPr>
              <w:t xml:space="preserve"> te politikave</w:t>
            </w:r>
            <w:r w:rsidRPr="00E814DF">
              <w:rPr>
                <w:rFonts w:cs="Calibri"/>
                <w:i/>
                <w:color w:val="000000" w:themeColor="text1"/>
                <w:sz w:val="20"/>
                <w:szCs w:val="20"/>
              </w:rPr>
              <w:t>:</w:t>
            </w:r>
            <w:r>
              <w:rPr>
                <w:rFonts w:cs="Calibri"/>
                <w:i/>
                <w:color w:val="000000" w:themeColor="text1"/>
                <w:sz w:val="20"/>
                <w:szCs w:val="20"/>
              </w:rPr>
              <w:t xml:space="preserve">, </w:t>
            </w:r>
            <w:r w:rsidRPr="00E814DF">
              <w:rPr>
                <w:rFonts w:cs="Calibri"/>
                <w:i/>
                <w:color w:val="000000" w:themeColor="text1"/>
                <w:sz w:val="20"/>
                <w:szCs w:val="20"/>
              </w:rPr>
              <w:t>MF departamenti i Politikave dhe Prones, Makro, ASK</w:t>
            </w:r>
          </w:p>
        </w:tc>
        <w:tc>
          <w:tcPr>
            <w:tcW w:w="1984" w:type="dxa"/>
            <w:gridSpan w:val="2"/>
            <w:shd w:val="clear" w:color="auto" w:fill="auto"/>
            <w:vAlign w:val="center"/>
          </w:tcPr>
          <w:p w14:paraId="320F44A9" w14:textId="04B5526F" w:rsidR="00E814DF" w:rsidRPr="001D21FC" w:rsidRDefault="00E814DF" w:rsidP="00E814DF">
            <w:pPr>
              <w:spacing w:line="220" w:lineRule="exact"/>
              <w:jc w:val="center"/>
              <w:rPr>
                <w:rFonts w:ascii="Calibri" w:hAnsi="Calibri" w:cs="Calibri"/>
                <w:color w:val="000000" w:themeColor="text1"/>
                <w:sz w:val="20"/>
                <w:szCs w:val="20"/>
              </w:rPr>
            </w:pPr>
            <w:r>
              <w:rPr>
                <w:rFonts w:ascii="Calibri" w:hAnsi="Calibri" w:cs="Calibri"/>
                <w:sz w:val="20"/>
              </w:rPr>
              <w:t>Mesatarja e Institucioneve 50%</w:t>
            </w:r>
          </w:p>
        </w:tc>
        <w:tc>
          <w:tcPr>
            <w:tcW w:w="1843" w:type="dxa"/>
            <w:gridSpan w:val="2"/>
            <w:shd w:val="clear" w:color="auto" w:fill="auto"/>
            <w:vAlign w:val="center"/>
          </w:tcPr>
          <w:p w14:paraId="0EC9E32F" w14:textId="3B2819A8" w:rsidR="00E814DF" w:rsidRPr="001D21FC" w:rsidRDefault="00E814DF" w:rsidP="00E814DF">
            <w:pPr>
              <w:spacing w:line="220" w:lineRule="exact"/>
              <w:jc w:val="center"/>
              <w:rPr>
                <w:rFonts w:ascii="Calibri" w:hAnsi="Calibri" w:cs="Calibri"/>
                <w:color w:val="000000" w:themeColor="text1"/>
                <w:sz w:val="20"/>
                <w:szCs w:val="20"/>
              </w:rPr>
            </w:pPr>
            <w:r>
              <w:rPr>
                <w:rFonts w:ascii="Calibri" w:hAnsi="Calibri" w:cs="Calibri"/>
                <w:sz w:val="20"/>
              </w:rPr>
              <w:t>Mesatarja e Institucioneve 70%</w:t>
            </w:r>
          </w:p>
        </w:tc>
        <w:tc>
          <w:tcPr>
            <w:tcW w:w="1418" w:type="dxa"/>
            <w:shd w:val="clear" w:color="auto" w:fill="auto"/>
            <w:vAlign w:val="center"/>
          </w:tcPr>
          <w:p w14:paraId="721D491A" w14:textId="0C6D17C1" w:rsidR="00E814DF" w:rsidRPr="001D21FC" w:rsidRDefault="00E814DF" w:rsidP="00E814DF">
            <w:pPr>
              <w:spacing w:line="220" w:lineRule="exact"/>
              <w:jc w:val="center"/>
              <w:rPr>
                <w:rFonts w:ascii="Calibri" w:hAnsi="Calibri" w:cs="Calibri"/>
                <w:color w:val="000000" w:themeColor="text1"/>
                <w:sz w:val="20"/>
                <w:szCs w:val="20"/>
              </w:rPr>
            </w:pPr>
            <w:r>
              <w:rPr>
                <w:rFonts w:ascii="Calibri" w:hAnsi="Calibri" w:cs="Calibri"/>
                <w:sz w:val="20"/>
              </w:rPr>
              <w:t>Mesatarja e Institucioneve 90-100%</w:t>
            </w:r>
          </w:p>
        </w:tc>
        <w:tc>
          <w:tcPr>
            <w:tcW w:w="4507" w:type="dxa"/>
            <w:gridSpan w:val="3"/>
            <w:shd w:val="clear" w:color="auto" w:fill="auto"/>
            <w:vAlign w:val="center"/>
          </w:tcPr>
          <w:p w14:paraId="688A7223" w14:textId="7BD67B98" w:rsidR="00E814DF" w:rsidRPr="001D21FC" w:rsidRDefault="00E814DF" w:rsidP="00BE758F">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Zyrtare Publike ne Institucione Kryesore te parathirrura ne kete strategji kane perditsurar njohurite dhe aftesimin e tyre ne ceshtje te lidhura me Ekonomine Informale</w:t>
            </w:r>
          </w:p>
        </w:tc>
      </w:tr>
      <w:tr w:rsidR="00F7030E" w:rsidRPr="001D21FC" w14:paraId="5B3B0697" w14:textId="77777777" w:rsidTr="00325EA4">
        <w:tc>
          <w:tcPr>
            <w:tcW w:w="710" w:type="dxa"/>
            <w:vMerge w:val="restart"/>
            <w:shd w:val="clear" w:color="auto" w:fill="D9D9D9"/>
            <w:vAlign w:val="center"/>
          </w:tcPr>
          <w:p w14:paraId="7E9D1425"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Nr. </w:t>
            </w:r>
          </w:p>
        </w:tc>
        <w:tc>
          <w:tcPr>
            <w:tcW w:w="3969" w:type="dxa"/>
            <w:vMerge w:val="restart"/>
            <w:shd w:val="clear" w:color="auto" w:fill="D9D9D9"/>
            <w:vAlign w:val="center"/>
          </w:tcPr>
          <w:p w14:paraId="6B1ABF02"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Veprimi</w:t>
            </w:r>
          </w:p>
        </w:tc>
        <w:tc>
          <w:tcPr>
            <w:tcW w:w="1134" w:type="dxa"/>
            <w:vMerge w:val="restart"/>
            <w:shd w:val="clear" w:color="auto" w:fill="D9D9D9"/>
            <w:vAlign w:val="center"/>
          </w:tcPr>
          <w:p w14:paraId="7C1E9B65"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Afati i fundit</w:t>
            </w:r>
          </w:p>
        </w:tc>
        <w:tc>
          <w:tcPr>
            <w:tcW w:w="2693" w:type="dxa"/>
            <w:gridSpan w:val="3"/>
            <w:shd w:val="clear" w:color="auto" w:fill="D9D9D9"/>
            <w:vAlign w:val="center"/>
          </w:tcPr>
          <w:p w14:paraId="3D3C72A5"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 xml:space="preserve">Buxheti </w:t>
            </w:r>
          </w:p>
        </w:tc>
        <w:tc>
          <w:tcPr>
            <w:tcW w:w="1418" w:type="dxa"/>
            <w:vMerge w:val="restart"/>
            <w:shd w:val="clear" w:color="auto" w:fill="D9D9D9"/>
            <w:vAlign w:val="center"/>
          </w:tcPr>
          <w:p w14:paraId="5306EEA5"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Burimi i financimit</w:t>
            </w:r>
          </w:p>
        </w:tc>
        <w:tc>
          <w:tcPr>
            <w:tcW w:w="1275" w:type="dxa"/>
            <w:vMerge w:val="restart"/>
            <w:shd w:val="clear" w:color="auto" w:fill="D9D9D9"/>
          </w:tcPr>
          <w:p w14:paraId="4BFE0D74"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Institucioni udhëheqës dhe mbështetës</w:t>
            </w:r>
          </w:p>
        </w:tc>
        <w:tc>
          <w:tcPr>
            <w:tcW w:w="2036" w:type="dxa"/>
            <w:vMerge w:val="restart"/>
            <w:shd w:val="clear" w:color="auto" w:fill="D9D9D9"/>
            <w:vAlign w:val="center"/>
          </w:tcPr>
          <w:p w14:paraId="6C56E8FD"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Produkti (Output)</w:t>
            </w:r>
          </w:p>
        </w:tc>
        <w:tc>
          <w:tcPr>
            <w:tcW w:w="1196" w:type="dxa"/>
            <w:vMerge w:val="restart"/>
            <w:shd w:val="clear" w:color="auto" w:fill="D9D9D9"/>
            <w:vAlign w:val="center"/>
          </w:tcPr>
          <w:p w14:paraId="5D35278C"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Referenca në dokumente</w:t>
            </w:r>
          </w:p>
        </w:tc>
      </w:tr>
      <w:tr w:rsidR="00F7030E" w:rsidRPr="001D21FC" w14:paraId="334BCA4F" w14:textId="77777777" w:rsidTr="00325EA4">
        <w:tc>
          <w:tcPr>
            <w:tcW w:w="710" w:type="dxa"/>
            <w:vMerge/>
            <w:shd w:val="clear" w:color="auto" w:fill="auto"/>
          </w:tcPr>
          <w:p w14:paraId="0278BBCE"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vMerge/>
            <w:shd w:val="clear" w:color="auto" w:fill="auto"/>
          </w:tcPr>
          <w:p w14:paraId="6CC9855B" w14:textId="77777777" w:rsidR="00F7030E" w:rsidRPr="001D21FC" w:rsidRDefault="00F7030E" w:rsidP="00F7030E">
            <w:pPr>
              <w:spacing w:line="220" w:lineRule="exact"/>
              <w:jc w:val="left"/>
              <w:rPr>
                <w:rFonts w:ascii="Calibri" w:hAnsi="Calibri" w:cs="Calibri"/>
                <w:color w:val="000000" w:themeColor="text1"/>
                <w:sz w:val="20"/>
                <w:szCs w:val="20"/>
              </w:rPr>
            </w:pPr>
          </w:p>
        </w:tc>
        <w:tc>
          <w:tcPr>
            <w:tcW w:w="1134" w:type="dxa"/>
            <w:vMerge/>
            <w:shd w:val="clear" w:color="auto" w:fill="auto"/>
          </w:tcPr>
          <w:p w14:paraId="0A0DE4C2"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D9D9D9"/>
            <w:vAlign w:val="center"/>
          </w:tcPr>
          <w:p w14:paraId="520D91DC"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2019</w:t>
            </w:r>
          </w:p>
        </w:tc>
        <w:tc>
          <w:tcPr>
            <w:tcW w:w="993" w:type="dxa"/>
            <w:shd w:val="clear" w:color="auto" w:fill="D9D9D9"/>
            <w:vAlign w:val="center"/>
          </w:tcPr>
          <w:p w14:paraId="6DA18547"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2020</w:t>
            </w:r>
          </w:p>
        </w:tc>
        <w:tc>
          <w:tcPr>
            <w:tcW w:w="850" w:type="dxa"/>
            <w:shd w:val="clear" w:color="auto" w:fill="D9D9D9"/>
            <w:vAlign w:val="center"/>
          </w:tcPr>
          <w:p w14:paraId="6882E542"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2021</w:t>
            </w:r>
          </w:p>
        </w:tc>
        <w:tc>
          <w:tcPr>
            <w:tcW w:w="1418" w:type="dxa"/>
            <w:vMerge/>
            <w:shd w:val="clear" w:color="auto" w:fill="auto"/>
          </w:tcPr>
          <w:p w14:paraId="00A2078C" w14:textId="77777777" w:rsidR="00F7030E" w:rsidRPr="001D21FC" w:rsidRDefault="00F7030E" w:rsidP="00F7030E">
            <w:pPr>
              <w:spacing w:line="220" w:lineRule="exact"/>
              <w:rPr>
                <w:rFonts w:ascii="Calibri" w:hAnsi="Calibri" w:cs="Calibri"/>
                <w:color w:val="000000" w:themeColor="text1"/>
                <w:sz w:val="20"/>
                <w:szCs w:val="20"/>
              </w:rPr>
            </w:pPr>
          </w:p>
        </w:tc>
        <w:tc>
          <w:tcPr>
            <w:tcW w:w="1275" w:type="dxa"/>
            <w:vMerge/>
            <w:shd w:val="clear" w:color="auto" w:fill="auto"/>
          </w:tcPr>
          <w:p w14:paraId="63082EEB"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vMerge/>
            <w:shd w:val="clear" w:color="auto" w:fill="auto"/>
          </w:tcPr>
          <w:p w14:paraId="4BFCDBE4"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vMerge/>
            <w:shd w:val="clear" w:color="auto" w:fill="auto"/>
          </w:tcPr>
          <w:p w14:paraId="3E8C9C0F"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06CAF769" w14:textId="77777777" w:rsidTr="00325EA4">
        <w:tc>
          <w:tcPr>
            <w:tcW w:w="710" w:type="dxa"/>
            <w:shd w:val="clear" w:color="auto" w:fill="auto"/>
          </w:tcPr>
          <w:p w14:paraId="7D9D10E3" w14:textId="73BE26EB" w:rsidR="00F7030E" w:rsidRPr="001D21FC" w:rsidRDefault="00B91286"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00F7030E" w:rsidRPr="001D21FC">
              <w:rPr>
                <w:rFonts w:ascii="Calibri" w:hAnsi="Calibri"/>
                <w:color w:val="000000" w:themeColor="text1"/>
                <w:sz w:val="20"/>
                <w:szCs w:val="20"/>
              </w:rPr>
              <w:t>.</w:t>
            </w:r>
            <w:r>
              <w:rPr>
                <w:rFonts w:ascii="Calibri" w:hAnsi="Calibri"/>
                <w:color w:val="000000" w:themeColor="text1"/>
                <w:sz w:val="20"/>
                <w:szCs w:val="20"/>
              </w:rPr>
              <w:t>4</w:t>
            </w:r>
            <w:r w:rsidR="00F7030E" w:rsidRPr="001D21FC">
              <w:rPr>
                <w:rFonts w:ascii="Calibri" w:hAnsi="Calibri"/>
                <w:color w:val="000000" w:themeColor="text1"/>
                <w:sz w:val="20"/>
                <w:szCs w:val="20"/>
              </w:rPr>
              <w:t>.1</w:t>
            </w:r>
          </w:p>
        </w:tc>
        <w:tc>
          <w:tcPr>
            <w:tcW w:w="3969" w:type="dxa"/>
            <w:shd w:val="clear" w:color="auto" w:fill="auto"/>
          </w:tcPr>
          <w:p w14:paraId="0D9DCCA7" w14:textId="0262193B" w:rsidR="00F7030E" w:rsidRPr="001D21FC" w:rsidRDefault="00F7030E" w:rsidP="006A619B">
            <w:pPr>
              <w:spacing w:line="220" w:lineRule="exact"/>
              <w:jc w:val="left"/>
              <w:rPr>
                <w:color w:val="000000" w:themeColor="text1"/>
                <w:sz w:val="20"/>
                <w:szCs w:val="20"/>
                <w:lang w:eastAsia="fr-BE"/>
              </w:rPr>
            </w:pPr>
            <w:r w:rsidRPr="001D21FC">
              <w:rPr>
                <w:color w:val="000000" w:themeColor="text1"/>
                <w:sz w:val="20"/>
                <w:szCs w:val="20"/>
              </w:rPr>
              <w:t xml:space="preserve">Trajnimi dhe rritja e kapaciteteve në Divizionin </w:t>
            </w:r>
            <w:r w:rsidR="006A619B">
              <w:rPr>
                <w:color w:val="000000" w:themeColor="text1"/>
                <w:sz w:val="20"/>
                <w:szCs w:val="20"/>
              </w:rPr>
              <w:t>e Ekonomisë joformale dhe llogarive qeveritare</w:t>
            </w:r>
          </w:p>
        </w:tc>
        <w:tc>
          <w:tcPr>
            <w:tcW w:w="1134" w:type="dxa"/>
            <w:shd w:val="clear" w:color="auto" w:fill="auto"/>
            <w:vAlign w:val="center"/>
          </w:tcPr>
          <w:p w14:paraId="79C0E3A1" w14:textId="504A9AF0" w:rsidR="00F7030E" w:rsidRPr="001D21FC" w:rsidRDefault="00B91286"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K4 2019- 2022</w:t>
            </w:r>
          </w:p>
        </w:tc>
        <w:tc>
          <w:tcPr>
            <w:tcW w:w="850" w:type="dxa"/>
            <w:shd w:val="clear" w:color="auto" w:fill="auto"/>
            <w:vAlign w:val="center"/>
          </w:tcPr>
          <w:p w14:paraId="77E983D5" w14:textId="6121E089" w:rsidR="00F7030E" w:rsidRPr="001D21FC" w:rsidRDefault="007B4B8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6.41</w:t>
            </w:r>
          </w:p>
        </w:tc>
        <w:tc>
          <w:tcPr>
            <w:tcW w:w="993" w:type="dxa"/>
            <w:shd w:val="clear" w:color="auto" w:fill="auto"/>
            <w:vAlign w:val="center"/>
          </w:tcPr>
          <w:p w14:paraId="5402B546" w14:textId="76B59F1A" w:rsidR="007B4B8C" w:rsidRDefault="007B4B8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6.41 +</w:t>
            </w:r>
          </w:p>
          <w:p w14:paraId="54737565" w14:textId="03974622" w:rsidR="007B4B8C" w:rsidRPr="001D21FC" w:rsidRDefault="007B4B8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6.41</w:t>
            </w:r>
          </w:p>
        </w:tc>
        <w:tc>
          <w:tcPr>
            <w:tcW w:w="850" w:type="dxa"/>
            <w:shd w:val="clear" w:color="auto" w:fill="auto"/>
            <w:vAlign w:val="center"/>
          </w:tcPr>
          <w:p w14:paraId="6C6B76A2" w14:textId="7FC7750A"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6.41</w:t>
            </w:r>
          </w:p>
        </w:tc>
        <w:tc>
          <w:tcPr>
            <w:tcW w:w="1418" w:type="dxa"/>
            <w:shd w:val="clear" w:color="auto" w:fill="auto"/>
            <w:vAlign w:val="center"/>
          </w:tcPr>
          <w:p w14:paraId="08F36CB5" w14:textId="7CACF542" w:rsidR="007B4B8C" w:rsidRDefault="007B4B8C" w:rsidP="007B4B8C">
            <w:pPr>
              <w:spacing w:line="220" w:lineRule="exact"/>
              <w:rPr>
                <w:rFonts w:ascii="Calibri" w:hAnsi="Calibri"/>
                <w:color w:val="000000" w:themeColor="text1"/>
                <w:sz w:val="20"/>
                <w:szCs w:val="20"/>
              </w:rPr>
            </w:pPr>
            <w:r>
              <w:rPr>
                <w:rFonts w:ascii="Calibri" w:hAnsi="Calibri"/>
                <w:color w:val="000000" w:themeColor="text1"/>
                <w:sz w:val="20"/>
                <w:szCs w:val="20"/>
              </w:rPr>
              <w:t>Buxh.</w:t>
            </w:r>
            <w:r w:rsidR="00E363EC">
              <w:rPr>
                <w:rFonts w:ascii="Calibri" w:hAnsi="Calibri"/>
                <w:color w:val="000000" w:themeColor="text1"/>
                <w:sz w:val="20"/>
                <w:szCs w:val="20"/>
              </w:rPr>
              <w:t>1.42</w:t>
            </w:r>
            <w:r>
              <w:rPr>
                <w:rFonts w:ascii="Calibri" w:hAnsi="Calibri"/>
                <w:color w:val="000000" w:themeColor="text1"/>
                <w:sz w:val="20"/>
                <w:szCs w:val="20"/>
              </w:rPr>
              <w:t xml:space="preserve">   </w:t>
            </w:r>
            <w:sdt>
              <w:sdtPr>
                <w:rPr>
                  <w:b/>
                  <w:color w:val="FF0000"/>
                </w:rPr>
                <w:id w:val="1368568920"/>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p w14:paraId="71B327F9" w14:textId="41125FCD" w:rsidR="00F7030E" w:rsidRPr="001D21FC" w:rsidRDefault="007B4B8C" w:rsidP="007B4B8C">
            <w:pPr>
              <w:spacing w:line="220" w:lineRule="exact"/>
              <w:rPr>
                <w:rFonts w:ascii="Calibri" w:hAnsi="Calibri" w:cs="Calibri"/>
                <w:color w:val="000000" w:themeColor="text1"/>
                <w:sz w:val="20"/>
                <w:szCs w:val="20"/>
              </w:rPr>
            </w:pPr>
            <w:r>
              <w:rPr>
                <w:rFonts w:ascii="Calibri" w:hAnsi="Calibri"/>
                <w:color w:val="000000" w:themeColor="text1"/>
                <w:sz w:val="20"/>
                <w:szCs w:val="20"/>
              </w:rPr>
              <w:t xml:space="preserve">Don: </w:t>
            </w:r>
            <w:r w:rsidR="00E363EC">
              <w:rPr>
                <w:rFonts w:ascii="Calibri" w:hAnsi="Calibri"/>
                <w:color w:val="000000" w:themeColor="text1"/>
                <w:sz w:val="20"/>
                <w:szCs w:val="20"/>
              </w:rPr>
              <w:t>24.24</w:t>
            </w:r>
            <w:r>
              <w:rPr>
                <w:rFonts w:ascii="Calibri" w:hAnsi="Calibri"/>
                <w:color w:val="000000" w:themeColor="text1"/>
                <w:sz w:val="20"/>
                <w:szCs w:val="20"/>
              </w:rPr>
              <w:t xml:space="preserve"> </w:t>
            </w:r>
            <w:sdt>
              <w:sdtPr>
                <w:rPr>
                  <w:b/>
                  <w:color w:val="FF0000"/>
                </w:rPr>
                <w:id w:val="132996745"/>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011176DE"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ASK</w:t>
            </w:r>
          </w:p>
        </w:tc>
        <w:tc>
          <w:tcPr>
            <w:tcW w:w="2036" w:type="dxa"/>
            <w:shd w:val="clear" w:color="auto" w:fill="auto"/>
            <w:vAlign w:val="center"/>
          </w:tcPr>
          <w:p w14:paraId="1609DC6C" w14:textId="77777777" w:rsidR="00F7030E" w:rsidRPr="00B91286" w:rsidRDefault="00F7030E" w:rsidP="00F7030E">
            <w:pPr>
              <w:spacing w:line="220" w:lineRule="exact"/>
              <w:rPr>
                <w:rFonts w:ascii="Calibri" w:hAnsi="Calibri" w:cs="Calibri"/>
                <w:sz w:val="20"/>
                <w:szCs w:val="20"/>
              </w:rPr>
            </w:pPr>
            <w:r w:rsidRPr="00B91286">
              <w:rPr>
                <w:rFonts w:ascii="Calibri" w:hAnsi="Calibri" w:cs="Calibri"/>
                <w:sz w:val="20"/>
                <w:szCs w:val="20"/>
              </w:rPr>
              <w:t>Numri i Metodologjive me reference standartet nderkombetare</w:t>
            </w:r>
          </w:p>
          <w:p w14:paraId="1359D070" w14:textId="77777777" w:rsidR="00F7030E" w:rsidRPr="00B91286" w:rsidRDefault="00F7030E" w:rsidP="00F7030E">
            <w:pPr>
              <w:spacing w:line="220" w:lineRule="exact"/>
              <w:rPr>
                <w:rFonts w:ascii="Calibri" w:hAnsi="Calibri" w:cs="Calibri"/>
                <w:sz w:val="20"/>
                <w:szCs w:val="20"/>
              </w:rPr>
            </w:pPr>
            <w:r w:rsidRPr="00B91286">
              <w:rPr>
                <w:rFonts w:ascii="Calibri" w:hAnsi="Calibri" w:cs="Calibri"/>
                <w:sz w:val="20"/>
                <w:szCs w:val="20"/>
              </w:rPr>
              <w:t>Numri i Trainimeve</w:t>
            </w:r>
          </w:p>
        </w:tc>
        <w:tc>
          <w:tcPr>
            <w:tcW w:w="1196" w:type="dxa"/>
            <w:shd w:val="clear" w:color="auto" w:fill="auto"/>
            <w:vAlign w:val="center"/>
          </w:tcPr>
          <w:p w14:paraId="779E1650" w14:textId="1CB95454" w:rsidR="00F7030E" w:rsidRPr="001D21FC" w:rsidRDefault="00D36430"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Raporti Vjetor i Punes ASK</w:t>
            </w:r>
          </w:p>
        </w:tc>
      </w:tr>
      <w:tr w:rsidR="007B4B8C" w:rsidRPr="001D21FC" w14:paraId="2589ECB1" w14:textId="77777777" w:rsidTr="00325EA4">
        <w:tc>
          <w:tcPr>
            <w:tcW w:w="710" w:type="dxa"/>
            <w:shd w:val="clear" w:color="auto" w:fill="auto"/>
          </w:tcPr>
          <w:p w14:paraId="33822813" w14:textId="16C6686F" w:rsidR="007B4B8C" w:rsidRPr="001D21FC" w:rsidRDefault="007B4B8C" w:rsidP="007B4B8C">
            <w:pPr>
              <w:spacing w:line="220" w:lineRule="exact"/>
              <w:rPr>
                <w:rFonts w:ascii="Calibri" w:hAnsi="Calibri" w:cs="Calibri"/>
                <w:color w:val="000000" w:themeColor="text1"/>
                <w:sz w:val="20"/>
                <w:szCs w:val="20"/>
              </w:rPr>
            </w:pPr>
            <w:r>
              <w:rPr>
                <w:rFonts w:ascii="Calibri" w:hAnsi="Calibri"/>
                <w:color w:val="000000" w:themeColor="text1"/>
                <w:sz w:val="20"/>
                <w:szCs w:val="20"/>
              </w:rPr>
              <w:t>1</w:t>
            </w:r>
            <w:r w:rsidRPr="001D21FC">
              <w:rPr>
                <w:rFonts w:ascii="Calibri" w:hAnsi="Calibri"/>
                <w:color w:val="000000" w:themeColor="text1"/>
                <w:sz w:val="20"/>
                <w:szCs w:val="20"/>
              </w:rPr>
              <w:t>.</w:t>
            </w:r>
            <w:r>
              <w:rPr>
                <w:rFonts w:ascii="Calibri" w:hAnsi="Calibri"/>
                <w:color w:val="000000" w:themeColor="text1"/>
                <w:sz w:val="20"/>
                <w:szCs w:val="20"/>
              </w:rPr>
              <w:t>4</w:t>
            </w:r>
            <w:r w:rsidRPr="001D21FC">
              <w:rPr>
                <w:rFonts w:ascii="Calibri" w:hAnsi="Calibri"/>
                <w:color w:val="000000" w:themeColor="text1"/>
                <w:sz w:val="20"/>
                <w:szCs w:val="20"/>
              </w:rPr>
              <w:t>.2</w:t>
            </w:r>
          </w:p>
        </w:tc>
        <w:tc>
          <w:tcPr>
            <w:tcW w:w="3969" w:type="dxa"/>
            <w:shd w:val="clear" w:color="auto" w:fill="auto"/>
          </w:tcPr>
          <w:p w14:paraId="23482BD5" w14:textId="5760E41A" w:rsidR="007B4B8C" w:rsidRPr="001D21FC" w:rsidRDefault="007B4B8C" w:rsidP="007B4B8C">
            <w:pPr>
              <w:spacing w:line="220" w:lineRule="exact"/>
              <w:jc w:val="left"/>
              <w:rPr>
                <w:rFonts w:ascii="Calibri" w:hAnsi="Calibri" w:cs="Calibri"/>
                <w:color w:val="000000" w:themeColor="text1"/>
                <w:sz w:val="20"/>
                <w:szCs w:val="20"/>
              </w:rPr>
            </w:pPr>
            <w:r w:rsidRPr="001D21FC">
              <w:rPr>
                <w:color w:val="000000" w:themeColor="text1"/>
                <w:sz w:val="20"/>
                <w:szCs w:val="20"/>
              </w:rPr>
              <w:t>Trajnimi per “Forecast consolidation” të Divizionit të Politikave Fiskale per “Tax Expenditures and Impact Assessment”</w:t>
            </w:r>
          </w:p>
        </w:tc>
        <w:tc>
          <w:tcPr>
            <w:tcW w:w="1134" w:type="dxa"/>
            <w:shd w:val="clear" w:color="auto" w:fill="auto"/>
          </w:tcPr>
          <w:p w14:paraId="22C6566F" w14:textId="44861263" w:rsidR="007B4B8C" w:rsidRPr="001D21FC" w:rsidRDefault="007B4B8C" w:rsidP="007B4B8C">
            <w:pPr>
              <w:spacing w:line="220" w:lineRule="exact"/>
            </w:pPr>
            <w:r w:rsidRPr="00C455D8">
              <w:rPr>
                <w:rFonts w:ascii="Calibri" w:hAnsi="Calibri" w:cs="Calibri"/>
                <w:color w:val="000000" w:themeColor="text1"/>
                <w:sz w:val="20"/>
                <w:szCs w:val="20"/>
              </w:rPr>
              <w:t>K4 2019- 2022</w:t>
            </w:r>
          </w:p>
        </w:tc>
        <w:tc>
          <w:tcPr>
            <w:tcW w:w="850" w:type="dxa"/>
            <w:shd w:val="clear" w:color="auto" w:fill="auto"/>
            <w:vAlign w:val="center"/>
          </w:tcPr>
          <w:p w14:paraId="2DEEA1D0" w14:textId="3C85A7D2" w:rsidR="007B4B8C" w:rsidRPr="001D21FC" w:rsidRDefault="007B4B8C" w:rsidP="007B4B8C">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12.96</w:t>
            </w:r>
          </w:p>
        </w:tc>
        <w:tc>
          <w:tcPr>
            <w:tcW w:w="993" w:type="dxa"/>
            <w:shd w:val="clear" w:color="auto" w:fill="auto"/>
            <w:vAlign w:val="center"/>
          </w:tcPr>
          <w:p w14:paraId="6E840884" w14:textId="77777777" w:rsidR="007B4B8C" w:rsidRDefault="007B4B8C" w:rsidP="007B4B8C">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12.96 +</w:t>
            </w:r>
          </w:p>
          <w:p w14:paraId="36C278F6" w14:textId="5A479900" w:rsidR="007B4B8C" w:rsidRPr="001D21FC" w:rsidRDefault="007B4B8C" w:rsidP="007B4B8C">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12.96</w:t>
            </w:r>
          </w:p>
        </w:tc>
        <w:tc>
          <w:tcPr>
            <w:tcW w:w="850" w:type="dxa"/>
            <w:shd w:val="clear" w:color="auto" w:fill="auto"/>
            <w:vAlign w:val="center"/>
          </w:tcPr>
          <w:p w14:paraId="5DA74B62" w14:textId="07C58852" w:rsidR="007B4B8C" w:rsidRPr="001D21FC" w:rsidRDefault="007B4B8C" w:rsidP="007B4B8C">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12.96</w:t>
            </w:r>
          </w:p>
        </w:tc>
        <w:tc>
          <w:tcPr>
            <w:tcW w:w="1418" w:type="dxa"/>
            <w:shd w:val="clear" w:color="auto" w:fill="auto"/>
            <w:vAlign w:val="center"/>
          </w:tcPr>
          <w:p w14:paraId="75A847E5" w14:textId="77777777" w:rsidR="007B4B8C" w:rsidRDefault="007B4B8C" w:rsidP="007B4B8C">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Buxh.3.39   </w:t>
            </w:r>
            <w:sdt>
              <w:sdtPr>
                <w:rPr>
                  <w:b/>
                  <w:color w:val="FF0000"/>
                </w:rPr>
                <w:id w:val="408897588"/>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p w14:paraId="7603DC85" w14:textId="53DB14E6" w:rsidR="007B4B8C" w:rsidRPr="001D21FC" w:rsidRDefault="007B4B8C" w:rsidP="007B4B8C">
            <w:pPr>
              <w:spacing w:line="220" w:lineRule="exact"/>
              <w:rPr>
                <w:rFonts w:ascii="Calibri" w:hAnsi="Calibri" w:cs="Calibri"/>
                <w:color w:val="000000" w:themeColor="text1"/>
                <w:sz w:val="20"/>
                <w:szCs w:val="20"/>
              </w:rPr>
            </w:pPr>
            <w:r>
              <w:rPr>
                <w:rFonts w:ascii="Calibri" w:hAnsi="Calibri"/>
                <w:color w:val="000000" w:themeColor="text1"/>
                <w:sz w:val="20"/>
                <w:szCs w:val="20"/>
              </w:rPr>
              <w:t xml:space="preserve">Don: 48.48 </w:t>
            </w:r>
            <w:sdt>
              <w:sdtPr>
                <w:rPr>
                  <w:b/>
                  <w:color w:val="FF0000"/>
                </w:rPr>
                <w:id w:val="1123578583"/>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0D2FC611" w14:textId="77777777" w:rsidR="007B4B8C" w:rsidRPr="001D21FC" w:rsidRDefault="007B4B8C" w:rsidP="007B4B8C">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MF</w:t>
            </w:r>
          </w:p>
        </w:tc>
        <w:tc>
          <w:tcPr>
            <w:tcW w:w="2036" w:type="dxa"/>
            <w:shd w:val="clear" w:color="auto" w:fill="auto"/>
            <w:vAlign w:val="center"/>
          </w:tcPr>
          <w:p w14:paraId="7CCE3571" w14:textId="3B1B9515" w:rsidR="007B4B8C" w:rsidRPr="00B91286" w:rsidRDefault="007B4B8C" w:rsidP="007B4B8C">
            <w:pPr>
              <w:spacing w:line="220" w:lineRule="exact"/>
              <w:rPr>
                <w:rFonts w:ascii="Calibri" w:hAnsi="Calibri" w:cs="Calibri"/>
                <w:sz w:val="20"/>
                <w:szCs w:val="20"/>
              </w:rPr>
            </w:pPr>
            <w:r w:rsidRPr="00B91286">
              <w:rPr>
                <w:rFonts w:ascii="Calibri" w:hAnsi="Calibri" w:cs="Calibri"/>
                <w:sz w:val="20"/>
                <w:szCs w:val="20"/>
              </w:rPr>
              <w:t>-Metodologjia e Aplikuar e komentuar dhe rishikuar nga FMN</w:t>
            </w:r>
          </w:p>
          <w:p w14:paraId="21851D55" w14:textId="0AC2FFCD" w:rsidR="007B4B8C" w:rsidRPr="00B91286" w:rsidRDefault="007B4B8C" w:rsidP="007B4B8C">
            <w:pPr>
              <w:spacing w:line="220" w:lineRule="exact"/>
              <w:rPr>
                <w:rFonts w:ascii="Calibri" w:hAnsi="Calibri" w:cs="Calibri"/>
                <w:sz w:val="20"/>
                <w:szCs w:val="20"/>
              </w:rPr>
            </w:pPr>
            <w:r w:rsidRPr="00B91286">
              <w:rPr>
                <w:rFonts w:ascii="Calibri" w:hAnsi="Calibri" w:cs="Calibri"/>
                <w:sz w:val="20"/>
                <w:szCs w:val="20"/>
              </w:rPr>
              <w:lastRenderedPageBreak/>
              <w:t>Numri i Trainimeve Metodologia e aprovuar pas rekomandimeve dhe komenteve te Donatoreve</w:t>
            </w:r>
          </w:p>
          <w:p w14:paraId="0DE523E5" w14:textId="77777777" w:rsidR="007B4B8C" w:rsidRPr="00B91286" w:rsidRDefault="007B4B8C" w:rsidP="007B4B8C">
            <w:pPr>
              <w:spacing w:line="220" w:lineRule="exact"/>
              <w:rPr>
                <w:rFonts w:ascii="Calibri" w:hAnsi="Calibri" w:cs="Calibri"/>
                <w:sz w:val="20"/>
                <w:szCs w:val="20"/>
              </w:rPr>
            </w:pPr>
          </w:p>
        </w:tc>
        <w:tc>
          <w:tcPr>
            <w:tcW w:w="1196" w:type="dxa"/>
            <w:shd w:val="clear" w:color="auto" w:fill="auto"/>
            <w:vAlign w:val="center"/>
          </w:tcPr>
          <w:p w14:paraId="2A9EB4C6" w14:textId="01C7F754" w:rsidR="007B4B8C" w:rsidRPr="001D21FC" w:rsidRDefault="007B4B8C" w:rsidP="007B4B8C">
            <w:pPr>
              <w:spacing w:line="220" w:lineRule="exact"/>
              <w:rPr>
                <w:rFonts w:ascii="Calibri" w:hAnsi="Calibri" w:cs="Calibri"/>
                <w:color w:val="000000" w:themeColor="text1"/>
                <w:sz w:val="20"/>
                <w:szCs w:val="20"/>
              </w:rPr>
            </w:pPr>
            <w:r>
              <w:rPr>
                <w:rFonts w:ascii="Calibri" w:hAnsi="Calibri"/>
                <w:color w:val="000000" w:themeColor="text1"/>
                <w:sz w:val="20"/>
                <w:szCs w:val="20"/>
              </w:rPr>
              <w:lastRenderedPageBreak/>
              <w:t>Raporti Vjetor i Punes MF</w:t>
            </w:r>
          </w:p>
        </w:tc>
      </w:tr>
      <w:tr w:rsidR="00F7030E" w:rsidRPr="001D21FC" w14:paraId="69982144" w14:textId="77777777" w:rsidTr="00325EA4">
        <w:tc>
          <w:tcPr>
            <w:tcW w:w="710" w:type="dxa"/>
            <w:shd w:val="clear" w:color="auto" w:fill="auto"/>
          </w:tcPr>
          <w:p w14:paraId="38423DD1"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604A5656"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b/>
                <w:i/>
                <w:color w:val="000000" w:themeColor="text1"/>
                <w:sz w:val="20"/>
                <w:szCs w:val="20"/>
              </w:rPr>
              <w:t>Buxheti i përgjithshëm për Objektivin Specifik I4:</w:t>
            </w:r>
          </w:p>
        </w:tc>
        <w:tc>
          <w:tcPr>
            <w:tcW w:w="1134" w:type="dxa"/>
            <w:shd w:val="clear" w:color="auto" w:fill="F2F2F2"/>
          </w:tcPr>
          <w:p w14:paraId="1EDF1229"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6EC87E77" w14:textId="544DEA14" w:rsidR="00F7030E" w:rsidRPr="00E363EC" w:rsidRDefault="00E363EC"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19.38</w:t>
            </w:r>
          </w:p>
        </w:tc>
        <w:tc>
          <w:tcPr>
            <w:tcW w:w="993" w:type="dxa"/>
            <w:shd w:val="clear" w:color="auto" w:fill="auto"/>
            <w:vAlign w:val="center"/>
          </w:tcPr>
          <w:p w14:paraId="1CA897B0" w14:textId="2A8BC3E7" w:rsidR="00F7030E" w:rsidRPr="00E363EC" w:rsidRDefault="00E363EC"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19.38+19.38</w:t>
            </w:r>
          </w:p>
        </w:tc>
        <w:tc>
          <w:tcPr>
            <w:tcW w:w="850" w:type="dxa"/>
            <w:shd w:val="clear" w:color="auto" w:fill="auto"/>
            <w:vAlign w:val="center"/>
          </w:tcPr>
          <w:p w14:paraId="0AD0098A" w14:textId="2DE8599D" w:rsidR="00F7030E" w:rsidRPr="00E363EC" w:rsidRDefault="00E363EC"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19.38</w:t>
            </w:r>
          </w:p>
        </w:tc>
        <w:tc>
          <w:tcPr>
            <w:tcW w:w="1418" w:type="dxa"/>
            <w:shd w:val="clear" w:color="auto" w:fill="auto"/>
            <w:vAlign w:val="center"/>
          </w:tcPr>
          <w:p w14:paraId="6A0ABB5D" w14:textId="6F9F4675" w:rsidR="00F7030E" w:rsidRPr="00E363EC" w:rsidRDefault="00E363EC" w:rsidP="00F7030E">
            <w:pPr>
              <w:spacing w:line="220" w:lineRule="exact"/>
              <w:rPr>
                <w:rFonts w:ascii="Calibri" w:hAnsi="Calibri" w:cs="Calibri"/>
                <w:b/>
                <w:color w:val="000000" w:themeColor="text1"/>
                <w:sz w:val="20"/>
                <w:szCs w:val="20"/>
              </w:rPr>
            </w:pPr>
            <w:r w:rsidRPr="00E363EC">
              <w:rPr>
                <w:rFonts w:ascii="Calibri" w:hAnsi="Calibri" w:cs="Calibri"/>
                <w:b/>
                <w:color w:val="000000" w:themeColor="text1"/>
                <w:sz w:val="20"/>
                <w:szCs w:val="20"/>
              </w:rPr>
              <w:t>77.53</w:t>
            </w:r>
          </w:p>
        </w:tc>
        <w:tc>
          <w:tcPr>
            <w:tcW w:w="1275" w:type="dxa"/>
            <w:shd w:val="clear" w:color="auto" w:fill="F2F2F2"/>
            <w:vAlign w:val="center"/>
          </w:tcPr>
          <w:p w14:paraId="38C2BC85"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21C71D13"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6EB324D0"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3F12B0F1" w14:textId="77777777" w:rsidTr="00325EA4">
        <w:tc>
          <w:tcPr>
            <w:tcW w:w="710" w:type="dxa"/>
            <w:shd w:val="clear" w:color="auto" w:fill="auto"/>
          </w:tcPr>
          <w:p w14:paraId="0C412884"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3ABBF844"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kapitale:</w:t>
            </w:r>
          </w:p>
        </w:tc>
        <w:tc>
          <w:tcPr>
            <w:tcW w:w="1134" w:type="dxa"/>
            <w:shd w:val="clear" w:color="auto" w:fill="F2F2F2"/>
          </w:tcPr>
          <w:p w14:paraId="583017E7"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4811D288" w14:textId="5647BE46"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18.18</w:t>
            </w:r>
          </w:p>
        </w:tc>
        <w:tc>
          <w:tcPr>
            <w:tcW w:w="993" w:type="dxa"/>
            <w:shd w:val="clear" w:color="auto" w:fill="auto"/>
            <w:vAlign w:val="center"/>
          </w:tcPr>
          <w:p w14:paraId="6EC68E89" w14:textId="55F4239E"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18.18+18.18</w:t>
            </w:r>
          </w:p>
        </w:tc>
        <w:tc>
          <w:tcPr>
            <w:tcW w:w="850" w:type="dxa"/>
            <w:shd w:val="clear" w:color="auto" w:fill="auto"/>
            <w:vAlign w:val="center"/>
          </w:tcPr>
          <w:p w14:paraId="52570385" w14:textId="0ECE8D29"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18.18</w:t>
            </w:r>
          </w:p>
        </w:tc>
        <w:tc>
          <w:tcPr>
            <w:tcW w:w="1418" w:type="dxa"/>
            <w:shd w:val="clear" w:color="auto" w:fill="auto"/>
            <w:vAlign w:val="center"/>
          </w:tcPr>
          <w:p w14:paraId="6F2EF8EE" w14:textId="18696EC5"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72.72</w:t>
            </w:r>
          </w:p>
        </w:tc>
        <w:tc>
          <w:tcPr>
            <w:tcW w:w="1275" w:type="dxa"/>
            <w:shd w:val="clear" w:color="auto" w:fill="F2F2F2"/>
            <w:vAlign w:val="center"/>
          </w:tcPr>
          <w:p w14:paraId="7810A6B6"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31D895D2"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5CF85CF3"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3B9FE02D" w14:textId="77777777" w:rsidTr="00325EA4">
        <w:tc>
          <w:tcPr>
            <w:tcW w:w="710" w:type="dxa"/>
            <w:shd w:val="clear" w:color="auto" w:fill="auto"/>
          </w:tcPr>
          <w:p w14:paraId="4B1ADF26"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60EF8739"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rrjedhëse:</w:t>
            </w:r>
          </w:p>
        </w:tc>
        <w:tc>
          <w:tcPr>
            <w:tcW w:w="1134" w:type="dxa"/>
            <w:shd w:val="clear" w:color="auto" w:fill="F2F2F2"/>
          </w:tcPr>
          <w:p w14:paraId="60238E6A"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4F1B6A40" w14:textId="04F72614"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1.2</w:t>
            </w:r>
          </w:p>
        </w:tc>
        <w:tc>
          <w:tcPr>
            <w:tcW w:w="993" w:type="dxa"/>
            <w:shd w:val="clear" w:color="auto" w:fill="auto"/>
            <w:vAlign w:val="center"/>
          </w:tcPr>
          <w:p w14:paraId="69C7E8BF" w14:textId="06984B15"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1.2+1.2</w:t>
            </w:r>
          </w:p>
        </w:tc>
        <w:tc>
          <w:tcPr>
            <w:tcW w:w="850" w:type="dxa"/>
            <w:shd w:val="clear" w:color="auto" w:fill="auto"/>
            <w:vAlign w:val="center"/>
          </w:tcPr>
          <w:p w14:paraId="3538DCE0" w14:textId="726511CE"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1.2</w:t>
            </w:r>
          </w:p>
        </w:tc>
        <w:tc>
          <w:tcPr>
            <w:tcW w:w="1418" w:type="dxa"/>
            <w:shd w:val="clear" w:color="auto" w:fill="auto"/>
            <w:vAlign w:val="center"/>
          </w:tcPr>
          <w:p w14:paraId="617E5005" w14:textId="73523E05" w:rsidR="00F7030E" w:rsidRPr="001D21FC" w:rsidRDefault="00E363EC"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4.81</w:t>
            </w:r>
          </w:p>
        </w:tc>
        <w:tc>
          <w:tcPr>
            <w:tcW w:w="1275" w:type="dxa"/>
            <w:shd w:val="clear" w:color="auto" w:fill="F2F2F2"/>
            <w:vAlign w:val="center"/>
          </w:tcPr>
          <w:p w14:paraId="45D0B711"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730BEC8D"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2B7ED436" w14:textId="77777777" w:rsidR="00F7030E" w:rsidRPr="001D21FC" w:rsidRDefault="00F7030E" w:rsidP="00F7030E">
            <w:pPr>
              <w:spacing w:line="220" w:lineRule="exact"/>
              <w:rPr>
                <w:rFonts w:ascii="Calibri" w:hAnsi="Calibri" w:cs="Calibri"/>
                <w:color w:val="000000" w:themeColor="text1"/>
                <w:sz w:val="20"/>
                <w:szCs w:val="20"/>
              </w:rPr>
            </w:pPr>
          </w:p>
        </w:tc>
      </w:tr>
      <w:tr w:rsidR="001A20BF" w:rsidRPr="001D21FC" w14:paraId="5E861211" w14:textId="77777777" w:rsidTr="00325EA4">
        <w:tc>
          <w:tcPr>
            <w:tcW w:w="710" w:type="dxa"/>
            <w:shd w:val="clear" w:color="auto" w:fill="BFBFBF"/>
            <w:vAlign w:val="center"/>
          </w:tcPr>
          <w:p w14:paraId="4F800A48" w14:textId="618B7122" w:rsidR="001A20BF" w:rsidRPr="001D21FC" w:rsidRDefault="001A20BF" w:rsidP="001A20BF">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Nr.</w:t>
            </w:r>
          </w:p>
        </w:tc>
        <w:tc>
          <w:tcPr>
            <w:tcW w:w="3969" w:type="dxa"/>
            <w:tcBorders>
              <w:right w:val="single" w:sz="4" w:space="0" w:color="auto"/>
            </w:tcBorders>
            <w:shd w:val="clear" w:color="auto" w:fill="BFBFBF"/>
            <w:vAlign w:val="center"/>
          </w:tcPr>
          <w:p w14:paraId="0E9718A1" w14:textId="3D800436" w:rsidR="001A20BF" w:rsidRPr="001D21FC" w:rsidRDefault="001A20BF" w:rsidP="001A20BF">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Objektivat strategjike dhe specifike, treguesit dhe veprimet</w:t>
            </w:r>
          </w:p>
        </w:tc>
        <w:tc>
          <w:tcPr>
            <w:tcW w:w="1984" w:type="dxa"/>
            <w:gridSpan w:val="2"/>
            <w:tcBorders>
              <w:right w:val="single" w:sz="4" w:space="0" w:color="auto"/>
            </w:tcBorders>
            <w:shd w:val="clear" w:color="auto" w:fill="BFBFBF"/>
            <w:vAlign w:val="center"/>
          </w:tcPr>
          <w:p w14:paraId="732E63CE" w14:textId="038E0E62" w:rsidR="001A20BF" w:rsidRPr="001D21FC" w:rsidRDefault="001A20BF" w:rsidP="001A20BF">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Vlera bazë te sugjeruara</w:t>
            </w:r>
          </w:p>
          <w:p w14:paraId="55989016" w14:textId="56BAFA78" w:rsidR="001A20BF" w:rsidRPr="001D21FC" w:rsidRDefault="001A20BF" w:rsidP="001A20BF">
            <w:pPr>
              <w:spacing w:line="220" w:lineRule="exact"/>
              <w:jc w:val="center"/>
              <w:rPr>
                <w:rFonts w:ascii="Calibri" w:hAnsi="Calibri"/>
                <w:b/>
                <w:color w:val="000000" w:themeColor="text1"/>
                <w:sz w:val="20"/>
                <w:szCs w:val="20"/>
              </w:rPr>
            </w:pPr>
            <w:r w:rsidRPr="001D21FC">
              <w:rPr>
                <w:rFonts w:ascii="Calibri" w:hAnsi="Calibri" w:cs="Calibri"/>
                <w:b/>
                <w:color w:val="000000" w:themeColor="text1"/>
                <w:sz w:val="20"/>
                <w:szCs w:val="20"/>
              </w:rPr>
              <w:t>[</w:t>
            </w:r>
            <w:r w:rsidR="00946547">
              <w:rPr>
                <w:rFonts w:ascii="Calibri" w:hAnsi="Calibri" w:cs="Calibri"/>
                <w:b/>
                <w:color w:val="000000" w:themeColor="text1"/>
                <w:sz w:val="20"/>
                <w:szCs w:val="20"/>
              </w:rPr>
              <w:t>2019</w:t>
            </w:r>
            <w:r w:rsidRPr="001D21FC">
              <w:rPr>
                <w:rFonts w:ascii="Calibri" w:hAnsi="Calibri" w:cs="Calibri"/>
                <w:b/>
                <w:color w:val="000000" w:themeColor="text1"/>
                <w:sz w:val="20"/>
                <w:szCs w:val="20"/>
              </w:rPr>
              <w:t>]</w:t>
            </w:r>
          </w:p>
        </w:tc>
        <w:tc>
          <w:tcPr>
            <w:tcW w:w="1843" w:type="dxa"/>
            <w:gridSpan w:val="2"/>
            <w:tcBorders>
              <w:right w:val="single" w:sz="4" w:space="0" w:color="auto"/>
            </w:tcBorders>
            <w:shd w:val="clear" w:color="auto" w:fill="BFBFBF"/>
            <w:vAlign w:val="center"/>
          </w:tcPr>
          <w:p w14:paraId="58DC6D4A" w14:textId="3927A0D9" w:rsidR="001A20BF" w:rsidRPr="001D21FC" w:rsidRDefault="001A20BF" w:rsidP="001A20BF">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Objektivi i përkohshëm [</w:t>
            </w:r>
            <w:r w:rsidR="00F21269">
              <w:rPr>
                <w:rFonts w:ascii="Calibri" w:hAnsi="Calibri"/>
                <w:b/>
                <w:color w:val="000000" w:themeColor="text1"/>
                <w:sz w:val="20"/>
                <w:szCs w:val="20"/>
              </w:rPr>
              <w:t>2020-</w:t>
            </w:r>
            <w:r w:rsidRPr="001D21FC">
              <w:rPr>
                <w:rFonts w:ascii="Calibri" w:hAnsi="Calibri"/>
                <w:b/>
                <w:color w:val="000000" w:themeColor="text1"/>
                <w:sz w:val="20"/>
                <w:szCs w:val="20"/>
              </w:rPr>
              <w:t>202</w:t>
            </w:r>
            <w:r>
              <w:rPr>
                <w:rFonts w:ascii="Calibri" w:hAnsi="Calibri"/>
                <w:b/>
                <w:color w:val="000000" w:themeColor="text1"/>
                <w:sz w:val="20"/>
                <w:szCs w:val="20"/>
              </w:rPr>
              <w:t>1</w:t>
            </w:r>
            <w:r w:rsidRPr="001D21FC">
              <w:rPr>
                <w:rFonts w:ascii="Calibri" w:hAnsi="Calibri"/>
                <w:b/>
                <w:color w:val="000000" w:themeColor="text1"/>
                <w:sz w:val="20"/>
                <w:szCs w:val="20"/>
              </w:rPr>
              <w:t>]</w:t>
            </w:r>
          </w:p>
        </w:tc>
        <w:tc>
          <w:tcPr>
            <w:tcW w:w="1418" w:type="dxa"/>
            <w:tcBorders>
              <w:right w:val="single" w:sz="4" w:space="0" w:color="auto"/>
            </w:tcBorders>
            <w:shd w:val="clear" w:color="auto" w:fill="BFBFBF"/>
            <w:vAlign w:val="center"/>
          </w:tcPr>
          <w:p w14:paraId="1B598CCC" w14:textId="2838BA6D" w:rsidR="001A20BF" w:rsidRPr="001D21FC" w:rsidRDefault="001A20BF" w:rsidP="001A20BF">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 xml:space="preserve">Synimi i vitit të fundit [2022] </w:t>
            </w:r>
          </w:p>
        </w:tc>
        <w:tc>
          <w:tcPr>
            <w:tcW w:w="4507" w:type="dxa"/>
            <w:gridSpan w:val="3"/>
            <w:tcBorders>
              <w:right w:val="single" w:sz="4" w:space="0" w:color="auto"/>
            </w:tcBorders>
            <w:shd w:val="clear" w:color="auto" w:fill="BFBFBF"/>
            <w:vAlign w:val="center"/>
          </w:tcPr>
          <w:p w14:paraId="7E174A30" w14:textId="2354B41A" w:rsidR="001A20BF" w:rsidRPr="001D21FC" w:rsidRDefault="001A20BF" w:rsidP="001A20BF">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 xml:space="preserve">Rezultati </w:t>
            </w:r>
          </w:p>
        </w:tc>
      </w:tr>
      <w:tr w:rsidR="00F7030E" w:rsidRPr="001D21FC" w14:paraId="1AD67561" w14:textId="77777777" w:rsidTr="00325EA4">
        <w:tc>
          <w:tcPr>
            <w:tcW w:w="710" w:type="dxa"/>
            <w:shd w:val="clear" w:color="auto" w:fill="BFBFBF"/>
          </w:tcPr>
          <w:p w14:paraId="7F67FFE7" w14:textId="77777777" w:rsidR="00F7030E" w:rsidRPr="001D21FC" w:rsidRDefault="00F7030E" w:rsidP="00F7030E">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II.</w:t>
            </w:r>
          </w:p>
        </w:tc>
        <w:tc>
          <w:tcPr>
            <w:tcW w:w="13721" w:type="dxa"/>
            <w:gridSpan w:val="9"/>
            <w:tcBorders>
              <w:right w:val="single" w:sz="4" w:space="0" w:color="auto"/>
            </w:tcBorders>
            <w:shd w:val="clear" w:color="auto" w:fill="BFBFBF"/>
            <w:vAlign w:val="center"/>
          </w:tcPr>
          <w:p w14:paraId="53D12DCA" w14:textId="77777777" w:rsidR="00F7030E" w:rsidRPr="001D21FC" w:rsidRDefault="00F7030E" w:rsidP="00F7030E">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Objektivi Strategjik II: Rritja e burimeve financiare për shërbimet publike si rezultat i të ardhurave shtësë  tatimore dhe nga konfiskimi i pasurisë së paligjshme</w:t>
            </w:r>
          </w:p>
        </w:tc>
      </w:tr>
      <w:tr w:rsidR="00946547" w:rsidRPr="001D21FC" w14:paraId="55CDF601" w14:textId="77777777" w:rsidTr="00325EA4">
        <w:tc>
          <w:tcPr>
            <w:tcW w:w="710" w:type="dxa"/>
            <w:shd w:val="clear" w:color="auto" w:fill="auto"/>
          </w:tcPr>
          <w:p w14:paraId="3061B94B" w14:textId="77777777" w:rsidR="00946547" w:rsidRPr="001D21FC" w:rsidRDefault="00946547" w:rsidP="00946547">
            <w:pPr>
              <w:spacing w:line="220" w:lineRule="exact"/>
              <w:rPr>
                <w:rFonts w:ascii="Calibri" w:hAnsi="Calibri"/>
                <w:b/>
                <w:color w:val="000000" w:themeColor="text1"/>
                <w:sz w:val="20"/>
                <w:szCs w:val="20"/>
              </w:rPr>
            </w:pPr>
          </w:p>
        </w:tc>
        <w:tc>
          <w:tcPr>
            <w:tcW w:w="3969" w:type="dxa"/>
            <w:shd w:val="clear" w:color="auto" w:fill="auto"/>
            <w:vAlign w:val="center"/>
          </w:tcPr>
          <w:p w14:paraId="300E4EC9" w14:textId="77777777" w:rsidR="00946547" w:rsidRPr="001D21FC" w:rsidRDefault="00946547" w:rsidP="00946547">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Treguesi:</w:t>
            </w:r>
            <w:r w:rsidRPr="001D21FC">
              <w:rPr>
                <w:i/>
                <w:color w:val="000000" w:themeColor="text1"/>
                <w:sz w:val="20"/>
                <w:szCs w:val="20"/>
              </w:rPr>
              <w:t xml:space="preserve"> Përqindja (</w:t>
            </w:r>
            <w:r w:rsidRPr="001D21FC">
              <w:rPr>
                <w:rFonts w:cs="Calibri"/>
                <w:i/>
                <w:color w:val="000000" w:themeColor="text1"/>
                <w:sz w:val="20"/>
                <w:szCs w:val="20"/>
              </w:rPr>
              <w:t>%) e  të ardhurave tatimore nga ngushitimi i hendekut tatimor</w:t>
            </w:r>
          </w:p>
        </w:tc>
        <w:tc>
          <w:tcPr>
            <w:tcW w:w="1984" w:type="dxa"/>
            <w:gridSpan w:val="2"/>
            <w:shd w:val="clear" w:color="auto" w:fill="auto"/>
            <w:vAlign w:val="center"/>
          </w:tcPr>
          <w:p w14:paraId="2FF13502" w14:textId="40527B00" w:rsidR="00946547" w:rsidRPr="001D21FC" w:rsidRDefault="00946547" w:rsidP="00946547">
            <w:pPr>
              <w:spacing w:line="220" w:lineRule="exact"/>
              <w:jc w:val="center"/>
              <w:rPr>
                <w:rFonts w:ascii="Calibri" w:hAnsi="Calibri" w:cs="Calibri"/>
                <w:color w:val="000000" w:themeColor="text1"/>
                <w:sz w:val="20"/>
                <w:szCs w:val="20"/>
              </w:rPr>
            </w:pPr>
            <w:r>
              <w:rPr>
                <w:rFonts w:ascii="Calibri" w:hAnsi="Calibri" w:cs="Calibri"/>
                <w:sz w:val="20"/>
              </w:rPr>
              <w:t xml:space="preserve">Nese masat implementohen qe ne vitin 2019 50% ose 28 mil euro  qe i korrespondon. </w:t>
            </w:r>
          </w:p>
        </w:tc>
        <w:tc>
          <w:tcPr>
            <w:tcW w:w="1843" w:type="dxa"/>
            <w:gridSpan w:val="2"/>
            <w:shd w:val="clear" w:color="auto" w:fill="auto"/>
            <w:vAlign w:val="center"/>
          </w:tcPr>
          <w:p w14:paraId="538B6C36" w14:textId="6A503AED" w:rsidR="00946547" w:rsidRPr="001D21FC" w:rsidRDefault="00946547" w:rsidP="00946547">
            <w:pPr>
              <w:spacing w:line="220" w:lineRule="exact"/>
              <w:jc w:val="center"/>
              <w:rPr>
                <w:rFonts w:ascii="Calibri" w:hAnsi="Calibri" w:cs="Calibri"/>
                <w:color w:val="000000" w:themeColor="text1"/>
                <w:sz w:val="20"/>
                <w:szCs w:val="20"/>
              </w:rPr>
            </w:pPr>
            <w:r>
              <w:rPr>
                <w:rFonts w:ascii="Calibri" w:hAnsi="Calibri" w:cs="Calibri"/>
                <w:sz w:val="20"/>
              </w:rPr>
              <w:t>14 mil euro (% Kumulative 75%)</w:t>
            </w:r>
          </w:p>
        </w:tc>
        <w:tc>
          <w:tcPr>
            <w:tcW w:w="1418" w:type="dxa"/>
            <w:shd w:val="clear" w:color="auto" w:fill="auto"/>
            <w:vAlign w:val="center"/>
          </w:tcPr>
          <w:p w14:paraId="26C32F55" w14:textId="36321828" w:rsidR="00946547" w:rsidRPr="001D21FC" w:rsidRDefault="00946547" w:rsidP="00946547">
            <w:pPr>
              <w:spacing w:line="220" w:lineRule="exact"/>
              <w:jc w:val="center"/>
              <w:rPr>
                <w:rFonts w:ascii="Calibri" w:hAnsi="Calibri" w:cs="Calibri"/>
                <w:color w:val="000000" w:themeColor="text1"/>
                <w:sz w:val="20"/>
                <w:szCs w:val="20"/>
              </w:rPr>
            </w:pPr>
            <w:r>
              <w:rPr>
                <w:rFonts w:ascii="Calibri" w:hAnsi="Calibri" w:cs="Calibri"/>
                <w:sz w:val="20"/>
              </w:rPr>
              <w:t>14 mil euro (% kumulative 100% )</w:t>
            </w:r>
          </w:p>
        </w:tc>
        <w:tc>
          <w:tcPr>
            <w:tcW w:w="4507" w:type="dxa"/>
            <w:gridSpan w:val="3"/>
            <w:shd w:val="clear" w:color="auto" w:fill="auto"/>
            <w:vAlign w:val="center"/>
          </w:tcPr>
          <w:p w14:paraId="41DB75C1" w14:textId="4BD491D6" w:rsidR="00946547" w:rsidRPr="001A20BF" w:rsidRDefault="00946547" w:rsidP="00946547">
            <w:pPr>
              <w:pStyle w:val="ListParagraph"/>
              <w:numPr>
                <w:ilvl w:val="0"/>
                <w:numId w:val="31"/>
              </w:numPr>
              <w:spacing w:beforeLines="60" w:before="144"/>
              <w:ind w:left="182" w:hanging="182"/>
              <w:rPr>
                <w:rFonts w:ascii="Calibri" w:hAnsi="Calibri" w:cs="Calibri"/>
                <w:sz w:val="20"/>
              </w:rPr>
            </w:pPr>
            <w:r w:rsidRPr="001A20BF">
              <w:rPr>
                <w:rFonts w:ascii="Calibri" w:hAnsi="Calibri" w:cs="Calibri"/>
                <w:sz w:val="20"/>
              </w:rPr>
              <w:t>Pakesimi i Hendekut tatimor me teper se 0.02% e GDP Ref. 2017  (14 ml Euro)</w:t>
            </w:r>
            <w:r>
              <w:rPr>
                <w:rFonts w:ascii="Calibri" w:hAnsi="Calibri" w:cs="Calibri"/>
                <w:sz w:val="20"/>
              </w:rPr>
              <w:t xml:space="preserve"> duke hequr ndeshkimin, gjoben dhe interesat. </w:t>
            </w:r>
          </w:p>
          <w:p w14:paraId="28FB8FF2" w14:textId="37E1A8EF" w:rsidR="00946547" w:rsidRPr="001A20BF" w:rsidRDefault="00946547" w:rsidP="00946547">
            <w:pPr>
              <w:pStyle w:val="ListParagraph"/>
              <w:numPr>
                <w:ilvl w:val="0"/>
                <w:numId w:val="31"/>
              </w:numPr>
              <w:spacing w:line="220" w:lineRule="exact"/>
              <w:ind w:left="182" w:hanging="182"/>
              <w:rPr>
                <w:rFonts w:ascii="Calibri" w:hAnsi="Calibri" w:cs="Calibri"/>
                <w:color w:val="000000" w:themeColor="text1"/>
                <w:sz w:val="20"/>
                <w:szCs w:val="20"/>
              </w:rPr>
            </w:pPr>
            <w:r w:rsidRPr="001A20BF">
              <w:rPr>
                <w:rFonts w:ascii="Calibri" w:hAnsi="Calibri" w:cs="Calibri"/>
                <w:sz w:val="20"/>
              </w:rPr>
              <w:t>Synimi eshte qe te realizohet  0.02-1% e GDP Ref 2017 deri ne fund te vitit 2022 ose 60 mil Euro ne total</w:t>
            </w:r>
            <w:r>
              <w:rPr>
                <w:rFonts w:ascii="Calibri" w:hAnsi="Calibri" w:cs="Calibri"/>
                <w:sz w:val="20"/>
              </w:rPr>
              <w:t xml:space="preserve"> duke ndeshkimin, gjoben dhe interesat.</w:t>
            </w:r>
          </w:p>
        </w:tc>
      </w:tr>
      <w:tr w:rsidR="00946547" w:rsidRPr="001D21FC" w14:paraId="17A6F6B1" w14:textId="77777777" w:rsidTr="00325EA4">
        <w:tc>
          <w:tcPr>
            <w:tcW w:w="710" w:type="dxa"/>
            <w:shd w:val="clear" w:color="auto" w:fill="auto"/>
          </w:tcPr>
          <w:p w14:paraId="59635BF4" w14:textId="77777777" w:rsidR="00946547" w:rsidRPr="001D21FC" w:rsidRDefault="00946547" w:rsidP="00946547">
            <w:pPr>
              <w:spacing w:line="220" w:lineRule="exact"/>
              <w:rPr>
                <w:rFonts w:ascii="Calibri" w:hAnsi="Calibri"/>
                <w:b/>
                <w:color w:val="000000" w:themeColor="text1"/>
                <w:sz w:val="20"/>
                <w:szCs w:val="20"/>
              </w:rPr>
            </w:pPr>
          </w:p>
        </w:tc>
        <w:tc>
          <w:tcPr>
            <w:tcW w:w="3969" w:type="dxa"/>
            <w:shd w:val="clear" w:color="auto" w:fill="auto"/>
            <w:vAlign w:val="center"/>
          </w:tcPr>
          <w:p w14:paraId="53CB8671" w14:textId="77777777" w:rsidR="00946547" w:rsidRPr="001D21FC" w:rsidRDefault="00946547" w:rsidP="00946547">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Treguesi:</w:t>
            </w:r>
            <w:r w:rsidRPr="001D21FC">
              <w:rPr>
                <w:i/>
                <w:color w:val="000000" w:themeColor="text1"/>
                <w:sz w:val="20"/>
                <w:szCs w:val="20"/>
              </w:rPr>
              <w:t xml:space="preserve"> </w:t>
            </w:r>
            <w:r w:rsidRPr="001D21FC">
              <w:rPr>
                <w:rFonts w:cs="Calibri"/>
                <w:i/>
                <w:color w:val="000000" w:themeColor="text1"/>
                <w:sz w:val="20"/>
                <w:szCs w:val="20"/>
              </w:rPr>
              <w:t>Konfiskimet finale të pasurive të jashtëligjshme si % e pasurive të konfiskuara</w:t>
            </w:r>
          </w:p>
        </w:tc>
        <w:tc>
          <w:tcPr>
            <w:tcW w:w="1984" w:type="dxa"/>
            <w:gridSpan w:val="2"/>
            <w:shd w:val="clear" w:color="auto" w:fill="auto"/>
            <w:vAlign w:val="center"/>
          </w:tcPr>
          <w:p w14:paraId="41F17EFB" w14:textId="7D7EE56D" w:rsidR="00946547" w:rsidRPr="001D21FC" w:rsidRDefault="00946547" w:rsidP="00946547">
            <w:pPr>
              <w:spacing w:line="220" w:lineRule="exact"/>
              <w:jc w:val="center"/>
              <w:rPr>
                <w:rFonts w:ascii="Calibri" w:hAnsi="Calibri" w:cs="Calibri"/>
                <w:color w:val="000000" w:themeColor="text1"/>
                <w:sz w:val="20"/>
                <w:szCs w:val="20"/>
              </w:rPr>
            </w:pPr>
            <w:r>
              <w:rPr>
                <w:rFonts w:ascii="Calibri" w:hAnsi="Calibri" w:cs="Calibri"/>
                <w:sz w:val="20"/>
              </w:rPr>
              <w:t>Me e madhe se 50% e vleres se Sequestruar ne vitin 2019, dhe ne vlere jo me pak se 500000 euro</w:t>
            </w:r>
          </w:p>
        </w:tc>
        <w:tc>
          <w:tcPr>
            <w:tcW w:w="1843" w:type="dxa"/>
            <w:gridSpan w:val="2"/>
            <w:shd w:val="clear" w:color="auto" w:fill="auto"/>
            <w:vAlign w:val="center"/>
          </w:tcPr>
          <w:p w14:paraId="68A14C88" w14:textId="45DBA9E0" w:rsidR="00946547" w:rsidRPr="001D21FC" w:rsidRDefault="00946547" w:rsidP="00946547">
            <w:pPr>
              <w:spacing w:line="220" w:lineRule="exact"/>
              <w:jc w:val="center"/>
              <w:rPr>
                <w:rFonts w:ascii="Calibri" w:hAnsi="Calibri" w:cs="Calibri"/>
                <w:color w:val="000000" w:themeColor="text1"/>
                <w:sz w:val="20"/>
                <w:szCs w:val="20"/>
              </w:rPr>
            </w:pPr>
            <w:r>
              <w:rPr>
                <w:rFonts w:ascii="Calibri" w:hAnsi="Calibri" w:cs="Calibri"/>
                <w:sz w:val="20"/>
              </w:rPr>
              <w:t>Ne vlere jo me pak se 1 mil euro dhe 70% e vleres se Sequestruar ne 2020</w:t>
            </w:r>
          </w:p>
        </w:tc>
        <w:tc>
          <w:tcPr>
            <w:tcW w:w="1418" w:type="dxa"/>
            <w:shd w:val="clear" w:color="auto" w:fill="auto"/>
            <w:vAlign w:val="center"/>
          </w:tcPr>
          <w:p w14:paraId="0F01E616" w14:textId="3CCEDACE" w:rsidR="00946547" w:rsidRPr="001D21FC" w:rsidRDefault="00946547" w:rsidP="00946547">
            <w:pPr>
              <w:spacing w:line="220" w:lineRule="exact"/>
              <w:jc w:val="center"/>
              <w:rPr>
                <w:rFonts w:ascii="Calibri" w:hAnsi="Calibri" w:cs="Calibri"/>
                <w:color w:val="000000" w:themeColor="text1"/>
                <w:sz w:val="20"/>
                <w:szCs w:val="20"/>
              </w:rPr>
            </w:pPr>
            <w:r>
              <w:rPr>
                <w:rFonts w:ascii="Calibri" w:hAnsi="Calibri" w:cs="Calibri"/>
                <w:sz w:val="20"/>
              </w:rPr>
              <w:t>Ne vlere jo me pak se 1 mil euro dhe 70% e vleres se Sequestruar ne 2021</w:t>
            </w:r>
          </w:p>
        </w:tc>
        <w:tc>
          <w:tcPr>
            <w:tcW w:w="4507" w:type="dxa"/>
            <w:gridSpan w:val="3"/>
            <w:shd w:val="clear" w:color="auto" w:fill="auto"/>
            <w:vAlign w:val="center"/>
          </w:tcPr>
          <w:p w14:paraId="56E483F3" w14:textId="495796BF" w:rsidR="00946547" w:rsidRPr="001D21FC" w:rsidRDefault="00946547" w:rsidP="00946547">
            <w:pPr>
              <w:spacing w:line="220" w:lineRule="exact"/>
              <w:jc w:val="left"/>
              <w:rPr>
                <w:rFonts w:ascii="Calibri" w:hAnsi="Calibri" w:cs="Calibri"/>
                <w:color w:val="000000" w:themeColor="text1"/>
                <w:sz w:val="20"/>
                <w:szCs w:val="20"/>
              </w:rPr>
            </w:pPr>
            <w:r>
              <w:rPr>
                <w:rFonts w:ascii="Calibri" w:hAnsi="Calibri" w:cs="Calibri"/>
                <w:color w:val="000000" w:themeColor="text1"/>
                <w:sz w:val="20"/>
                <w:szCs w:val="20"/>
              </w:rPr>
              <w:t xml:space="preserve">Rritja e Sasise  se Konfiskimeve finale te pasurise se krijuar nepermjet aktiviteteve te paligjshme si ne % te pasurive te sekuestruara ashtu dhe ne vlere. </w:t>
            </w:r>
          </w:p>
        </w:tc>
      </w:tr>
      <w:tr w:rsidR="00F7030E" w:rsidRPr="001D21FC" w14:paraId="670C3DE1" w14:textId="77777777" w:rsidTr="00325EA4">
        <w:tc>
          <w:tcPr>
            <w:tcW w:w="710" w:type="dxa"/>
            <w:shd w:val="clear" w:color="auto" w:fill="D9D9D9"/>
          </w:tcPr>
          <w:p w14:paraId="7B52AFFA" w14:textId="77777777" w:rsidR="00F7030E" w:rsidRPr="001D21FC" w:rsidRDefault="00F7030E" w:rsidP="00F7030E">
            <w:pPr>
              <w:spacing w:line="220" w:lineRule="exact"/>
              <w:rPr>
                <w:rFonts w:ascii="Calibri" w:hAnsi="Calibri" w:cs="Calibri"/>
                <w:b/>
                <w:color w:val="000000" w:themeColor="text1"/>
                <w:sz w:val="20"/>
                <w:szCs w:val="20"/>
              </w:rPr>
            </w:pPr>
          </w:p>
        </w:tc>
        <w:tc>
          <w:tcPr>
            <w:tcW w:w="13721" w:type="dxa"/>
            <w:gridSpan w:val="9"/>
            <w:shd w:val="clear" w:color="auto" w:fill="D9D9D9"/>
            <w:vAlign w:val="center"/>
          </w:tcPr>
          <w:p w14:paraId="2E35F532" w14:textId="77777777" w:rsidR="00F7030E" w:rsidRPr="001D21FC" w:rsidRDefault="00F7030E" w:rsidP="00F7030E">
            <w:pPr>
              <w:pStyle w:val="NormalWeb"/>
              <w:spacing w:before="0" w:beforeAutospacing="0" w:after="0" w:afterAutospacing="0" w:line="220" w:lineRule="exact"/>
              <w:rPr>
                <w:rFonts w:ascii="Calibri" w:hAnsi="Calibri" w:cs="Calibri"/>
                <w:color w:val="000000" w:themeColor="text1"/>
                <w:sz w:val="20"/>
                <w:szCs w:val="20"/>
              </w:rPr>
            </w:pPr>
            <w:r w:rsidRPr="001D21FC">
              <w:rPr>
                <w:rFonts w:ascii="Calibri" w:hAnsi="Calibri"/>
                <w:b/>
                <w:color w:val="000000" w:themeColor="text1"/>
                <w:sz w:val="20"/>
                <w:szCs w:val="20"/>
              </w:rPr>
              <w:t>Objektivi specifik II.1:</w:t>
            </w:r>
            <w:r w:rsidRPr="001D21FC">
              <w:rPr>
                <w:rFonts w:ascii="Calibri" w:hAnsi="Calibri"/>
                <w:color w:val="000000" w:themeColor="text1"/>
                <w:sz w:val="20"/>
                <w:szCs w:val="20"/>
              </w:rPr>
              <w:t xml:space="preserve"> Përmirësimi sasior i masave politike  me objekt informalitetin  në terma të bazës së të evidencës dhe synimeve</w:t>
            </w:r>
          </w:p>
        </w:tc>
      </w:tr>
      <w:tr w:rsidR="003A7434" w:rsidRPr="001D21FC" w14:paraId="22C04354" w14:textId="77777777" w:rsidTr="00325EA4">
        <w:tc>
          <w:tcPr>
            <w:tcW w:w="710" w:type="dxa"/>
            <w:shd w:val="clear" w:color="auto" w:fill="auto"/>
          </w:tcPr>
          <w:p w14:paraId="5BAEBBDA" w14:textId="77777777" w:rsidR="003A7434" w:rsidRPr="001D21FC" w:rsidRDefault="003A7434" w:rsidP="003A7434">
            <w:pPr>
              <w:spacing w:line="220" w:lineRule="exact"/>
              <w:rPr>
                <w:rFonts w:ascii="Calibri" w:hAnsi="Calibri"/>
                <w:b/>
                <w:color w:val="000000" w:themeColor="text1"/>
                <w:sz w:val="20"/>
                <w:szCs w:val="20"/>
              </w:rPr>
            </w:pPr>
          </w:p>
        </w:tc>
        <w:tc>
          <w:tcPr>
            <w:tcW w:w="3969" w:type="dxa"/>
            <w:shd w:val="clear" w:color="auto" w:fill="auto"/>
            <w:vAlign w:val="center"/>
          </w:tcPr>
          <w:p w14:paraId="59696F3D" w14:textId="77777777" w:rsidR="003A7434" w:rsidRPr="001D21FC" w:rsidRDefault="003A7434" w:rsidP="003A7434">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Treguesi:</w:t>
            </w:r>
            <w:r w:rsidRPr="001D21FC">
              <w:rPr>
                <w:i/>
                <w:color w:val="000000" w:themeColor="text1"/>
                <w:sz w:val="20"/>
                <w:szCs w:val="20"/>
              </w:rPr>
              <w:t xml:space="preserve"> Numri i anketave, studimeve ose vler</w:t>
            </w:r>
            <w:r w:rsidRPr="001D21FC">
              <w:rPr>
                <w:rFonts w:cs="Calibri"/>
                <w:i/>
                <w:color w:val="000000" w:themeColor="text1"/>
                <w:sz w:val="20"/>
                <w:szCs w:val="20"/>
              </w:rPr>
              <w:t>ësimeve standarde të realizuara  çdo vit për ekonominë joformale (psh. tax gaps, Statistical surveys on non completeness of national accounts, residuals, errors and ommissions etc.)</w:t>
            </w:r>
          </w:p>
        </w:tc>
        <w:tc>
          <w:tcPr>
            <w:tcW w:w="1984" w:type="dxa"/>
            <w:gridSpan w:val="2"/>
            <w:shd w:val="clear" w:color="auto" w:fill="auto"/>
            <w:vAlign w:val="center"/>
          </w:tcPr>
          <w:p w14:paraId="3CDD5738" w14:textId="53D3C7DF" w:rsidR="003A7434" w:rsidRPr="001D21FC" w:rsidRDefault="003A7434" w:rsidP="003A7434">
            <w:pPr>
              <w:spacing w:line="220" w:lineRule="exact"/>
              <w:jc w:val="center"/>
              <w:rPr>
                <w:rFonts w:ascii="Calibri" w:hAnsi="Calibri" w:cs="Calibri"/>
                <w:color w:val="000000" w:themeColor="text1"/>
                <w:sz w:val="20"/>
                <w:szCs w:val="20"/>
              </w:rPr>
            </w:pPr>
            <w:r>
              <w:rPr>
                <w:rFonts w:ascii="Calibri" w:hAnsi="Calibri" w:cs="Calibri"/>
                <w:sz w:val="20"/>
              </w:rPr>
              <w:t>&gt;3 (tre impact Assessment dhe 2 Tax Gap assessments)</w:t>
            </w:r>
          </w:p>
        </w:tc>
        <w:tc>
          <w:tcPr>
            <w:tcW w:w="1843" w:type="dxa"/>
            <w:gridSpan w:val="2"/>
            <w:shd w:val="clear" w:color="auto" w:fill="auto"/>
            <w:vAlign w:val="center"/>
          </w:tcPr>
          <w:p w14:paraId="1267D3F1" w14:textId="7EA7AA39" w:rsidR="003A7434" w:rsidRPr="001D21FC" w:rsidRDefault="003A7434" w:rsidP="003A7434">
            <w:pPr>
              <w:spacing w:line="220" w:lineRule="exact"/>
              <w:jc w:val="center"/>
              <w:rPr>
                <w:rFonts w:ascii="Calibri" w:hAnsi="Calibri" w:cs="Calibri"/>
                <w:color w:val="000000" w:themeColor="text1"/>
                <w:sz w:val="20"/>
                <w:szCs w:val="20"/>
              </w:rPr>
            </w:pPr>
            <w:r>
              <w:rPr>
                <w:rFonts w:ascii="Calibri" w:hAnsi="Calibri" w:cs="Calibri"/>
                <w:sz w:val="20"/>
              </w:rPr>
              <w:t>&gt;2 (Tax Gap Assessments pervec Impact Assessments)</w:t>
            </w:r>
          </w:p>
        </w:tc>
        <w:tc>
          <w:tcPr>
            <w:tcW w:w="1418" w:type="dxa"/>
            <w:shd w:val="clear" w:color="auto" w:fill="auto"/>
            <w:vAlign w:val="center"/>
          </w:tcPr>
          <w:p w14:paraId="343A7ACD" w14:textId="013A4259" w:rsidR="003A7434" w:rsidRPr="001D21FC" w:rsidRDefault="003A7434" w:rsidP="003A7434">
            <w:pPr>
              <w:spacing w:line="220" w:lineRule="exact"/>
              <w:jc w:val="center"/>
              <w:rPr>
                <w:rFonts w:ascii="Calibri" w:hAnsi="Calibri" w:cs="Calibri"/>
                <w:color w:val="000000" w:themeColor="text1"/>
                <w:sz w:val="20"/>
                <w:szCs w:val="20"/>
              </w:rPr>
            </w:pPr>
            <w:r>
              <w:rPr>
                <w:rFonts w:ascii="Calibri" w:hAnsi="Calibri" w:cs="Calibri"/>
                <w:sz w:val="20"/>
              </w:rPr>
              <w:t xml:space="preserve">&gt;2 Tax Gap Assessmentss </w:t>
            </w:r>
          </w:p>
        </w:tc>
        <w:tc>
          <w:tcPr>
            <w:tcW w:w="4507" w:type="dxa"/>
            <w:gridSpan w:val="3"/>
            <w:shd w:val="clear" w:color="auto" w:fill="auto"/>
            <w:vAlign w:val="center"/>
          </w:tcPr>
          <w:p w14:paraId="4285D16E" w14:textId="20448280" w:rsidR="003A7434" w:rsidRPr="001D21FC" w:rsidRDefault="003A7434" w:rsidP="003A7434">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Rritja e vleresimeve apo studimeve ne sasi ne perputhje me standartet nderkombetare ne fushe</w:t>
            </w:r>
          </w:p>
        </w:tc>
      </w:tr>
      <w:tr w:rsidR="00F7030E" w:rsidRPr="001D21FC" w14:paraId="5479DA8E" w14:textId="77777777" w:rsidTr="00325EA4">
        <w:tc>
          <w:tcPr>
            <w:tcW w:w="710" w:type="dxa"/>
            <w:vMerge w:val="restart"/>
            <w:shd w:val="clear" w:color="auto" w:fill="D9D9D9"/>
            <w:vAlign w:val="center"/>
          </w:tcPr>
          <w:p w14:paraId="44E3A33D"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vMerge w:val="restart"/>
            <w:shd w:val="clear" w:color="auto" w:fill="D9D9D9"/>
            <w:vAlign w:val="center"/>
          </w:tcPr>
          <w:p w14:paraId="6BFA3E10"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 xml:space="preserve">Veprimi </w:t>
            </w:r>
          </w:p>
        </w:tc>
        <w:tc>
          <w:tcPr>
            <w:tcW w:w="1134" w:type="dxa"/>
            <w:vMerge w:val="restart"/>
            <w:shd w:val="clear" w:color="auto" w:fill="D9D9D9"/>
            <w:vAlign w:val="center"/>
          </w:tcPr>
          <w:p w14:paraId="7A2BE305"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Afati i fundit</w:t>
            </w:r>
          </w:p>
        </w:tc>
        <w:tc>
          <w:tcPr>
            <w:tcW w:w="2693" w:type="dxa"/>
            <w:gridSpan w:val="3"/>
            <w:shd w:val="clear" w:color="auto" w:fill="D9D9D9"/>
            <w:vAlign w:val="center"/>
          </w:tcPr>
          <w:p w14:paraId="00B136B9"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Buxheti</w:t>
            </w:r>
          </w:p>
        </w:tc>
        <w:tc>
          <w:tcPr>
            <w:tcW w:w="1418" w:type="dxa"/>
            <w:vMerge w:val="restart"/>
            <w:shd w:val="clear" w:color="auto" w:fill="D9D9D9"/>
            <w:vAlign w:val="center"/>
          </w:tcPr>
          <w:p w14:paraId="298D0D15"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Burimi i financimit</w:t>
            </w:r>
          </w:p>
        </w:tc>
        <w:tc>
          <w:tcPr>
            <w:tcW w:w="1275" w:type="dxa"/>
            <w:vMerge w:val="restart"/>
            <w:shd w:val="clear" w:color="auto" w:fill="D9D9D9"/>
          </w:tcPr>
          <w:p w14:paraId="233BA91C"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Institucioni udhëheqës dhe mbështetës</w:t>
            </w:r>
          </w:p>
        </w:tc>
        <w:tc>
          <w:tcPr>
            <w:tcW w:w="2036" w:type="dxa"/>
            <w:vMerge w:val="restart"/>
            <w:shd w:val="clear" w:color="auto" w:fill="D9D9D9"/>
            <w:vAlign w:val="center"/>
          </w:tcPr>
          <w:p w14:paraId="42D36B47"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Produkti (Output)</w:t>
            </w:r>
          </w:p>
        </w:tc>
        <w:tc>
          <w:tcPr>
            <w:tcW w:w="1196" w:type="dxa"/>
            <w:vMerge w:val="restart"/>
            <w:shd w:val="clear" w:color="auto" w:fill="D9D9D9"/>
            <w:vAlign w:val="center"/>
          </w:tcPr>
          <w:p w14:paraId="43C76BA8"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Referenca në dokumente</w:t>
            </w:r>
          </w:p>
        </w:tc>
      </w:tr>
      <w:tr w:rsidR="00F7030E" w:rsidRPr="001D21FC" w14:paraId="5CD5FFBE" w14:textId="77777777" w:rsidTr="00325EA4">
        <w:tc>
          <w:tcPr>
            <w:tcW w:w="710" w:type="dxa"/>
            <w:vMerge/>
            <w:shd w:val="clear" w:color="auto" w:fill="auto"/>
          </w:tcPr>
          <w:p w14:paraId="61C26136"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vMerge/>
            <w:shd w:val="clear" w:color="auto" w:fill="auto"/>
          </w:tcPr>
          <w:p w14:paraId="79183678" w14:textId="77777777" w:rsidR="00F7030E" w:rsidRPr="001D21FC" w:rsidRDefault="00F7030E" w:rsidP="00F7030E">
            <w:pPr>
              <w:spacing w:line="220" w:lineRule="exact"/>
              <w:jc w:val="left"/>
              <w:rPr>
                <w:rFonts w:ascii="Calibri" w:hAnsi="Calibri" w:cs="Calibri"/>
                <w:color w:val="000000" w:themeColor="text1"/>
                <w:sz w:val="20"/>
                <w:szCs w:val="20"/>
              </w:rPr>
            </w:pPr>
          </w:p>
        </w:tc>
        <w:tc>
          <w:tcPr>
            <w:tcW w:w="1134" w:type="dxa"/>
            <w:vMerge/>
            <w:shd w:val="clear" w:color="auto" w:fill="auto"/>
          </w:tcPr>
          <w:p w14:paraId="30EEA257"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D9D9D9"/>
            <w:vAlign w:val="center"/>
          </w:tcPr>
          <w:p w14:paraId="4DD6AA1D"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2019</w:t>
            </w:r>
          </w:p>
        </w:tc>
        <w:tc>
          <w:tcPr>
            <w:tcW w:w="993" w:type="dxa"/>
            <w:shd w:val="clear" w:color="auto" w:fill="D9D9D9"/>
            <w:vAlign w:val="center"/>
          </w:tcPr>
          <w:p w14:paraId="3F48F174" w14:textId="4C2D4353"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2020</w:t>
            </w:r>
            <w:r w:rsidR="007A468F">
              <w:rPr>
                <w:rFonts w:ascii="Calibri" w:hAnsi="Calibri"/>
                <w:b/>
                <w:color w:val="000000" w:themeColor="text1"/>
                <w:sz w:val="20"/>
                <w:szCs w:val="20"/>
              </w:rPr>
              <w:t xml:space="preserve"> + 2021</w:t>
            </w:r>
          </w:p>
        </w:tc>
        <w:tc>
          <w:tcPr>
            <w:tcW w:w="850" w:type="dxa"/>
            <w:shd w:val="clear" w:color="auto" w:fill="D9D9D9"/>
            <w:vAlign w:val="center"/>
          </w:tcPr>
          <w:p w14:paraId="6C63BD97" w14:textId="6E4C9E82"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w:t>
            </w:r>
            <w:r w:rsidR="007A468F">
              <w:rPr>
                <w:rFonts w:ascii="Calibri" w:hAnsi="Calibri"/>
                <w:b/>
                <w:color w:val="000000" w:themeColor="text1"/>
                <w:sz w:val="20"/>
                <w:szCs w:val="20"/>
              </w:rPr>
              <w:t>2</w:t>
            </w:r>
          </w:p>
        </w:tc>
        <w:tc>
          <w:tcPr>
            <w:tcW w:w="1418" w:type="dxa"/>
            <w:vMerge/>
            <w:shd w:val="clear" w:color="auto" w:fill="auto"/>
          </w:tcPr>
          <w:p w14:paraId="496D2A83" w14:textId="77777777" w:rsidR="00F7030E" w:rsidRPr="001D21FC" w:rsidRDefault="00F7030E" w:rsidP="00F7030E">
            <w:pPr>
              <w:spacing w:line="220" w:lineRule="exact"/>
              <w:rPr>
                <w:rFonts w:ascii="Calibri" w:hAnsi="Calibri" w:cs="Calibri"/>
                <w:color w:val="000000" w:themeColor="text1"/>
                <w:sz w:val="20"/>
                <w:szCs w:val="20"/>
              </w:rPr>
            </w:pPr>
          </w:p>
        </w:tc>
        <w:tc>
          <w:tcPr>
            <w:tcW w:w="1275" w:type="dxa"/>
            <w:vMerge/>
            <w:shd w:val="clear" w:color="auto" w:fill="auto"/>
          </w:tcPr>
          <w:p w14:paraId="7C04C9B7"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vMerge/>
            <w:shd w:val="clear" w:color="auto" w:fill="auto"/>
          </w:tcPr>
          <w:p w14:paraId="5EBB616C"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vMerge/>
            <w:shd w:val="clear" w:color="auto" w:fill="auto"/>
          </w:tcPr>
          <w:p w14:paraId="55955475"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6715D787" w14:textId="77777777" w:rsidTr="00325EA4">
        <w:tc>
          <w:tcPr>
            <w:tcW w:w="710" w:type="dxa"/>
            <w:shd w:val="clear" w:color="auto" w:fill="auto"/>
          </w:tcPr>
          <w:p w14:paraId="18C103CD"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2.1.1</w:t>
            </w:r>
          </w:p>
        </w:tc>
        <w:tc>
          <w:tcPr>
            <w:tcW w:w="3969" w:type="dxa"/>
            <w:shd w:val="clear" w:color="auto" w:fill="auto"/>
          </w:tcPr>
          <w:p w14:paraId="3FBB98E7" w14:textId="30079052" w:rsidR="00F7030E" w:rsidRPr="001D21FC" w:rsidRDefault="00F7030E" w:rsidP="00F7030E">
            <w:pPr>
              <w:pStyle w:val="ListParagraph"/>
              <w:spacing w:after="0" w:line="220" w:lineRule="exact"/>
              <w:ind w:left="0"/>
              <w:jc w:val="left"/>
              <w:rPr>
                <w:rFonts w:cs="Calibri"/>
                <w:color w:val="000000" w:themeColor="text1"/>
                <w:sz w:val="20"/>
                <w:szCs w:val="20"/>
              </w:rPr>
            </w:pPr>
            <w:r w:rsidRPr="003A7434">
              <w:rPr>
                <w:rFonts w:cs="Calibri"/>
                <w:color w:val="000000" w:themeColor="text1"/>
                <w:sz w:val="20"/>
                <w:szCs w:val="20"/>
              </w:rPr>
              <w:t xml:space="preserve">Kryerja e vlërësimeve të impaktit të masave të </w:t>
            </w:r>
            <w:r w:rsidRPr="003A7434">
              <w:rPr>
                <w:rFonts w:cs="Calibri"/>
                <w:color w:val="000000" w:themeColor="text1"/>
                <w:sz w:val="20"/>
                <w:szCs w:val="20"/>
              </w:rPr>
              <w:lastRenderedPageBreak/>
              <w:t>politikave të publikuara nga administrata e Kosovës me objektiv informalitetin</w:t>
            </w:r>
            <w:r w:rsidR="007A468F">
              <w:rPr>
                <w:rFonts w:cs="Calibri"/>
                <w:color w:val="000000" w:themeColor="text1"/>
                <w:sz w:val="20"/>
                <w:szCs w:val="20"/>
              </w:rPr>
              <w:t xml:space="preserve"> (Impact Assessments) </w:t>
            </w:r>
          </w:p>
        </w:tc>
        <w:tc>
          <w:tcPr>
            <w:tcW w:w="1134" w:type="dxa"/>
            <w:shd w:val="clear" w:color="auto" w:fill="auto"/>
            <w:vAlign w:val="center"/>
          </w:tcPr>
          <w:p w14:paraId="1AE5B00F" w14:textId="499CB2C3" w:rsidR="00F7030E" w:rsidRPr="001D21FC" w:rsidRDefault="003A7434"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lastRenderedPageBreak/>
              <w:t>K4 2019 -</w:t>
            </w:r>
            <w:r>
              <w:rPr>
                <w:rFonts w:ascii="Calibri" w:hAnsi="Calibri" w:cs="Calibri"/>
                <w:color w:val="000000" w:themeColor="text1"/>
                <w:sz w:val="20"/>
                <w:szCs w:val="20"/>
              </w:rPr>
              <w:lastRenderedPageBreak/>
              <w:t>2022</w:t>
            </w:r>
          </w:p>
        </w:tc>
        <w:tc>
          <w:tcPr>
            <w:tcW w:w="850" w:type="dxa"/>
            <w:shd w:val="clear" w:color="auto" w:fill="auto"/>
            <w:vAlign w:val="center"/>
          </w:tcPr>
          <w:p w14:paraId="789FF6A1" w14:textId="6AA4858E" w:rsidR="00F7030E" w:rsidRPr="001D21FC" w:rsidRDefault="007A468F"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lastRenderedPageBreak/>
              <w:t>90</w:t>
            </w:r>
          </w:p>
        </w:tc>
        <w:tc>
          <w:tcPr>
            <w:tcW w:w="993" w:type="dxa"/>
            <w:shd w:val="clear" w:color="auto" w:fill="auto"/>
            <w:vAlign w:val="center"/>
          </w:tcPr>
          <w:p w14:paraId="2BC56DC2" w14:textId="7932F2CD" w:rsidR="00F7030E" w:rsidRPr="001D21FC" w:rsidRDefault="007A468F"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60</w:t>
            </w:r>
          </w:p>
        </w:tc>
        <w:tc>
          <w:tcPr>
            <w:tcW w:w="850" w:type="dxa"/>
            <w:shd w:val="clear" w:color="auto" w:fill="auto"/>
            <w:vAlign w:val="center"/>
          </w:tcPr>
          <w:p w14:paraId="50107B46" w14:textId="59D3EAC1"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2356176E" w14:textId="096D48CB" w:rsidR="00F7030E" w:rsidRPr="001D21FC" w:rsidRDefault="001161F2"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1724359620"/>
                <w14:checkbox>
                  <w14:checked w14:val="0"/>
                  <w14:checkedState w14:val="2612" w14:font="MS Gothic"/>
                  <w14:uncheckedState w14:val="2610" w14:font="MS Gothic"/>
                </w14:checkbox>
              </w:sdtPr>
              <w:sdtEndPr/>
              <w:sdtContent>
                <w:r w:rsidR="001668E8">
                  <w:rPr>
                    <w:rFonts w:ascii="MS Gothic" w:eastAsia="MS Gothic" w:hAnsi="MS Gothic" w:hint="eastAsia"/>
                    <w:b/>
                    <w:color w:val="FF0000"/>
                  </w:rPr>
                  <w:t>☐</w:t>
                </w:r>
              </w:sdtContent>
            </w:sdt>
          </w:p>
        </w:tc>
        <w:tc>
          <w:tcPr>
            <w:tcW w:w="1275" w:type="dxa"/>
            <w:shd w:val="clear" w:color="auto" w:fill="auto"/>
            <w:vAlign w:val="center"/>
          </w:tcPr>
          <w:p w14:paraId="38CD9920"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MF</w:t>
            </w:r>
          </w:p>
        </w:tc>
        <w:tc>
          <w:tcPr>
            <w:tcW w:w="2036" w:type="dxa"/>
            <w:shd w:val="clear" w:color="auto" w:fill="auto"/>
            <w:vAlign w:val="center"/>
          </w:tcPr>
          <w:p w14:paraId="42782303" w14:textId="77777777" w:rsidR="00F7030E" w:rsidRPr="001E0C9D" w:rsidRDefault="00F7030E" w:rsidP="00F7030E">
            <w:pPr>
              <w:spacing w:line="220" w:lineRule="exact"/>
              <w:rPr>
                <w:rFonts w:ascii="Calibri" w:hAnsi="Calibri" w:cs="Calibri"/>
                <w:color w:val="FF0000"/>
                <w:sz w:val="20"/>
                <w:szCs w:val="20"/>
              </w:rPr>
            </w:pPr>
            <w:r w:rsidRPr="003A7434">
              <w:rPr>
                <w:rFonts w:ascii="Calibri" w:hAnsi="Calibri" w:cs="Calibri"/>
                <w:sz w:val="20"/>
                <w:szCs w:val="20"/>
              </w:rPr>
              <w:t xml:space="preserve">Vleresimet e Impaktit </w:t>
            </w:r>
            <w:r w:rsidRPr="003A7434">
              <w:rPr>
                <w:rFonts w:ascii="Calibri" w:hAnsi="Calibri" w:cs="Calibri"/>
                <w:sz w:val="20"/>
                <w:szCs w:val="20"/>
              </w:rPr>
              <w:lastRenderedPageBreak/>
              <w:t xml:space="preserve">te masave te planifikuara te botuara si pjese e botimeve te i)Projekt Buxhetit dhe ii)dokumentit te rrezikut per Projekt Buxhetin iii) dokumentit te Reformave Ekonomike </w:t>
            </w:r>
          </w:p>
        </w:tc>
        <w:tc>
          <w:tcPr>
            <w:tcW w:w="1196" w:type="dxa"/>
            <w:shd w:val="clear" w:color="auto" w:fill="auto"/>
            <w:vAlign w:val="center"/>
          </w:tcPr>
          <w:p w14:paraId="15E40162" w14:textId="0EE356B5" w:rsidR="00F7030E" w:rsidRPr="001D21FC" w:rsidRDefault="003A7434"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lastRenderedPageBreak/>
              <w:t xml:space="preserve">Faqja Web </w:t>
            </w:r>
            <w:r>
              <w:rPr>
                <w:rFonts w:ascii="Calibri" w:hAnsi="Calibri" w:cs="Calibri"/>
                <w:color w:val="000000" w:themeColor="text1"/>
                <w:sz w:val="20"/>
                <w:szCs w:val="20"/>
              </w:rPr>
              <w:lastRenderedPageBreak/>
              <w:t>e MF</w:t>
            </w:r>
          </w:p>
        </w:tc>
      </w:tr>
      <w:tr w:rsidR="00F7030E" w:rsidRPr="001D21FC" w14:paraId="2310657D" w14:textId="77777777" w:rsidTr="00325EA4">
        <w:tc>
          <w:tcPr>
            <w:tcW w:w="710" w:type="dxa"/>
            <w:shd w:val="clear" w:color="auto" w:fill="auto"/>
          </w:tcPr>
          <w:p w14:paraId="4BFA4875"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2.1.2</w:t>
            </w:r>
          </w:p>
        </w:tc>
        <w:tc>
          <w:tcPr>
            <w:tcW w:w="3969" w:type="dxa"/>
            <w:shd w:val="clear" w:color="auto" w:fill="auto"/>
          </w:tcPr>
          <w:p w14:paraId="5BBA985A" w14:textId="12B4DAB1" w:rsidR="00F7030E" w:rsidRPr="001D21FC" w:rsidRDefault="00F7030E" w:rsidP="000B6BD1">
            <w:pPr>
              <w:pStyle w:val="ListParagraph"/>
              <w:spacing w:after="0" w:line="220" w:lineRule="exact"/>
              <w:ind w:left="0"/>
              <w:jc w:val="left"/>
              <w:rPr>
                <w:rFonts w:cs="Calibri"/>
                <w:color w:val="000000" w:themeColor="text1"/>
                <w:sz w:val="20"/>
                <w:szCs w:val="20"/>
              </w:rPr>
            </w:pPr>
            <w:r w:rsidRPr="001D21FC">
              <w:rPr>
                <w:rFonts w:cs="Calibri"/>
                <w:color w:val="000000" w:themeColor="text1"/>
                <w:sz w:val="20"/>
                <w:szCs w:val="20"/>
              </w:rPr>
              <w:t>Kryerja e studimeve apo vler</w:t>
            </w:r>
            <w:r w:rsidR="000B6BD1">
              <w:rPr>
                <w:rFonts w:cs="Calibri"/>
                <w:color w:val="000000" w:themeColor="text1"/>
                <w:sz w:val="20"/>
                <w:szCs w:val="20"/>
              </w:rPr>
              <w:t>ë</w:t>
            </w:r>
            <w:r w:rsidRPr="001D21FC">
              <w:rPr>
                <w:rFonts w:cs="Calibri"/>
                <w:color w:val="000000" w:themeColor="text1"/>
                <w:sz w:val="20"/>
                <w:szCs w:val="20"/>
              </w:rPr>
              <w:t>simeve në fushën e ekonomisë joformale sipas standarteve ndërkombëare</w:t>
            </w:r>
            <w:r w:rsidR="007A468F">
              <w:rPr>
                <w:rFonts w:cs="Calibri"/>
                <w:color w:val="000000" w:themeColor="text1"/>
                <w:sz w:val="20"/>
                <w:szCs w:val="20"/>
              </w:rPr>
              <w:t xml:space="preserve"> ( Tax Gaps</w:t>
            </w:r>
            <w:r w:rsidR="001161F2">
              <w:rPr>
                <w:rFonts w:cs="Calibri"/>
                <w:color w:val="000000" w:themeColor="text1"/>
                <w:sz w:val="20"/>
                <w:szCs w:val="20"/>
              </w:rPr>
              <w:t xml:space="preserve">, Anketa dhe Studime </w:t>
            </w:r>
            <w:r w:rsidR="007A468F">
              <w:rPr>
                <w:rFonts w:cs="Calibri"/>
                <w:color w:val="000000" w:themeColor="text1"/>
                <w:sz w:val="20"/>
                <w:szCs w:val="20"/>
              </w:rPr>
              <w:t>)</w:t>
            </w:r>
          </w:p>
        </w:tc>
        <w:tc>
          <w:tcPr>
            <w:tcW w:w="1134" w:type="dxa"/>
            <w:shd w:val="clear" w:color="auto" w:fill="auto"/>
            <w:vAlign w:val="center"/>
          </w:tcPr>
          <w:p w14:paraId="2073AB75" w14:textId="45961C4F" w:rsidR="00F7030E" w:rsidRPr="001D21FC" w:rsidRDefault="007A468F"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K4 2019 -2022 </w:t>
            </w:r>
          </w:p>
        </w:tc>
        <w:tc>
          <w:tcPr>
            <w:tcW w:w="850" w:type="dxa"/>
            <w:shd w:val="clear" w:color="auto" w:fill="auto"/>
            <w:vAlign w:val="center"/>
          </w:tcPr>
          <w:p w14:paraId="10857D86" w14:textId="6E1A5A2C"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63.68</w:t>
            </w:r>
          </w:p>
        </w:tc>
        <w:tc>
          <w:tcPr>
            <w:tcW w:w="993" w:type="dxa"/>
            <w:shd w:val="clear" w:color="auto" w:fill="auto"/>
            <w:vAlign w:val="center"/>
          </w:tcPr>
          <w:p w14:paraId="6C2D453C" w14:textId="04024505"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1FC5FA8C" w14:textId="661E8E2E"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09298822" w14:textId="52D79070" w:rsidR="00F7030E" w:rsidRPr="001D21FC" w:rsidRDefault="001161F2"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54168054"/>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19582778"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MF; ATK; DK; MPMS; PK, MTI.</w:t>
            </w:r>
          </w:p>
        </w:tc>
        <w:tc>
          <w:tcPr>
            <w:tcW w:w="2036" w:type="dxa"/>
            <w:shd w:val="clear" w:color="auto" w:fill="auto"/>
            <w:vAlign w:val="center"/>
          </w:tcPr>
          <w:p w14:paraId="65EED306" w14:textId="77777777" w:rsidR="00F7030E" w:rsidRPr="001161F2" w:rsidRDefault="00F7030E" w:rsidP="00F7030E">
            <w:pPr>
              <w:spacing w:line="220" w:lineRule="exact"/>
              <w:rPr>
                <w:rFonts w:ascii="Calibri" w:hAnsi="Calibri" w:cs="Calibri"/>
                <w:sz w:val="20"/>
                <w:szCs w:val="20"/>
              </w:rPr>
            </w:pPr>
            <w:r w:rsidRPr="001161F2">
              <w:rPr>
                <w:rFonts w:ascii="Calibri" w:hAnsi="Calibri" w:cs="Calibri"/>
                <w:sz w:val="20"/>
                <w:szCs w:val="20"/>
              </w:rPr>
              <w:t xml:space="preserve">Plani i Studimeve te Publikuara </w:t>
            </w:r>
          </w:p>
          <w:p w14:paraId="1622825F" w14:textId="77777777" w:rsidR="00F7030E" w:rsidRPr="001161F2" w:rsidRDefault="00F7030E" w:rsidP="00F7030E">
            <w:pPr>
              <w:spacing w:line="220" w:lineRule="exact"/>
              <w:rPr>
                <w:rFonts w:ascii="Calibri" w:hAnsi="Calibri" w:cs="Calibri"/>
                <w:sz w:val="20"/>
                <w:szCs w:val="20"/>
              </w:rPr>
            </w:pPr>
            <w:r w:rsidRPr="001161F2">
              <w:rPr>
                <w:rFonts w:ascii="Calibri" w:hAnsi="Calibri" w:cs="Calibri"/>
                <w:sz w:val="20"/>
                <w:szCs w:val="20"/>
              </w:rPr>
              <w:t>Raporti mbi Studimet e Kryera</w:t>
            </w:r>
          </w:p>
          <w:p w14:paraId="44F02D49" w14:textId="77777777" w:rsidR="00F7030E" w:rsidRPr="001161F2" w:rsidRDefault="00F7030E" w:rsidP="00F7030E">
            <w:pPr>
              <w:spacing w:line="220" w:lineRule="exact"/>
              <w:rPr>
                <w:rFonts w:ascii="Calibri" w:hAnsi="Calibri" w:cs="Calibri"/>
                <w:sz w:val="20"/>
                <w:szCs w:val="20"/>
              </w:rPr>
            </w:pPr>
            <w:r w:rsidRPr="001161F2">
              <w:rPr>
                <w:rFonts w:ascii="Calibri" w:hAnsi="Calibri" w:cs="Calibri"/>
                <w:sz w:val="20"/>
                <w:szCs w:val="20"/>
              </w:rPr>
              <w:t xml:space="preserve">Statistikat perkatese </w:t>
            </w:r>
          </w:p>
          <w:p w14:paraId="7E4280B4" w14:textId="77777777" w:rsidR="00F7030E" w:rsidRPr="001E0C9D" w:rsidRDefault="00F7030E" w:rsidP="00F7030E">
            <w:pPr>
              <w:spacing w:line="220" w:lineRule="exact"/>
              <w:rPr>
                <w:rFonts w:ascii="Calibri" w:hAnsi="Calibri" w:cs="Calibri"/>
                <w:color w:val="FF0000"/>
                <w:sz w:val="20"/>
                <w:szCs w:val="20"/>
              </w:rPr>
            </w:pPr>
            <w:r w:rsidRPr="001161F2">
              <w:rPr>
                <w:rFonts w:ascii="Calibri" w:hAnsi="Calibri" w:cs="Calibri"/>
                <w:sz w:val="20"/>
                <w:szCs w:val="20"/>
              </w:rPr>
              <w:t>Ne fund te cdo viti te vendosura ne sitin e MF.</w:t>
            </w:r>
          </w:p>
        </w:tc>
        <w:tc>
          <w:tcPr>
            <w:tcW w:w="1196" w:type="dxa"/>
            <w:shd w:val="clear" w:color="auto" w:fill="auto"/>
            <w:vAlign w:val="center"/>
          </w:tcPr>
          <w:p w14:paraId="58507E76" w14:textId="21336D59"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Faqet Web te Institucioneve te parapara ne kete aktivitet</w:t>
            </w:r>
          </w:p>
        </w:tc>
      </w:tr>
      <w:tr w:rsidR="00F7030E" w:rsidRPr="001D21FC" w14:paraId="60BEA2B3" w14:textId="77777777" w:rsidTr="00325EA4">
        <w:tc>
          <w:tcPr>
            <w:tcW w:w="710" w:type="dxa"/>
            <w:shd w:val="clear" w:color="auto" w:fill="auto"/>
          </w:tcPr>
          <w:p w14:paraId="4712201C"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1D66B8C0"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i/>
                <w:color w:val="000000" w:themeColor="text1"/>
                <w:sz w:val="20"/>
                <w:szCs w:val="20"/>
              </w:rPr>
              <w:t>Buxheti i përgjithshëm për Objektivin Specifik II. 1:</w:t>
            </w:r>
          </w:p>
        </w:tc>
        <w:tc>
          <w:tcPr>
            <w:tcW w:w="1134" w:type="dxa"/>
            <w:shd w:val="clear" w:color="auto" w:fill="F2F2F2"/>
          </w:tcPr>
          <w:p w14:paraId="08CA6AC8" w14:textId="77777777" w:rsidR="00F7030E" w:rsidRPr="001D21FC" w:rsidRDefault="00F7030E" w:rsidP="00F7030E">
            <w:pPr>
              <w:spacing w:line="220" w:lineRule="exact"/>
              <w:rPr>
                <w:rFonts w:ascii="Calibri" w:hAnsi="Calibri" w:cs="Calibri"/>
                <w:b/>
                <w:color w:val="000000" w:themeColor="text1"/>
                <w:sz w:val="20"/>
                <w:szCs w:val="20"/>
              </w:rPr>
            </w:pPr>
          </w:p>
        </w:tc>
        <w:tc>
          <w:tcPr>
            <w:tcW w:w="850" w:type="dxa"/>
            <w:shd w:val="clear" w:color="auto" w:fill="auto"/>
            <w:vAlign w:val="center"/>
          </w:tcPr>
          <w:p w14:paraId="586F23A4" w14:textId="177A1711" w:rsidR="00F7030E" w:rsidRPr="001D21FC" w:rsidRDefault="001161F2"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153.68</w:t>
            </w:r>
          </w:p>
        </w:tc>
        <w:tc>
          <w:tcPr>
            <w:tcW w:w="993" w:type="dxa"/>
            <w:shd w:val="clear" w:color="auto" w:fill="auto"/>
            <w:vAlign w:val="center"/>
          </w:tcPr>
          <w:p w14:paraId="3AB73221" w14:textId="1415525D" w:rsidR="00F7030E" w:rsidRPr="001D21FC" w:rsidRDefault="001161F2"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60</w:t>
            </w:r>
          </w:p>
        </w:tc>
        <w:tc>
          <w:tcPr>
            <w:tcW w:w="850" w:type="dxa"/>
            <w:shd w:val="clear" w:color="auto" w:fill="auto"/>
            <w:vAlign w:val="center"/>
          </w:tcPr>
          <w:p w14:paraId="210AF6E1" w14:textId="4B1CAF26" w:rsidR="00F7030E" w:rsidRPr="001D21FC" w:rsidRDefault="001161F2"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1418" w:type="dxa"/>
            <w:shd w:val="clear" w:color="auto" w:fill="auto"/>
            <w:vAlign w:val="center"/>
          </w:tcPr>
          <w:p w14:paraId="3CADD5E1" w14:textId="701FC04C" w:rsidR="00F7030E" w:rsidRPr="001D21FC" w:rsidRDefault="001161F2" w:rsidP="00F7030E">
            <w:pPr>
              <w:spacing w:line="220" w:lineRule="exact"/>
              <w:rPr>
                <w:rFonts w:ascii="Calibri" w:hAnsi="Calibri" w:cs="Calibri"/>
                <w:b/>
                <w:color w:val="000000" w:themeColor="text1"/>
                <w:sz w:val="20"/>
                <w:szCs w:val="20"/>
              </w:rPr>
            </w:pPr>
            <w:r>
              <w:rPr>
                <w:rFonts w:ascii="Calibri" w:hAnsi="Calibri"/>
                <w:b/>
                <w:color w:val="000000" w:themeColor="text1"/>
                <w:sz w:val="20"/>
                <w:szCs w:val="20"/>
              </w:rPr>
              <w:t>213.68</w:t>
            </w:r>
          </w:p>
        </w:tc>
        <w:tc>
          <w:tcPr>
            <w:tcW w:w="1275" w:type="dxa"/>
            <w:shd w:val="clear" w:color="auto" w:fill="F2F2F2"/>
          </w:tcPr>
          <w:p w14:paraId="73F2DECB" w14:textId="77777777" w:rsidR="00F7030E" w:rsidRPr="001D21FC" w:rsidRDefault="00F7030E" w:rsidP="00F7030E">
            <w:pPr>
              <w:spacing w:line="220" w:lineRule="exact"/>
              <w:rPr>
                <w:rFonts w:ascii="Calibri" w:hAnsi="Calibri" w:cs="Calibri"/>
                <w:b/>
                <w:color w:val="000000" w:themeColor="text1"/>
                <w:sz w:val="20"/>
                <w:szCs w:val="20"/>
              </w:rPr>
            </w:pPr>
          </w:p>
        </w:tc>
        <w:tc>
          <w:tcPr>
            <w:tcW w:w="2036" w:type="dxa"/>
            <w:shd w:val="clear" w:color="auto" w:fill="F2F2F2"/>
          </w:tcPr>
          <w:p w14:paraId="475A0B94" w14:textId="77777777" w:rsidR="00F7030E" w:rsidRPr="001D21FC" w:rsidRDefault="00F7030E" w:rsidP="00F7030E">
            <w:pPr>
              <w:spacing w:line="220" w:lineRule="exact"/>
              <w:rPr>
                <w:rFonts w:ascii="Calibri" w:hAnsi="Calibri" w:cs="Calibri"/>
                <w:b/>
                <w:color w:val="000000" w:themeColor="text1"/>
                <w:sz w:val="20"/>
                <w:szCs w:val="20"/>
              </w:rPr>
            </w:pPr>
          </w:p>
        </w:tc>
        <w:tc>
          <w:tcPr>
            <w:tcW w:w="1196" w:type="dxa"/>
            <w:shd w:val="clear" w:color="auto" w:fill="F2F2F2"/>
          </w:tcPr>
          <w:p w14:paraId="647B1417" w14:textId="77777777" w:rsidR="00F7030E" w:rsidRPr="001D21FC" w:rsidRDefault="00F7030E" w:rsidP="00F7030E">
            <w:pPr>
              <w:spacing w:line="220" w:lineRule="exact"/>
              <w:rPr>
                <w:rFonts w:ascii="Calibri" w:hAnsi="Calibri" w:cs="Calibri"/>
                <w:b/>
                <w:color w:val="000000" w:themeColor="text1"/>
                <w:sz w:val="20"/>
                <w:szCs w:val="20"/>
              </w:rPr>
            </w:pPr>
          </w:p>
        </w:tc>
      </w:tr>
      <w:tr w:rsidR="00F7030E" w:rsidRPr="001D21FC" w14:paraId="146CFD4C" w14:textId="77777777" w:rsidTr="00325EA4">
        <w:tc>
          <w:tcPr>
            <w:tcW w:w="710" w:type="dxa"/>
            <w:shd w:val="clear" w:color="auto" w:fill="auto"/>
          </w:tcPr>
          <w:p w14:paraId="0C749FE5"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7126D91F"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kapitale:</w:t>
            </w:r>
          </w:p>
        </w:tc>
        <w:tc>
          <w:tcPr>
            <w:tcW w:w="1134" w:type="dxa"/>
            <w:shd w:val="clear" w:color="auto" w:fill="F2F2F2"/>
          </w:tcPr>
          <w:p w14:paraId="7A647EA8"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7C5BF1BB" w14:textId="3BCACD0E"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153.68</w:t>
            </w:r>
          </w:p>
        </w:tc>
        <w:tc>
          <w:tcPr>
            <w:tcW w:w="993" w:type="dxa"/>
            <w:shd w:val="clear" w:color="auto" w:fill="auto"/>
            <w:vAlign w:val="center"/>
          </w:tcPr>
          <w:p w14:paraId="6E559921" w14:textId="1BC40C68"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60</w:t>
            </w:r>
          </w:p>
        </w:tc>
        <w:tc>
          <w:tcPr>
            <w:tcW w:w="850" w:type="dxa"/>
            <w:shd w:val="clear" w:color="auto" w:fill="auto"/>
            <w:vAlign w:val="center"/>
          </w:tcPr>
          <w:p w14:paraId="64E06D1D" w14:textId="26781594"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10C6E18E" w14:textId="51ADABEA"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213.68</w:t>
            </w:r>
          </w:p>
        </w:tc>
        <w:tc>
          <w:tcPr>
            <w:tcW w:w="1275" w:type="dxa"/>
            <w:shd w:val="clear" w:color="auto" w:fill="F2F2F2"/>
          </w:tcPr>
          <w:p w14:paraId="38C7CD44"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tcPr>
          <w:p w14:paraId="641A8AE2"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tcPr>
          <w:p w14:paraId="694EF07E"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27009D53" w14:textId="77777777" w:rsidTr="00325EA4">
        <w:tc>
          <w:tcPr>
            <w:tcW w:w="710" w:type="dxa"/>
            <w:shd w:val="clear" w:color="auto" w:fill="auto"/>
          </w:tcPr>
          <w:p w14:paraId="343E1930"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4D591257"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rrjedhëse:</w:t>
            </w:r>
          </w:p>
        </w:tc>
        <w:tc>
          <w:tcPr>
            <w:tcW w:w="1134" w:type="dxa"/>
            <w:shd w:val="clear" w:color="auto" w:fill="F2F2F2"/>
          </w:tcPr>
          <w:p w14:paraId="6D216D84"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36735FF5" w14:textId="67E0A142"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03350F5A" w14:textId="2F9760A8"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259A9EE7" w14:textId="5D63D449"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37CEC808" w14:textId="0EA918C3" w:rsidR="00F7030E" w:rsidRPr="001D21FC" w:rsidRDefault="001161F2"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275" w:type="dxa"/>
            <w:shd w:val="clear" w:color="auto" w:fill="F2F2F2"/>
          </w:tcPr>
          <w:p w14:paraId="12DCA9A9"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tcPr>
          <w:p w14:paraId="36656833"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tcPr>
          <w:p w14:paraId="6B5B4205"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66352D00" w14:textId="77777777" w:rsidTr="00325EA4">
        <w:tc>
          <w:tcPr>
            <w:tcW w:w="710" w:type="dxa"/>
            <w:shd w:val="clear" w:color="auto" w:fill="D5DCE4"/>
            <w:vAlign w:val="center"/>
          </w:tcPr>
          <w:p w14:paraId="5DA03505"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shd w:val="clear" w:color="auto" w:fill="D5DCE4"/>
            <w:vAlign w:val="center"/>
          </w:tcPr>
          <w:p w14:paraId="661EDFAC"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Objektivat strategjike dhe specifike, treguesit dhe veprimet</w:t>
            </w:r>
          </w:p>
        </w:tc>
        <w:tc>
          <w:tcPr>
            <w:tcW w:w="1984" w:type="dxa"/>
            <w:gridSpan w:val="2"/>
            <w:shd w:val="clear" w:color="auto" w:fill="D5DCE4"/>
            <w:vAlign w:val="center"/>
          </w:tcPr>
          <w:p w14:paraId="4977C80A" w14:textId="77777777" w:rsidR="00F7030E" w:rsidRPr="001D21FC" w:rsidRDefault="00F7030E" w:rsidP="00F7030E">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 xml:space="preserve">Vlera bazë te sugjeruara </w:t>
            </w:r>
          </w:p>
          <w:p w14:paraId="1341F975" w14:textId="2F8571B4"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cs="Calibri"/>
                <w:b/>
                <w:color w:val="000000" w:themeColor="text1"/>
                <w:sz w:val="20"/>
                <w:szCs w:val="20"/>
              </w:rPr>
              <w:t>[201</w:t>
            </w:r>
            <w:r w:rsidR="001161F2">
              <w:rPr>
                <w:rFonts w:ascii="Calibri" w:hAnsi="Calibri" w:cs="Calibri"/>
                <w:b/>
                <w:color w:val="000000" w:themeColor="text1"/>
                <w:sz w:val="20"/>
                <w:szCs w:val="20"/>
              </w:rPr>
              <w:t>9</w:t>
            </w:r>
            <w:r w:rsidRPr="001D21FC">
              <w:rPr>
                <w:rFonts w:ascii="Calibri" w:hAnsi="Calibri" w:cs="Calibri"/>
                <w:b/>
                <w:color w:val="000000" w:themeColor="text1"/>
                <w:sz w:val="20"/>
                <w:szCs w:val="20"/>
              </w:rPr>
              <w:t>]</w:t>
            </w:r>
          </w:p>
        </w:tc>
        <w:tc>
          <w:tcPr>
            <w:tcW w:w="1843" w:type="dxa"/>
            <w:gridSpan w:val="2"/>
            <w:shd w:val="clear" w:color="auto" w:fill="D5DCE4"/>
            <w:vAlign w:val="center"/>
          </w:tcPr>
          <w:p w14:paraId="650BBE77" w14:textId="74437D78"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Objektivi i përkohshëm [2020</w:t>
            </w:r>
            <w:r w:rsidR="001161F2">
              <w:rPr>
                <w:rFonts w:ascii="Calibri" w:hAnsi="Calibri"/>
                <w:b/>
                <w:color w:val="000000" w:themeColor="text1"/>
                <w:sz w:val="20"/>
                <w:szCs w:val="20"/>
              </w:rPr>
              <w:t>-2021</w:t>
            </w:r>
            <w:r w:rsidRPr="001D21FC">
              <w:rPr>
                <w:rFonts w:ascii="Calibri" w:hAnsi="Calibri"/>
                <w:b/>
                <w:color w:val="000000" w:themeColor="text1"/>
                <w:sz w:val="20"/>
                <w:szCs w:val="20"/>
              </w:rPr>
              <w:t>]</w:t>
            </w:r>
          </w:p>
        </w:tc>
        <w:tc>
          <w:tcPr>
            <w:tcW w:w="1418" w:type="dxa"/>
            <w:shd w:val="clear" w:color="auto" w:fill="D5DCE4"/>
            <w:vAlign w:val="center"/>
          </w:tcPr>
          <w:p w14:paraId="0E96C795"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Synimi i vitit të fundit [2022] </w:t>
            </w:r>
          </w:p>
        </w:tc>
        <w:tc>
          <w:tcPr>
            <w:tcW w:w="4507" w:type="dxa"/>
            <w:gridSpan w:val="3"/>
            <w:shd w:val="clear" w:color="auto" w:fill="D5DCE4"/>
            <w:vAlign w:val="center"/>
          </w:tcPr>
          <w:p w14:paraId="49734544"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Rezultati </w:t>
            </w:r>
          </w:p>
        </w:tc>
      </w:tr>
      <w:tr w:rsidR="00F7030E" w:rsidRPr="001D21FC" w14:paraId="0AC15C90" w14:textId="77777777" w:rsidTr="00325EA4">
        <w:tc>
          <w:tcPr>
            <w:tcW w:w="710" w:type="dxa"/>
            <w:shd w:val="clear" w:color="auto" w:fill="D9D9D9"/>
          </w:tcPr>
          <w:p w14:paraId="210C370A"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II</w:t>
            </w:r>
          </w:p>
        </w:tc>
        <w:tc>
          <w:tcPr>
            <w:tcW w:w="13721" w:type="dxa"/>
            <w:gridSpan w:val="9"/>
            <w:shd w:val="clear" w:color="auto" w:fill="D9D9D9"/>
            <w:vAlign w:val="center"/>
          </w:tcPr>
          <w:p w14:paraId="6CA82C88" w14:textId="77777777" w:rsidR="00F7030E" w:rsidRPr="001D21FC" w:rsidRDefault="00F7030E" w:rsidP="00F7030E">
            <w:pPr>
              <w:pStyle w:val="NormalWeb"/>
              <w:spacing w:before="0" w:beforeAutospacing="0" w:after="0" w:afterAutospacing="0" w:line="220" w:lineRule="exact"/>
              <w:rPr>
                <w:rFonts w:ascii="Calibri" w:hAnsi="Calibri" w:cs="Calibri"/>
                <w:b/>
                <w:color w:val="000000" w:themeColor="text1"/>
                <w:sz w:val="20"/>
                <w:szCs w:val="20"/>
              </w:rPr>
            </w:pPr>
            <w:r w:rsidRPr="001D21FC">
              <w:rPr>
                <w:rFonts w:ascii="Calibri" w:hAnsi="Calibri"/>
                <w:b/>
                <w:color w:val="000000" w:themeColor="text1"/>
                <w:sz w:val="20"/>
                <w:szCs w:val="20"/>
              </w:rPr>
              <w:t xml:space="preserve">Objektivi Specifik II.2:  </w:t>
            </w:r>
            <w:r w:rsidRPr="001D21FC">
              <w:rPr>
                <w:rFonts w:ascii="Calibri" w:hAnsi="Calibri"/>
                <w:color w:val="000000" w:themeColor="text1"/>
                <w:sz w:val="20"/>
                <w:szCs w:val="20"/>
              </w:rPr>
              <w:t>Përmirësimi i efektivitetit  sasior të masave të politikave publike për të luftuar dhe parandaluar dukuritë e informalitetit në Kosovë</w:t>
            </w:r>
          </w:p>
        </w:tc>
      </w:tr>
      <w:tr w:rsidR="00475C61" w:rsidRPr="001D21FC" w14:paraId="11EC2A4F" w14:textId="77777777" w:rsidTr="00325EA4">
        <w:tc>
          <w:tcPr>
            <w:tcW w:w="710" w:type="dxa"/>
            <w:shd w:val="clear" w:color="auto" w:fill="auto"/>
          </w:tcPr>
          <w:p w14:paraId="3708BD3B" w14:textId="77777777" w:rsidR="00475C61" w:rsidRPr="001D21FC" w:rsidRDefault="00475C61" w:rsidP="00475C61">
            <w:pPr>
              <w:spacing w:line="220" w:lineRule="exact"/>
              <w:rPr>
                <w:rFonts w:ascii="Calibri" w:hAnsi="Calibri" w:cs="Calibri"/>
                <w:color w:val="000000" w:themeColor="text1"/>
                <w:sz w:val="20"/>
                <w:szCs w:val="20"/>
              </w:rPr>
            </w:pPr>
          </w:p>
        </w:tc>
        <w:tc>
          <w:tcPr>
            <w:tcW w:w="3969" w:type="dxa"/>
            <w:shd w:val="clear" w:color="auto" w:fill="auto"/>
            <w:vAlign w:val="center"/>
          </w:tcPr>
          <w:p w14:paraId="65504DC2" w14:textId="6E0742E1" w:rsidR="00475C61" w:rsidRPr="001D21FC" w:rsidRDefault="00475C61" w:rsidP="00475C61">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Treguesi:</w:t>
            </w:r>
            <w:r w:rsidRPr="001D21FC">
              <w:rPr>
                <w:rFonts w:cs="Calibri"/>
                <w:i/>
                <w:color w:val="000000" w:themeColor="text1"/>
                <w:sz w:val="20"/>
                <w:szCs w:val="20"/>
              </w:rPr>
              <w:t xml:space="preserve"> Përqindja (%) e rritjes së bazës tatimore për lloj të tatimi dhe sektor</w:t>
            </w:r>
            <w:r>
              <w:rPr>
                <w:rFonts w:cs="Calibri"/>
                <w:i/>
                <w:color w:val="000000" w:themeColor="text1"/>
                <w:sz w:val="20"/>
                <w:szCs w:val="20"/>
              </w:rPr>
              <w:t xml:space="preserve"> me ekspozim te larte ndaj informalitetit</w:t>
            </w:r>
          </w:p>
        </w:tc>
        <w:tc>
          <w:tcPr>
            <w:tcW w:w="1984" w:type="dxa"/>
            <w:gridSpan w:val="2"/>
            <w:shd w:val="clear" w:color="auto" w:fill="auto"/>
            <w:vAlign w:val="center"/>
          </w:tcPr>
          <w:p w14:paraId="54C3F6B3" w14:textId="21793ECB" w:rsidR="00475C61" w:rsidRPr="001D21FC" w:rsidRDefault="00475C61" w:rsidP="00475C61">
            <w:pPr>
              <w:spacing w:line="220" w:lineRule="exact"/>
              <w:jc w:val="center"/>
              <w:rPr>
                <w:rFonts w:ascii="Calibri" w:hAnsi="Calibri" w:cs="Calibri"/>
                <w:color w:val="000000" w:themeColor="text1"/>
                <w:sz w:val="20"/>
                <w:szCs w:val="20"/>
              </w:rPr>
            </w:pPr>
            <w:r>
              <w:rPr>
                <w:rFonts w:ascii="Calibri" w:hAnsi="Calibri" w:cs="Calibri"/>
                <w:sz w:val="20"/>
              </w:rPr>
              <w:t xml:space="preserve">Jo me pak se 2 %  si mesatare per te arritur ne gap te CIT, VAT dhe PIT  ( 29-33%) </w:t>
            </w:r>
          </w:p>
        </w:tc>
        <w:tc>
          <w:tcPr>
            <w:tcW w:w="1843" w:type="dxa"/>
            <w:gridSpan w:val="2"/>
            <w:shd w:val="clear" w:color="auto" w:fill="auto"/>
            <w:vAlign w:val="center"/>
          </w:tcPr>
          <w:p w14:paraId="7CDC0817" w14:textId="7208970F" w:rsidR="00475C61" w:rsidRPr="001D21FC" w:rsidRDefault="00475C61" w:rsidP="00475C61">
            <w:pPr>
              <w:spacing w:line="220" w:lineRule="exact"/>
              <w:jc w:val="center"/>
              <w:rPr>
                <w:rFonts w:ascii="Calibri" w:hAnsi="Calibri" w:cs="Calibri"/>
                <w:color w:val="000000" w:themeColor="text1"/>
                <w:sz w:val="20"/>
                <w:szCs w:val="20"/>
              </w:rPr>
            </w:pPr>
            <w:r>
              <w:rPr>
                <w:rFonts w:ascii="Calibri" w:hAnsi="Calibri" w:cs="Calibri"/>
                <w:sz w:val="20"/>
              </w:rPr>
              <w:t xml:space="preserve">Jo me pak se 2,5% si mesatare per te arritur ne ne gap te CIT, VAT dhe PIT  (27-31%) </w:t>
            </w:r>
          </w:p>
        </w:tc>
        <w:tc>
          <w:tcPr>
            <w:tcW w:w="1418" w:type="dxa"/>
            <w:shd w:val="clear" w:color="auto" w:fill="auto"/>
            <w:vAlign w:val="center"/>
          </w:tcPr>
          <w:p w14:paraId="202F5D1C" w14:textId="3B8592F3" w:rsidR="00475C61" w:rsidRPr="001D21FC" w:rsidRDefault="00475C61" w:rsidP="00475C61">
            <w:pPr>
              <w:spacing w:line="220" w:lineRule="exact"/>
              <w:jc w:val="center"/>
              <w:rPr>
                <w:rFonts w:ascii="Calibri" w:hAnsi="Calibri"/>
                <w:color w:val="000000" w:themeColor="text1"/>
                <w:sz w:val="20"/>
                <w:szCs w:val="20"/>
              </w:rPr>
            </w:pPr>
            <w:r>
              <w:rPr>
                <w:rFonts w:ascii="Calibri" w:hAnsi="Calibri" w:cs="Calibri"/>
                <w:sz w:val="20"/>
              </w:rPr>
              <w:t>Jo me pak se 2.5 %  si mesatare per te arritur ne ne gap te CIT, VAT dhe PIT  (26-30%)</w:t>
            </w:r>
          </w:p>
        </w:tc>
        <w:tc>
          <w:tcPr>
            <w:tcW w:w="4507" w:type="dxa"/>
            <w:gridSpan w:val="3"/>
            <w:shd w:val="clear" w:color="auto" w:fill="auto"/>
            <w:vAlign w:val="center"/>
          </w:tcPr>
          <w:p w14:paraId="5413AD4C" w14:textId="408ADCDD" w:rsidR="00475C61" w:rsidRPr="001D21FC" w:rsidRDefault="00475C61" w:rsidP="00475C61">
            <w:pPr>
              <w:spacing w:line="220" w:lineRule="exact"/>
              <w:rPr>
                <w:rFonts w:ascii="Calibri" w:hAnsi="Calibri" w:cs="Calibri"/>
                <w:color w:val="000000" w:themeColor="text1"/>
                <w:sz w:val="20"/>
                <w:szCs w:val="20"/>
              </w:rPr>
            </w:pPr>
            <w:r>
              <w:rPr>
                <w:rFonts w:ascii="Calibri" w:hAnsi="Calibri" w:cs="Calibri"/>
                <w:sz w:val="20"/>
              </w:rPr>
              <w:t>Rritja e performanc</w:t>
            </w:r>
            <w:r w:rsidRPr="00DB2CA4">
              <w:rPr>
                <w:rFonts w:ascii="Calibri" w:hAnsi="Calibri" w:cs="Calibri"/>
                <w:sz w:val="20"/>
              </w:rPr>
              <w:t>ë</w:t>
            </w:r>
            <w:r>
              <w:rPr>
                <w:rFonts w:ascii="Calibri" w:hAnsi="Calibri" w:cs="Calibri"/>
                <w:sz w:val="20"/>
              </w:rPr>
              <w:t>s sasior te  organeve tatimore t</w:t>
            </w:r>
            <w:r w:rsidRPr="00DB2CA4">
              <w:rPr>
                <w:rFonts w:ascii="Calibri" w:hAnsi="Calibri" w:cs="Calibri"/>
                <w:sz w:val="20"/>
              </w:rPr>
              <w:t>ë</w:t>
            </w:r>
            <w:r>
              <w:rPr>
                <w:rFonts w:ascii="Calibri" w:hAnsi="Calibri" w:cs="Calibri"/>
                <w:sz w:val="20"/>
              </w:rPr>
              <w:t xml:space="preserve"> Kosov</w:t>
            </w:r>
            <w:r w:rsidRPr="00DB2CA4">
              <w:rPr>
                <w:rFonts w:ascii="Calibri" w:hAnsi="Calibri" w:cs="Calibri"/>
                <w:sz w:val="20"/>
              </w:rPr>
              <w:t>ë</w:t>
            </w:r>
            <w:r>
              <w:rPr>
                <w:rFonts w:ascii="Calibri" w:hAnsi="Calibri" w:cs="Calibri"/>
                <w:sz w:val="20"/>
              </w:rPr>
              <w:t>s e raportuar si rritje e baz</w:t>
            </w:r>
            <w:r w:rsidRPr="00DB2CA4">
              <w:rPr>
                <w:rFonts w:ascii="Calibri" w:hAnsi="Calibri" w:cs="Calibri"/>
                <w:sz w:val="20"/>
              </w:rPr>
              <w:t>ë</w:t>
            </w:r>
            <w:r>
              <w:rPr>
                <w:rFonts w:ascii="Calibri" w:hAnsi="Calibri" w:cs="Calibri"/>
                <w:sz w:val="20"/>
              </w:rPr>
              <w:t>s tatimore mbi t</w:t>
            </w:r>
            <w:r w:rsidRPr="00DB2CA4">
              <w:rPr>
                <w:rFonts w:ascii="Calibri" w:hAnsi="Calibri" w:cs="Calibri"/>
                <w:sz w:val="20"/>
              </w:rPr>
              <w:t>ë</w:t>
            </w:r>
            <w:r>
              <w:rPr>
                <w:rFonts w:ascii="Calibri" w:hAnsi="Calibri" w:cs="Calibri"/>
                <w:sz w:val="20"/>
              </w:rPr>
              <w:t xml:space="preserve"> cilin aplikohen normat tatimore n</w:t>
            </w:r>
            <w:r w:rsidRPr="00DB2CA4">
              <w:rPr>
                <w:rFonts w:ascii="Calibri" w:hAnsi="Calibri" w:cs="Calibri"/>
                <w:sz w:val="20"/>
              </w:rPr>
              <w:t>ë</w:t>
            </w:r>
            <w:r>
              <w:rPr>
                <w:rFonts w:ascii="Calibri" w:hAnsi="Calibri" w:cs="Calibri"/>
                <w:sz w:val="20"/>
              </w:rPr>
              <w:t xml:space="preserve"> Kosov</w:t>
            </w:r>
            <w:r w:rsidRPr="00DB2CA4">
              <w:rPr>
                <w:rFonts w:ascii="Calibri" w:hAnsi="Calibri" w:cs="Calibri"/>
                <w:sz w:val="20"/>
              </w:rPr>
              <w:t>ë</w:t>
            </w:r>
            <w:r>
              <w:rPr>
                <w:rFonts w:ascii="Calibri" w:hAnsi="Calibri" w:cs="Calibri"/>
                <w:sz w:val="20"/>
              </w:rPr>
              <w:t xml:space="preserve"> sipas sektorit t</w:t>
            </w:r>
            <w:r w:rsidRPr="00DB2CA4">
              <w:rPr>
                <w:rFonts w:ascii="Calibri" w:hAnsi="Calibri" w:cs="Calibri"/>
                <w:sz w:val="20"/>
              </w:rPr>
              <w:t>ë</w:t>
            </w:r>
            <w:r>
              <w:rPr>
                <w:rFonts w:ascii="Calibri" w:hAnsi="Calibri" w:cs="Calibri"/>
                <w:sz w:val="20"/>
              </w:rPr>
              <w:t xml:space="preserve"> aktivitietit Ekonomik</w:t>
            </w:r>
          </w:p>
        </w:tc>
      </w:tr>
      <w:tr w:rsidR="001161F2" w:rsidRPr="001D21FC" w14:paraId="04F86256" w14:textId="77777777" w:rsidTr="00325EA4">
        <w:tc>
          <w:tcPr>
            <w:tcW w:w="710" w:type="dxa"/>
            <w:shd w:val="clear" w:color="auto" w:fill="auto"/>
          </w:tcPr>
          <w:p w14:paraId="2C1FC92E" w14:textId="77777777" w:rsidR="001161F2" w:rsidRPr="001D21FC" w:rsidRDefault="001161F2" w:rsidP="001161F2">
            <w:pPr>
              <w:spacing w:line="220" w:lineRule="exact"/>
              <w:rPr>
                <w:rFonts w:ascii="Calibri" w:hAnsi="Calibri" w:cs="Calibri"/>
                <w:color w:val="000000" w:themeColor="text1"/>
                <w:sz w:val="20"/>
                <w:szCs w:val="20"/>
              </w:rPr>
            </w:pPr>
          </w:p>
        </w:tc>
        <w:tc>
          <w:tcPr>
            <w:tcW w:w="3969" w:type="dxa"/>
            <w:shd w:val="clear" w:color="auto" w:fill="auto"/>
            <w:vAlign w:val="center"/>
          </w:tcPr>
          <w:p w14:paraId="5A75B131" w14:textId="77777777" w:rsidR="001161F2" w:rsidRPr="001D21FC" w:rsidRDefault="001161F2" w:rsidP="001161F2">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Treguesi:</w:t>
            </w:r>
            <w:r w:rsidRPr="001D21FC">
              <w:rPr>
                <w:rFonts w:cs="Calibri"/>
                <w:i/>
                <w:color w:val="000000" w:themeColor="text1"/>
                <w:sz w:val="20"/>
                <w:szCs w:val="20"/>
              </w:rPr>
              <w:t xml:space="preserve"> % e rritjes së koniskimeve të pasurive të paligjshme në sektorët e veprimtarisë me risk të lartë</w:t>
            </w:r>
          </w:p>
        </w:tc>
        <w:tc>
          <w:tcPr>
            <w:tcW w:w="1984" w:type="dxa"/>
            <w:gridSpan w:val="2"/>
            <w:shd w:val="clear" w:color="auto" w:fill="auto"/>
            <w:vAlign w:val="center"/>
          </w:tcPr>
          <w:p w14:paraId="701B8994" w14:textId="6932BA25" w:rsidR="001161F2" w:rsidRPr="001D21FC" w:rsidRDefault="001161F2" w:rsidP="001161F2">
            <w:pPr>
              <w:spacing w:line="220" w:lineRule="exact"/>
              <w:rPr>
                <w:rFonts w:ascii="Calibri" w:hAnsi="Calibri" w:cs="Calibri"/>
                <w:color w:val="000000" w:themeColor="text1"/>
                <w:sz w:val="20"/>
                <w:szCs w:val="20"/>
              </w:rPr>
            </w:pPr>
            <w:r>
              <w:rPr>
                <w:rFonts w:ascii="Calibri" w:hAnsi="Calibri" w:cs="Calibri"/>
                <w:sz w:val="20"/>
              </w:rPr>
              <w:t>Me e madhe se 50% e vleres se Sequestruar ne vitin 2019 dhe ne vlere jo me pak se 750000 euro</w:t>
            </w:r>
          </w:p>
        </w:tc>
        <w:tc>
          <w:tcPr>
            <w:tcW w:w="1843" w:type="dxa"/>
            <w:gridSpan w:val="2"/>
            <w:shd w:val="clear" w:color="auto" w:fill="auto"/>
            <w:vAlign w:val="center"/>
          </w:tcPr>
          <w:p w14:paraId="6B79D85E" w14:textId="5A1C0943" w:rsidR="001161F2" w:rsidRPr="001D21FC" w:rsidRDefault="001161F2" w:rsidP="001161F2">
            <w:pPr>
              <w:spacing w:line="220" w:lineRule="exact"/>
              <w:rPr>
                <w:rFonts w:ascii="Calibri" w:hAnsi="Calibri" w:cs="Calibri"/>
                <w:color w:val="000000" w:themeColor="text1"/>
                <w:sz w:val="20"/>
                <w:szCs w:val="20"/>
              </w:rPr>
            </w:pPr>
            <w:r>
              <w:rPr>
                <w:rFonts w:ascii="Calibri" w:hAnsi="Calibri" w:cs="Calibri"/>
                <w:sz w:val="20"/>
              </w:rPr>
              <w:t>Ne vlere jo me pak se 1.25 mil euro dhe 75% e vleres se Sequestruar</w:t>
            </w:r>
          </w:p>
        </w:tc>
        <w:tc>
          <w:tcPr>
            <w:tcW w:w="1418" w:type="dxa"/>
            <w:shd w:val="clear" w:color="auto" w:fill="auto"/>
            <w:vAlign w:val="center"/>
          </w:tcPr>
          <w:p w14:paraId="3C6E73AD" w14:textId="009C37CB" w:rsidR="001161F2" w:rsidRPr="001D21FC" w:rsidRDefault="001161F2" w:rsidP="001161F2">
            <w:pPr>
              <w:spacing w:line="220" w:lineRule="exact"/>
              <w:rPr>
                <w:rFonts w:ascii="Calibri" w:hAnsi="Calibri"/>
                <w:color w:val="000000" w:themeColor="text1"/>
                <w:sz w:val="20"/>
                <w:szCs w:val="20"/>
              </w:rPr>
            </w:pPr>
            <w:r>
              <w:rPr>
                <w:rFonts w:ascii="Calibri" w:hAnsi="Calibri" w:cs="Calibri"/>
                <w:sz w:val="20"/>
              </w:rPr>
              <w:t>Ne vlere jo me pak se 1.5 mil euro dhe 75 % e vleres se Sequestruar</w:t>
            </w:r>
          </w:p>
        </w:tc>
        <w:tc>
          <w:tcPr>
            <w:tcW w:w="4507" w:type="dxa"/>
            <w:gridSpan w:val="3"/>
            <w:shd w:val="clear" w:color="auto" w:fill="auto"/>
            <w:vAlign w:val="center"/>
          </w:tcPr>
          <w:p w14:paraId="7458927B" w14:textId="6D3C8558" w:rsidR="001161F2" w:rsidRPr="001D21FC" w:rsidRDefault="00AC1F51" w:rsidP="001161F2">
            <w:pPr>
              <w:spacing w:line="220" w:lineRule="exact"/>
              <w:rPr>
                <w:rFonts w:ascii="Calibri" w:hAnsi="Calibri" w:cs="Calibri"/>
                <w:color w:val="000000" w:themeColor="text1"/>
                <w:sz w:val="20"/>
                <w:szCs w:val="20"/>
              </w:rPr>
            </w:pPr>
            <w:r w:rsidRPr="00DB2CA4">
              <w:rPr>
                <w:rFonts w:ascii="Calibri" w:hAnsi="Calibri" w:cs="Calibri"/>
                <w:sz w:val="20"/>
              </w:rPr>
              <w:t>Rritja e</w:t>
            </w:r>
            <w:r>
              <w:rPr>
                <w:rFonts w:ascii="Calibri" w:hAnsi="Calibri" w:cs="Calibri"/>
                <w:sz w:val="20"/>
              </w:rPr>
              <w:t xml:space="preserve"> performances sasiore te veprimit ndeshkues dhe parandalues te organeve ligjzbatuese te Kosoves ne sektoret me risk te larte te veprimtarive ilegale. </w:t>
            </w:r>
          </w:p>
        </w:tc>
      </w:tr>
      <w:tr w:rsidR="001F683C" w:rsidRPr="001D21FC" w14:paraId="11838404" w14:textId="77777777" w:rsidTr="00325EA4">
        <w:trPr>
          <w:trHeight w:val="443"/>
        </w:trPr>
        <w:tc>
          <w:tcPr>
            <w:tcW w:w="710" w:type="dxa"/>
            <w:vMerge w:val="restart"/>
            <w:shd w:val="clear" w:color="auto" w:fill="D9D9D9"/>
            <w:vAlign w:val="center"/>
          </w:tcPr>
          <w:p w14:paraId="47E13537" w14:textId="77777777" w:rsidR="001F683C" w:rsidRPr="001D21FC" w:rsidRDefault="001F683C"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vMerge w:val="restart"/>
            <w:shd w:val="clear" w:color="auto" w:fill="D9D9D9"/>
            <w:vAlign w:val="center"/>
          </w:tcPr>
          <w:p w14:paraId="25C34CC2" w14:textId="77777777" w:rsidR="001F683C" w:rsidRPr="001D21FC" w:rsidRDefault="001F683C"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 xml:space="preserve">Veprimi </w:t>
            </w:r>
          </w:p>
        </w:tc>
        <w:tc>
          <w:tcPr>
            <w:tcW w:w="1134" w:type="dxa"/>
            <w:vMerge w:val="restart"/>
            <w:shd w:val="clear" w:color="auto" w:fill="D9D9D9"/>
            <w:vAlign w:val="center"/>
          </w:tcPr>
          <w:p w14:paraId="506476C8" w14:textId="77777777" w:rsidR="001F683C" w:rsidRPr="001D21FC" w:rsidRDefault="001F683C"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Afati i fundit</w:t>
            </w:r>
          </w:p>
        </w:tc>
        <w:tc>
          <w:tcPr>
            <w:tcW w:w="2693" w:type="dxa"/>
            <w:gridSpan w:val="3"/>
            <w:shd w:val="clear" w:color="auto" w:fill="D9D9D9"/>
            <w:vAlign w:val="center"/>
          </w:tcPr>
          <w:p w14:paraId="392DBB5C" w14:textId="77777777" w:rsidR="001F683C" w:rsidRPr="001D21FC" w:rsidRDefault="001F683C"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Buxheti</w:t>
            </w:r>
          </w:p>
        </w:tc>
        <w:tc>
          <w:tcPr>
            <w:tcW w:w="1418" w:type="dxa"/>
            <w:vMerge w:val="restart"/>
            <w:shd w:val="clear" w:color="auto" w:fill="D9D9D9"/>
            <w:vAlign w:val="center"/>
          </w:tcPr>
          <w:p w14:paraId="2A79970F" w14:textId="77777777" w:rsidR="001F683C" w:rsidRPr="001D21FC" w:rsidRDefault="001F683C"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Burimi i financimit</w:t>
            </w:r>
          </w:p>
        </w:tc>
        <w:tc>
          <w:tcPr>
            <w:tcW w:w="1275" w:type="dxa"/>
            <w:vMerge w:val="restart"/>
            <w:shd w:val="clear" w:color="auto" w:fill="D9D9D9"/>
          </w:tcPr>
          <w:p w14:paraId="15A4DDBD" w14:textId="77777777" w:rsidR="001F683C" w:rsidRPr="001D21FC" w:rsidRDefault="001F683C"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 xml:space="preserve">Institucioni udhëheqës </w:t>
            </w:r>
            <w:r w:rsidRPr="001D21FC">
              <w:rPr>
                <w:rFonts w:ascii="Calibri" w:hAnsi="Calibri"/>
                <w:b/>
                <w:color w:val="000000" w:themeColor="text1"/>
                <w:sz w:val="20"/>
                <w:szCs w:val="20"/>
              </w:rPr>
              <w:lastRenderedPageBreak/>
              <w:t>dhe mbështetës</w:t>
            </w:r>
          </w:p>
        </w:tc>
        <w:tc>
          <w:tcPr>
            <w:tcW w:w="2036" w:type="dxa"/>
            <w:vMerge w:val="restart"/>
            <w:shd w:val="clear" w:color="auto" w:fill="D9D9D9"/>
            <w:vAlign w:val="center"/>
          </w:tcPr>
          <w:p w14:paraId="70DB537B" w14:textId="77777777" w:rsidR="001F683C" w:rsidRPr="001D21FC" w:rsidRDefault="001F683C"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lastRenderedPageBreak/>
              <w:t>Produkti (Output)</w:t>
            </w:r>
          </w:p>
        </w:tc>
        <w:tc>
          <w:tcPr>
            <w:tcW w:w="1196" w:type="dxa"/>
            <w:vMerge w:val="restart"/>
            <w:shd w:val="clear" w:color="auto" w:fill="D9D9D9"/>
            <w:vAlign w:val="center"/>
          </w:tcPr>
          <w:p w14:paraId="291E7BE3" w14:textId="77777777" w:rsidR="001F683C" w:rsidRPr="001D21FC" w:rsidRDefault="001F683C"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Referenca në </w:t>
            </w:r>
            <w:r w:rsidRPr="001D21FC">
              <w:rPr>
                <w:rFonts w:ascii="Calibri" w:hAnsi="Calibri"/>
                <w:b/>
                <w:color w:val="000000" w:themeColor="text1"/>
                <w:sz w:val="20"/>
                <w:szCs w:val="20"/>
              </w:rPr>
              <w:lastRenderedPageBreak/>
              <w:t>dokumente</w:t>
            </w:r>
          </w:p>
        </w:tc>
      </w:tr>
      <w:tr w:rsidR="00DF51F9" w:rsidRPr="001D21FC" w14:paraId="3B02B41A" w14:textId="77777777" w:rsidTr="00325EA4">
        <w:trPr>
          <w:trHeight w:val="442"/>
        </w:trPr>
        <w:tc>
          <w:tcPr>
            <w:tcW w:w="710" w:type="dxa"/>
            <w:vMerge/>
            <w:shd w:val="clear" w:color="auto" w:fill="D9D9D9"/>
            <w:vAlign w:val="center"/>
          </w:tcPr>
          <w:p w14:paraId="19E1C3FF" w14:textId="77777777" w:rsidR="00DF51F9" w:rsidRPr="001D21FC" w:rsidRDefault="00DF51F9" w:rsidP="00DF51F9">
            <w:pPr>
              <w:spacing w:line="220" w:lineRule="exact"/>
              <w:jc w:val="center"/>
              <w:rPr>
                <w:rFonts w:ascii="Calibri" w:hAnsi="Calibri"/>
                <w:b/>
                <w:color w:val="000000" w:themeColor="text1"/>
                <w:sz w:val="20"/>
                <w:szCs w:val="20"/>
              </w:rPr>
            </w:pPr>
          </w:p>
        </w:tc>
        <w:tc>
          <w:tcPr>
            <w:tcW w:w="3969" w:type="dxa"/>
            <w:vMerge/>
            <w:shd w:val="clear" w:color="auto" w:fill="D9D9D9"/>
            <w:vAlign w:val="center"/>
          </w:tcPr>
          <w:p w14:paraId="0528DE0A" w14:textId="77777777" w:rsidR="00DF51F9" w:rsidRPr="001D21FC" w:rsidRDefault="00DF51F9" w:rsidP="00DF51F9">
            <w:pPr>
              <w:spacing w:line="220" w:lineRule="exact"/>
              <w:jc w:val="left"/>
              <w:rPr>
                <w:rFonts w:ascii="Calibri" w:hAnsi="Calibri"/>
                <w:b/>
                <w:color w:val="000000" w:themeColor="text1"/>
                <w:sz w:val="20"/>
                <w:szCs w:val="20"/>
              </w:rPr>
            </w:pPr>
          </w:p>
        </w:tc>
        <w:tc>
          <w:tcPr>
            <w:tcW w:w="1134" w:type="dxa"/>
            <w:vMerge/>
            <w:shd w:val="clear" w:color="auto" w:fill="D9D9D9"/>
            <w:vAlign w:val="center"/>
          </w:tcPr>
          <w:p w14:paraId="0BDAD54A" w14:textId="77777777" w:rsidR="00DF51F9" w:rsidRPr="001D21FC" w:rsidRDefault="00DF51F9" w:rsidP="00DF51F9">
            <w:pPr>
              <w:spacing w:line="220" w:lineRule="exact"/>
              <w:jc w:val="center"/>
              <w:rPr>
                <w:rFonts w:ascii="Calibri" w:hAnsi="Calibri"/>
                <w:b/>
                <w:color w:val="000000" w:themeColor="text1"/>
                <w:sz w:val="20"/>
                <w:szCs w:val="20"/>
              </w:rPr>
            </w:pPr>
          </w:p>
        </w:tc>
        <w:tc>
          <w:tcPr>
            <w:tcW w:w="850" w:type="dxa"/>
            <w:shd w:val="clear" w:color="auto" w:fill="D9D9D9"/>
            <w:vAlign w:val="center"/>
          </w:tcPr>
          <w:p w14:paraId="29EEB816" w14:textId="45E73A63" w:rsidR="00DF51F9" w:rsidRPr="001D21FC" w:rsidRDefault="00DF51F9" w:rsidP="00DF51F9">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2019</w:t>
            </w:r>
          </w:p>
        </w:tc>
        <w:tc>
          <w:tcPr>
            <w:tcW w:w="993" w:type="dxa"/>
            <w:shd w:val="clear" w:color="auto" w:fill="D9D9D9"/>
            <w:vAlign w:val="center"/>
          </w:tcPr>
          <w:p w14:paraId="4618F417" w14:textId="52B7C76C" w:rsidR="00DF51F9" w:rsidRPr="001D21FC" w:rsidRDefault="00DF51F9" w:rsidP="00DF51F9">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2020</w:t>
            </w:r>
            <w:r>
              <w:rPr>
                <w:rFonts w:ascii="Calibri" w:hAnsi="Calibri"/>
                <w:b/>
                <w:color w:val="000000" w:themeColor="text1"/>
                <w:sz w:val="20"/>
                <w:szCs w:val="20"/>
              </w:rPr>
              <w:t xml:space="preserve"> + 2021</w:t>
            </w:r>
          </w:p>
        </w:tc>
        <w:tc>
          <w:tcPr>
            <w:tcW w:w="850" w:type="dxa"/>
            <w:shd w:val="clear" w:color="auto" w:fill="D9D9D9"/>
            <w:vAlign w:val="center"/>
          </w:tcPr>
          <w:p w14:paraId="65353F70" w14:textId="6F6A63CE" w:rsidR="00DF51F9" w:rsidRPr="001D21FC" w:rsidRDefault="00DF51F9" w:rsidP="00DF51F9">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202</w:t>
            </w:r>
            <w:r>
              <w:rPr>
                <w:rFonts w:ascii="Calibri" w:hAnsi="Calibri"/>
                <w:b/>
                <w:color w:val="000000" w:themeColor="text1"/>
                <w:sz w:val="20"/>
                <w:szCs w:val="20"/>
              </w:rPr>
              <w:t>2</w:t>
            </w:r>
          </w:p>
        </w:tc>
        <w:tc>
          <w:tcPr>
            <w:tcW w:w="1418" w:type="dxa"/>
            <w:vMerge/>
            <w:shd w:val="clear" w:color="auto" w:fill="D9D9D9"/>
            <w:vAlign w:val="center"/>
          </w:tcPr>
          <w:p w14:paraId="46CF976F" w14:textId="77777777" w:rsidR="00DF51F9" w:rsidRPr="001D21FC" w:rsidRDefault="00DF51F9" w:rsidP="00DF51F9">
            <w:pPr>
              <w:spacing w:line="220" w:lineRule="exact"/>
              <w:jc w:val="center"/>
              <w:rPr>
                <w:rFonts w:ascii="Calibri" w:hAnsi="Calibri"/>
                <w:b/>
                <w:color w:val="000000" w:themeColor="text1"/>
                <w:sz w:val="20"/>
                <w:szCs w:val="20"/>
              </w:rPr>
            </w:pPr>
          </w:p>
        </w:tc>
        <w:tc>
          <w:tcPr>
            <w:tcW w:w="1275" w:type="dxa"/>
            <w:vMerge/>
            <w:shd w:val="clear" w:color="auto" w:fill="D9D9D9"/>
          </w:tcPr>
          <w:p w14:paraId="24F15ECF" w14:textId="77777777" w:rsidR="00DF51F9" w:rsidRPr="001D21FC" w:rsidRDefault="00DF51F9" w:rsidP="00DF51F9">
            <w:pPr>
              <w:spacing w:line="220" w:lineRule="exact"/>
              <w:jc w:val="center"/>
              <w:rPr>
                <w:rFonts w:ascii="Calibri" w:hAnsi="Calibri"/>
                <w:b/>
                <w:color w:val="000000" w:themeColor="text1"/>
                <w:sz w:val="20"/>
                <w:szCs w:val="20"/>
              </w:rPr>
            </w:pPr>
          </w:p>
        </w:tc>
        <w:tc>
          <w:tcPr>
            <w:tcW w:w="2036" w:type="dxa"/>
            <w:vMerge/>
            <w:shd w:val="clear" w:color="auto" w:fill="D9D9D9"/>
            <w:vAlign w:val="center"/>
          </w:tcPr>
          <w:p w14:paraId="5ACEEABD" w14:textId="77777777" w:rsidR="00DF51F9" w:rsidRPr="001D21FC" w:rsidRDefault="00DF51F9" w:rsidP="00DF51F9">
            <w:pPr>
              <w:spacing w:line="220" w:lineRule="exact"/>
              <w:jc w:val="center"/>
              <w:rPr>
                <w:rFonts w:ascii="Calibri" w:hAnsi="Calibri"/>
                <w:b/>
                <w:color w:val="000000" w:themeColor="text1"/>
                <w:sz w:val="20"/>
                <w:szCs w:val="20"/>
              </w:rPr>
            </w:pPr>
          </w:p>
        </w:tc>
        <w:tc>
          <w:tcPr>
            <w:tcW w:w="1196" w:type="dxa"/>
            <w:vMerge/>
            <w:shd w:val="clear" w:color="auto" w:fill="D9D9D9"/>
            <w:vAlign w:val="center"/>
          </w:tcPr>
          <w:p w14:paraId="4F102FB3" w14:textId="77777777" w:rsidR="00DF51F9" w:rsidRPr="001D21FC" w:rsidRDefault="00DF51F9" w:rsidP="00DF51F9">
            <w:pPr>
              <w:spacing w:line="220" w:lineRule="exact"/>
              <w:jc w:val="center"/>
              <w:rPr>
                <w:rFonts w:ascii="Calibri" w:hAnsi="Calibri"/>
                <w:b/>
                <w:color w:val="000000" w:themeColor="text1"/>
                <w:sz w:val="20"/>
                <w:szCs w:val="20"/>
              </w:rPr>
            </w:pPr>
          </w:p>
        </w:tc>
      </w:tr>
      <w:tr w:rsidR="00F7030E" w:rsidRPr="001D21FC" w14:paraId="6958D7F2" w14:textId="77777777" w:rsidTr="00325EA4">
        <w:tc>
          <w:tcPr>
            <w:tcW w:w="710" w:type="dxa"/>
            <w:shd w:val="clear" w:color="auto" w:fill="auto"/>
          </w:tcPr>
          <w:p w14:paraId="7D6C4B0A"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2.2.1</w:t>
            </w:r>
          </w:p>
        </w:tc>
        <w:tc>
          <w:tcPr>
            <w:tcW w:w="3969" w:type="dxa"/>
            <w:shd w:val="clear" w:color="auto" w:fill="auto"/>
          </w:tcPr>
          <w:p w14:paraId="3E87CAAD" w14:textId="77777777" w:rsidR="00F7030E" w:rsidRPr="001D21FC" w:rsidRDefault="00F7030E" w:rsidP="00F7030E">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Ulja e pragut lidhur me transaksionet në mes bizneseve të cilat bëhen në kesh (aktualisht 500 EUR).</w:t>
            </w:r>
          </w:p>
        </w:tc>
        <w:tc>
          <w:tcPr>
            <w:tcW w:w="1134" w:type="dxa"/>
            <w:shd w:val="clear" w:color="auto" w:fill="auto"/>
            <w:vAlign w:val="center"/>
          </w:tcPr>
          <w:p w14:paraId="7A77150D"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K1 2020</w:t>
            </w:r>
          </w:p>
        </w:tc>
        <w:tc>
          <w:tcPr>
            <w:tcW w:w="850" w:type="dxa"/>
            <w:shd w:val="clear" w:color="auto" w:fill="auto"/>
            <w:vAlign w:val="center"/>
          </w:tcPr>
          <w:p w14:paraId="456F9B7E" w14:textId="52FDBEC9"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65AD0FB5" w14:textId="6B8CFA5C"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3B4071EA" w14:textId="1A6D975B"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325EEBB6"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7E856673"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b/>
                <w:color w:val="000000" w:themeColor="text1"/>
                <w:sz w:val="20"/>
                <w:szCs w:val="20"/>
              </w:rPr>
              <w:t>MF</w:t>
            </w:r>
            <w:r w:rsidRPr="001D21FC">
              <w:rPr>
                <w:rFonts w:ascii="Calibri" w:hAnsi="Calibri" w:cs="Calibri"/>
                <w:color w:val="000000" w:themeColor="text1"/>
                <w:sz w:val="20"/>
                <w:szCs w:val="20"/>
              </w:rPr>
              <w:t xml:space="preserve">/ </w:t>
            </w:r>
          </w:p>
          <w:p w14:paraId="5EB858F7"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ATK</w:t>
            </w:r>
          </w:p>
        </w:tc>
        <w:tc>
          <w:tcPr>
            <w:tcW w:w="2036" w:type="dxa"/>
            <w:shd w:val="clear" w:color="auto" w:fill="auto"/>
            <w:vAlign w:val="center"/>
          </w:tcPr>
          <w:p w14:paraId="6139DA10" w14:textId="77777777" w:rsidR="00F7030E" w:rsidRPr="00686772" w:rsidRDefault="00F7030E" w:rsidP="00F7030E">
            <w:pPr>
              <w:spacing w:line="220" w:lineRule="exact"/>
              <w:rPr>
                <w:rFonts w:ascii="Calibri" w:hAnsi="Calibri" w:cs="Calibri"/>
                <w:sz w:val="20"/>
                <w:szCs w:val="20"/>
              </w:rPr>
            </w:pPr>
            <w:r w:rsidRPr="00686772">
              <w:rPr>
                <w:rFonts w:ascii="Calibri" w:hAnsi="Calibri" w:cs="Calibri"/>
                <w:sz w:val="20"/>
                <w:szCs w:val="20"/>
              </w:rPr>
              <w:t>Vendimi i MF dhe dokumenti i legjislacionit dytesor i miratuar, botuar dhe ne fuqi deri ne K1 2020</w:t>
            </w:r>
          </w:p>
        </w:tc>
        <w:tc>
          <w:tcPr>
            <w:tcW w:w="1196" w:type="dxa"/>
            <w:shd w:val="clear" w:color="auto" w:fill="auto"/>
            <w:vAlign w:val="center"/>
          </w:tcPr>
          <w:p w14:paraId="036F8BF5" w14:textId="2DF74607" w:rsidR="00F7030E" w:rsidRPr="001D21FC" w:rsidRDefault="00A76D49"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Faqja WEB e MF dhe ATK</w:t>
            </w:r>
          </w:p>
        </w:tc>
      </w:tr>
      <w:tr w:rsidR="00F7030E" w:rsidRPr="001D21FC" w14:paraId="7003A7C0" w14:textId="77777777" w:rsidTr="00325EA4">
        <w:tc>
          <w:tcPr>
            <w:tcW w:w="710" w:type="dxa"/>
            <w:shd w:val="clear" w:color="auto" w:fill="auto"/>
          </w:tcPr>
          <w:p w14:paraId="1061439F"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2.2.2</w:t>
            </w:r>
          </w:p>
        </w:tc>
        <w:tc>
          <w:tcPr>
            <w:tcW w:w="3969" w:type="dxa"/>
            <w:shd w:val="clear" w:color="auto" w:fill="auto"/>
          </w:tcPr>
          <w:p w14:paraId="7E6BE308" w14:textId="6AA43D5D" w:rsidR="00F7030E" w:rsidRPr="001D21FC" w:rsidRDefault="00F7030E" w:rsidP="00F7030E">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Kufizim në qarkullim të kartmonedhave me prerje  200 EUR dhe 500 EUR</w:t>
            </w:r>
            <w:r w:rsidR="00D5320D">
              <w:rPr>
                <w:color w:val="000000" w:themeColor="text1"/>
                <w:sz w:val="20"/>
                <w:szCs w:val="20"/>
              </w:rPr>
              <w:t>.</w:t>
            </w:r>
          </w:p>
        </w:tc>
        <w:tc>
          <w:tcPr>
            <w:tcW w:w="1134" w:type="dxa"/>
            <w:shd w:val="clear" w:color="auto" w:fill="auto"/>
            <w:vAlign w:val="center"/>
          </w:tcPr>
          <w:p w14:paraId="0BF1938F"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K1 2020</w:t>
            </w:r>
          </w:p>
        </w:tc>
        <w:tc>
          <w:tcPr>
            <w:tcW w:w="850" w:type="dxa"/>
            <w:shd w:val="clear" w:color="auto" w:fill="auto"/>
            <w:vAlign w:val="center"/>
          </w:tcPr>
          <w:p w14:paraId="4DB68CEC" w14:textId="79544251"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6F490782" w14:textId="30810979"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5FB1F4E5" w14:textId="61553E19"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490CD9F8"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0D12E4B3"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BQK</w:t>
            </w:r>
          </w:p>
        </w:tc>
        <w:tc>
          <w:tcPr>
            <w:tcW w:w="2036" w:type="dxa"/>
            <w:shd w:val="clear" w:color="auto" w:fill="auto"/>
            <w:vAlign w:val="center"/>
          </w:tcPr>
          <w:p w14:paraId="2A49445D" w14:textId="78D3E13E" w:rsidR="00F7030E" w:rsidRPr="00686772" w:rsidRDefault="00F7030E" w:rsidP="00F7030E">
            <w:pPr>
              <w:spacing w:line="220" w:lineRule="exact"/>
              <w:rPr>
                <w:rFonts w:ascii="Calibri" w:hAnsi="Calibri" w:cs="Calibri"/>
                <w:sz w:val="20"/>
                <w:szCs w:val="20"/>
              </w:rPr>
            </w:pPr>
            <w:r w:rsidRPr="00686772">
              <w:rPr>
                <w:rFonts w:ascii="Calibri" w:hAnsi="Calibri" w:cs="Calibri"/>
                <w:sz w:val="20"/>
                <w:szCs w:val="20"/>
              </w:rPr>
              <w:t xml:space="preserve">Vendimi i BQK dhe referemi ndaj Vendimit te Bankes Qendrore Europiane ne te njejten fushe </w:t>
            </w:r>
          </w:p>
        </w:tc>
        <w:tc>
          <w:tcPr>
            <w:tcW w:w="1196" w:type="dxa"/>
            <w:shd w:val="clear" w:color="auto" w:fill="auto"/>
            <w:vAlign w:val="center"/>
          </w:tcPr>
          <w:p w14:paraId="57D0601A" w14:textId="7F4D0BD4" w:rsidR="00F7030E" w:rsidRPr="001D21FC" w:rsidRDefault="00A76D49"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Njoftime Faqja WEB E BQK</w:t>
            </w:r>
          </w:p>
        </w:tc>
      </w:tr>
      <w:tr w:rsidR="00F7030E" w:rsidRPr="001D21FC" w14:paraId="39EA7C99" w14:textId="77777777" w:rsidTr="00325EA4">
        <w:tc>
          <w:tcPr>
            <w:tcW w:w="710" w:type="dxa"/>
            <w:shd w:val="clear" w:color="auto" w:fill="auto"/>
          </w:tcPr>
          <w:p w14:paraId="57475694"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2.2.3</w:t>
            </w:r>
          </w:p>
        </w:tc>
        <w:tc>
          <w:tcPr>
            <w:tcW w:w="3969" w:type="dxa"/>
            <w:shd w:val="clear" w:color="auto" w:fill="auto"/>
          </w:tcPr>
          <w:p w14:paraId="66D13FE8" w14:textId="77777777" w:rsidR="00F7030E" w:rsidRPr="001D21FC" w:rsidRDefault="00F7030E" w:rsidP="00F7030E">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Dizajnimi i Softuerit për arkat fiskale për të dhenë informata lidhur me: numrin e kuponëve fiskal të lëshuar, kohën dhe artikujt- të gjitha këto në kohë reale (online)</w:t>
            </w:r>
          </w:p>
        </w:tc>
        <w:tc>
          <w:tcPr>
            <w:tcW w:w="1134" w:type="dxa"/>
            <w:shd w:val="clear" w:color="auto" w:fill="auto"/>
            <w:vAlign w:val="center"/>
          </w:tcPr>
          <w:p w14:paraId="048DA6D0" w14:textId="6D4B05D1" w:rsidR="00F7030E" w:rsidRPr="001D21FC" w:rsidRDefault="00F7030E" w:rsidP="00592466">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K</w:t>
            </w:r>
            <w:r w:rsidR="00592466">
              <w:rPr>
                <w:rFonts w:ascii="Calibri" w:hAnsi="Calibri"/>
                <w:color w:val="000000" w:themeColor="text1"/>
                <w:sz w:val="20"/>
                <w:szCs w:val="20"/>
              </w:rPr>
              <w:t>2</w:t>
            </w:r>
            <w:r w:rsidRPr="001D21FC">
              <w:rPr>
                <w:rFonts w:ascii="Calibri" w:hAnsi="Calibri"/>
                <w:color w:val="000000" w:themeColor="text1"/>
                <w:sz w:val="20"/>
                <w:szCs w:val="20"/>
              </w:rPr>
              <w:t xml:space="preserve"> 2020</w:t>
            </w:r>
          </w:p>
        </w:tc>
        <w:tc>
          <w:tcPr>
            <w:tcW w:w="850" w:type="dxa"/>
            <w:shd w:val="clear" w:color="auto" w:fill="auto"/>
            <w:vAlign w:val="center"/>
          </w:tcPr>
          <w:p w14:paraId="494532E2" w14:textId="3EF4B152"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7EBDE037" w14:textId="04E824FC"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554F8F32" w14:textId="58DF9849"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8355CAF" w14:textId="69AF9C38"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62319883"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ATK</w:t>
            </w:r>
          </w:p>
        </w:tc>
        <w:tc>
          <w:tcPr>
            <w:tcW w:w="2036" w:type="dxa"/>
            <w:shd w:val="clear" w:color="auto" w:fill="auto"/>
            <w:vAlign w:val="center"/>
          </w:tcPr>
          <w:p w14:paraId="24DA3CAD" w14:textId="2B5951FF" w:rsidR="00F7030E" w:rsidRPr="00686772" w:rsidRDefault="00F7030E" w:rsidP="00A76D49">
            <w:pPr>
              <w:pStyle w:val="ListParagraph"/>
              <w:numPr>
                <w:ilvl w:val="0"/>
                <w:numId w:val="32"/>
              </w:numPr>
              <w:spacing w:line="220" w:lineRule="exact"/>
              <w:ind w:left="183" w:hanging="142"/>
              <w:rPr>
                <w:rFonts w:ascii="Calibri" w:hAnsi="Calibri" w:cs="Calibri"/>
                <w:sz w:val="20"/>
                <w:szCs w:val="20"/>
              </w:rPr>
            </w:pPr>
            <w:r w:rsidRPr="00686772">
              <w:rPr>
                <w:rFonts w:ascii="Calibri" w:hAnsi="Calibri" w:cs="Calibri"/>
                <w:sz w:val="20"/>
                <w:szCs w:val="20"/>
              </w:rPr>
              <w:t>Termat e References per Sherbimin K2 2019</w:t>
            </w:r>
          </w:p>
          <w:p w14:paraId="299AD87B" w14:textId="77777777" w:rsidR="00F7030E" w:rsidRPr="00686772" w:rsidRDefault="00F7030E" w:rsidP="00A76D49">
            <w:pPr>
              <w:pStyle w:val="ListParagraph"/>
              <w:numPr>
                <w:ilvl w:val="0"/>
                <w:numId w:val="32"/>
              </w:numPr>
              <w:spacing w:line="220" w:lineRule="exact"/>
              <w:ind w:left="183" w:hanging="142"/>
              <w:rPr>
                <w:rFonts w:ascii="Calibri" w:hAnsi="Calibri" w:cs="Calibri"/>
                <w:sz w:val="20"/>
                <w:szCs w:val="20"/>
              </w:rPr>
            </w:pPr>
            <w:r w:rsidRPr="00686772">
              <w:rPr>
                <w:rFonts w:ascii="Calibri" w:hAnsi="Calibri" w:cs="Calibri"/>
                <w:sz w:val="20"/>
                <w:szCs w:val="20"/>
              </w:rPr>
              <w:t>Kontraktimi i Kompanise se Sherbimit K2 2019</w:t>
            </w:r>
          </w:p>
          <w:p w14:paraId="3D51B879" w14:textId="77777777" w:rsidR="00F7030E" w:rsidRPr="00686772" w:rsidRDefault="00F7030E" w:rsidP="00A76D49">
            <w:pPr>
              <w:pStyle w:val="ListParagraph"/>
              <w:numPr>
                <w:ilvl w:val="0"/>
                <w:numId w:val="32"/>
              </w:numPr>
              <w:spacing w:line="220" w:lineRule="exact"/>
              <w:ind w:left="183" w:hanging="142"/>
              <w:rPr>
                <w:rFonts w:ascii="Calibri" w:hAnsi="Calibri" w:cs="Calibri"/>
                <w:sz w:val="20"/>
                <w:szCs w:val="20"/>
              </w:rPr>
            </w:pPr>
            <w:r w:rsidRPr="00686772">
              <w:rPr>
                <w:rFonts w:ascii="Calibri" w:hAnsi="Calibri" w:cs="Calibri"/>
                <w:sz w:val="20"/>
                <w:szCs w:val="20"/>
              </w:rPr>
              <w:t>Zhvillimi dhe Testimi i Software deri ne K4 2019</w:t>
            </w:r>
          </w:p>
          <w:p w14:paraId="23B4CBDC" w14:textId="0D5AE20A" w:rsidR="00F7030E" w:rsidRPr="00686772" w:rsidRDefault="00F7030E" w:rsidP="00A76D49">
            <w:pPr>
              <w:pStyle w:val="ListParagraph"/>
              <w:numPr>
                <w:ilvl w:val="0"/>
                <w:numId w:val="32"/>
              </w:numPr>
              <w:spacing w:line="220" w:lineRule="exact"/>
              <w:ind w:left="183" w:hanging="142"/>
              <w:rPr>
                <w:rFonts w:ascii="Calibri" w:hAnsi="Calibri" w:cs="Calibri"/>
                <w:sz w:val="20"/>
                <w:szCs w:val="20"/>
              </w:rPr>
            </w:pPr>
            <w:r w:rsidRPr="00686772">
              <w:rPr>
                <w:rFonts w:ascii="Calibri" w:hAnsi="Calibri" w:cs="Calibri"/>
                <w:sz w:val="20"/>
                <w:szCs w:val="20"/>
              </w:rPr>
              <w:t>Venia ne zbatim dhe operimi ne te gjitha kasat fiskale deri ne fund te K2 2020</w:t>
            </w:r>
          </w:p>
        </w:tc>
        <w:tc>
          <w:tcPr>
            <w:tcW w:w="1196" w:type="dxa"/>
            <w:shd w:val="clear" w:color="auto" w:fill="auto"/>
            <w:vAlign w:val="center"/>
          </w:tcPr>
          <w:p w14:paraId="69FD6A78" w14:textId="4F4572C2" w:rsidR="00F7030E" w:rsidRPr="001D21FC" w:rsidRDefault="00CA666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Plani i Punes i miratuar dhe Raportua ATK</w:t>
            </w:r>
          </w:p>
        </w:tc>
      </w:tr>
      <w:tr w:rsidR="00F7030E" w:rsidRPr="001D21FC" w14:paraId="3F53514E" w14:textId="77777777" w:rsidTr="00325EA4">
        <w:tc>
          <w:tcPr>
            <w:tcW w:w="710" w:type="dxa"/>
            <w:shd w:val="clear" w:color="auto" w:fill="auto"/>
          </w:tcPr>
          <w:p w14:paraId="73BACED9"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2.2.4</w:t>
            </w:r>
          </w:p>
        </w:tc>
        <w:tc>
          <w:tcPr>
            <w:tcW w:w="3969" w:type="dxa"/>
            <w:shd w:val="clear" w:color="auto" w:fill="auto"/>
          </w:tcPr>
          <w:p w14:paraId="609E4FCB" w14:textId="2A39A8F0" w:rsidR="00F7030E" w:rsidRPr="001D21FC" w:rsidRDefault="00F7030E" w:rsidP="00F756DD">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 xml:space="preserve">Ngritja e Kadastres Fiskale mbi të patundshmet në mënyrë që të integrohet dhe rritet niveli i arkëtimit </w:t>
            </w:r>
            <w:r w:rsidR="00F756DD">
              <w:rPr>
                <w:color w:val="000000" w:themeColor="text1"/>
                <w:sz w:val="20"/>
                <w:szCs w:val="20"/>
              </w:rPr>
              <w:t>të të ardhurave mbi pronën</w:t>
            </w:r>
            <w:r w:rsidR="002A2814">
              <w:rPr>
                <w:color w:val="000000" w:themeColor="text1"/>
                <w:sz w:val="20"/>
                <w:szCs w:val="20"/>
              </w:rPr>
              <w:t>.</w:t>
            </w:r>
          </w:p>
        </w:tc>
        <w:tc>
          <w:tcPr>
            <w:tcW w:w="1134" w:type="dxa"/>
            <w:shd w:val="clear" w:color="auto" w:fill="auto"/>
          </w:tcPr>
          <w:p w14:paraId="16D78037" w14:textId="573F256A" w:rsidR="00F7030E" w:rsidRPr="001D21FC" w:rsidRDefault="001668E8" w:rsidP="00F7030E">
            <w:pPr>
              <w:spacing w:line="220" w:lineRule="exact"/>
              <w:jc w:val="left"/>
              <w:rPr>
                <w:color w:val="000000" w:themeColor="text1"/>
              </w:rPr>
            </w:pPr>
            <w:r>
              <w:rPr>
                <w:rFonts w:ascii="Calibri" w:hAnsi="Calibri"/>
                <w:color w:val="000000" w:themeColor="text1"/>
                <w:sz w:val="20"/>
                <w:szCs w:val="20"/>
              </w:rPr>
              <w:t>K2 2020</w:t>
            </w:r>
          </w:p>
        </w:tc>
        <w:tc>
          <w:tcPr>
            <w:tcW w:w="850" w:type="dxa"/>
            <w:shd w:val="clear" w:color="auto" w:fill="auto"/>
            <w:vAlign w:val="center"/>
          </w:tcPr>
          <w:p w14:paraId="645E7640" w14:textId="5075D6FB"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30</w:t>
            </w:r>
          </w:p>
        </w:tc>
        <w:tc>
          <w:tcPr>
            <w:tcW w:w="993" w:type="dxa"/>
            <w:shd w:val="clear" w:color="auto" w:fill="auto"/>
            <w:vAlign w:val="center"/>
          </w:tcPr>
          <w:p w14:paraId="16EB5EE7" w14:textId="53C53FE3"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5EA47BBD" w14:textId="5130C619"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72BE7DC" w14:textId="6BA6664E" w:rsidR="00F7030E" w:rsidRPr="001D21FC" w:rsidRDefault="001668E8"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1977205502"/>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1A6AD9D6"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cs="Calibri"/>
                <w:b/>
                <w:color w:val="000000" w:themeColor="text1"/>
                <w:sz w:val="20"/>
                <w:szCs w:val="20"/>
              </w:rPr>
              <w:t>MF</w:t>
            </w:r>
          </w:p>
          <w:p w14:paraId="2834368F" w14:textId="572C96BB" w:rsidR="00F7030E" w:rsidRPr="001D21FC" w:rsidRDefault="00F7030E" w:rsidP="00F7030E">
            <w:pPr>
              <w:spacing w:line="220" w:lineRule="exact"/>
              <w:jc w:val="left"/>
              <w:rPr>
                <w:rFonts w:ascii="Calibri" w:hAnsi="Calibri" w:cs="Calibri"/>
                <w:color w:val="000000" w:themeColor="text1"/>
                <w:sz w:val="20"/>
                <w:szCs w:val="20"/>
              </w:rPr>
            </w:pPr>
          </w:p>
        </w:tc>
        <w:tc>
          <w:tcPr>
            <w:tcW w:w="2036" w:type="dxa"/>
            <w:shd w:val="clear" w:color="auto" w:fill="auto"/>
            <w:vAlign w:val="center"/>
          </w:tcPr>
          <w:p w14:paraId="524E686F" w14:textId="77777777" w:rsidR="00F7030E" w:rsidRPr="00686772" w:rsidRDefault="00F7030E" w:rsidP="00F7030E">
            <w:pPr>
              <w:spacing w:line="220" w:lineRule="exact"/>
              <w:rPr>
                <w:rFonts w:ascii="Calibri" w:hAnsi="Calibri" w:cs="Calibri"/>
                <w:sz w:val="20"/>
                <w:szCs w:val="20"/>
              </w:rPr>
            </w:pPr>
            <w:r w:rsidRPr="00686772">
              <w:rPr>
                <w:rFonts w:ascii="Calibri" w:hAnsi="Calibri" w:cs="Calibri"/>
                <w:sz w:val="20"/>
                <w:szCs w:val="20"/>
              </w:rPr>
              <w:t>Dokumenti dhe Vendimi i Ministrise se Financave mbi kete mase.</w:t>
            </w:r>
          </w:p>
          <w:p w14:paraId="2FC2D99E" w14:textId="77777777" w:rsidR="00F7030E" w:rsidRPr="00686772" w:rsidRDefault="00F7030E" w:rsidP="00F7030E">
            <w:pPr>
              <w:spacing w:line="220" w:lineRule="exact"/>
              <w:rPr>
                <w:rFonts w:ascii="Calibri" w:hAnsi="Calibri" w:cs="Calibri"/>
                <w:sz w:val="20"/>
                <w:szCs w:val="20"/>
              </w:rPr>
            </w:pPr>
            <w:r w:rsidRPr="00686772">
              <w:rPr>
                <w:rFonts w:ascii="Calibri" w:hAnsi="Calibri" w:cs="Calibri"/>
                <w:sz w:val="20"/>
                <w:szCs w:val="20"/>
              </w:rPr>
              <w:t>Komentet e Donatoreve pranuar dhe pasqyruara ne Dokument</w:t>
            </w:r>
          </w:p>
          <w:p w14:paraId="761DD214" w14:textId="5CF8C8FC" w:rsidR="00F7030E" w:rsidRPr="00686772" w:rsidRDefault="00F7030E" w:rsidP="00F7030E">
            <w:pPr>
              <w:spacing w:line="220" w:lineRule="exact"/>
              <w:rPr>
                <w:rFonts w:ascii="Calibri" w:hAnsi="Calibri" w:cs="Calibri"/>
                <w:sz w:val="20"/>
                <w:szCs w:val="20"/>
              </w:rPr>
            </w:pPr>
            <w:r w:rsidRPr="00686772">
              <w:rPr>
                <w:rFonts w:ascii="Calibri" w:hAnsi="Calibri" w:cs="Calibri"/>
                <w:sz w:val="20"/>
                <w:szCs w:val="20"/>
              </w:rPr>
              <w:t xml:space="preserve">Publikimi i Dokumentit ne faqen e MF </w:t>
            </w:r>
          </w:p>
        </w:tc>
        <w:tc>
          <w:tcPr>
            <w:tcW w:w="1196" w:type="dxa"/>
            <w:shd w:val="clear" w:color="auto" w:fill="auto"/>
            <w:vAlign w:val="center"/>
          </w:tcPr>
          <w:p w14:paraId="71114A11" w14:textId="7467AEB4" w:rsidR="00F7030E" w:rsidRPr="001D21FC" w:rsidRDefault="00CA666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Plani i Punes i MF ne Faqen Web te MF</w:t>
            </w:r>
          </w:p>
        </w:tc>
      </w:tr>
      <w:tr w:rsidR="00F7030E" w:rsidRPr="001D21FC" w14:paraId="66CA12DA" w14:textId="77777777" w:rsidTr="00325EA4">
        <w:tc>
          <w:tcPr>
            <w:tcW w:w="710" w:type="dxa"/>
            <w:shd w:val="clear" w:color="auto" w:fill="auto"/>
          </w:tcPr>
          <w:p w14:paraId="7A630329"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2.2.5</w:t>
            </w:r>
          </w:p>
        </w:tc>
        <w:tc>
          <w:tcPr>
            <w:tcW w:w="3969" w:type="dxa"/>
            <w:shd w:val="clear" w:color="auto" w:fill="auto"/>
          </w:tcPr>
          <w:p w14:paraId="437D3654" w14:textId="5CB1E307" w:rsidR="00F7030E" w:rsidRPr="001D21FC" w:rsidRDefault="00F7030E" w:rsidP="00F7030E">
            <w:pPr>
              <w:pStyle w:val="ListParagraph"/>
              <w:spacing w:after="0" w:line="220" w:lineRule="exact"/>
              <w:ind w:left="0"/>
              <w:jc w:val="left"/>
              <w:rPr>
                <w:rFonts w:cs="Calibri"/>
                <w:color w:val="000000" w:themeColor="text1"/>
                <w:sz w:val="20"/>
                <w:szCs w:val="20"/>
              </w:rPr>
            </w:pPr>
            <w:r w:rsidRPr="001D21FC">
              <w:rPr>
                <w:color w:val="000000" w:themeColor="text1"/>
                <w:sz w:val="20"/>
                <w:szCs w:val="20"/>
              </w:rPr>
              <w:t xml:space="preserve">Identifikimi I qartë i përfituesve  nga ana e subjektit të lojërave të fatit duke përfshirë të dhënat lidhur me: emrin, mbiemrin, numrin </w:t>
            </w:r>
            <w:r w:rsidRPr="001D21FC">
              <w:rPr>
                <w:color w:val="000000" w:themeColor="text1"/>
                <w:sz w:val="20"/>
                <w:szCs w:val="20"/>
              </w:rPr>
              <w:lastRenderedPageBreak/>
              <w:t>personal, vlerën e përfituar dhe nënshkrimin  për efekt të TAP të mbajtur në burim</w:t>
            </w:r>
            <w:r w:rsidR="009A26D4">
              <w:rPr>
                <w:color w:val="000000" w:themeColor="text1"/>
                <w:sz w:val="20"/>
                <w:szCs w:val="20"/>
              </w:rPr>
              <w:t>.</w:t>
            </w:r>
          </w:p>
        </w:tc>
        <w:tc>
          <w:tcPr>
            <w:tcW w:w="1134" w:type="dxa"/>
            <w:shd w:val="clear" w:color="auto" w:fill="auto"/>
            <w:vAlign w:val="center"/>
          </w:tcPr>
          <w:p w14:paraId="359A06DD" w14:textId="778255E1"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lastRenderedPageBreak/>
              <w:t>K</w:t>
            </w:r>
            <w:r w:rsidR="001668E8">
              <w:rPr>
                <w:rFonts w:ascii="Calibri" w:hAnsi="Calibri" w:cs="Calibri"/>
                <w:color w:val="000000" w:themeColor="text1"/>
                <w:sz w:val="20"/>
                <w:szCs w:val="20"/>
              </w:rPr>
              <w:t>2</w:t>
            </w:r>
            <w:r w:rsidRPr="001D21FC">
              <w:rPr>
                <w:rFonts w:ascii="Calibri" w:hAnsi="Calibri" w:cs="Calibri"/>
                <w:color w:val="000000" w:themeColor="text1"/>
                <w:sz w:val="20"/>
                <w:szCs w:val="20"/>
              </w:rPr>
              <w:t xml:space="preserve">  20</w:t>
            </w:r>
            <w:r w:rsidR="001668E8">
              <w:rPr>
                <w:rFonts w:ascii="Calibri" w:hAnsi="Calibri" w:cs="Calibri"/>
                <w:color w:val="000000" w:themeColor="text1"/>
                <w:sz w:val="20"/>
                <w:szCs w:val="20"/>
              </w:rPr>
              <w:t>20</w:t>
            </w:r>
          </w:p>
        </w:tc>
        <w:tc>
          <w:tcPr>
            <w:tcW w:w="850" w:type="dxa"/>
            <w:shd w:val="clear" w:color="auto" w:fill="auto"/>
            <w:vAlign w:val="center"/>
          </w:tcPr>
          <w:p w14:paraId="710617A9" w14:textId="5E25998A"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11C6A443" w14:textId="63802643"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0C98472E" w14:textId="4648BE18"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48EF62F6" w14:textId="77777777" w:rsidR="00F7030E" w:rsidRPr="001D21FC" w:rsidRDefault="00F7030E" w:rsidP="00F7030E">
            <w:pPr>
              <w:spacing w:line="220" w:lineRule="exact"/>
              <w:rPr>
                <w:rFonts w:ascii="Calibri" w:hAnsi="Calibri"/>
                <w:color w:val="000000" w:themeColor="text1"/>
                <w:sz w:val="20"/>
                <w:szCs w:val="20"/>
              </w:rPr>
            </w:pPr>
          </w:p>
        </w:tc>
        <w:tc>
          <w:tcPr>
            <w:tcW w:w="1275" w:type="dxa"/>
            <w:shd w:val="clear" w:color="auto" w:fill="auto"/>
            <w:vAlign w:val="center"/>
          </w:tcPr>
          <w:p w14:paraId="22B45A80"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ATK</w:t>
            </w:r>
          </w:p>
        </w:tc>
        <w:tc>
          <w:tcPr>
            <w:tcW w:w="2036" w:type="dxa"/>
            <w:shd w:val="clear" w:color="auto" w:fill="auto"/>
            <w:vAlign w:val="center"/>
          </w:tcPr>
          <w:p w14:paraId="5821E05F" w14:textId="77777777" w:rsidR="00F7030E" w:rsidRPr="00686772" w:rsidRDefault="00F7030E" w:rsidP="00F7030E">
            <w:pPr>
              <w:spacing w:line="220" w:lineRule="exact"/>
              <w:rPr>
                <w:rFonts w:ascii="Calibri" w:hAnsi="Calibri" w:cs="Calibri"/>
                <w:sz w:val="20"/>
                <w:szCs w:val="20"/>
              </w:rPr>
            </w:pPr>
            <w:r w:rsidRPr="00686772">
              <w:rPr>
                <w:rFonts w:ascii="Calibri" w:hAnsi="Calibri" w:cs="Calibri"/>
                <w:sz w:val="20"/>
                <w:szCs w:val="20"/>
              </w:rPr>
              <w:t xml:space="preserve">Instruksioni dhe Udhezimi perkates i ATK i miratuar dhe ne </w:t>
            </w:r>
            <w:r w:rsidRPr="00686772">
              <w:rPr>
                <w:rFonts w:ascii="Calibri" w:hAnsi="Calibri" w:cs="Calibri"/>
                <w:sz w:val="20"/>
                <w:szCs w:val="20"/>
              </w:rPr>
              <w:lastRenderedPageBreak/>
              <w:t>Fuqi qe prej K1 2019</w:t>
            </w:r>
          </w:p>
          <w:p w14:paraId="7C009FE3" w14:textId="59F0E20D" w:rsidR="00F7030E" w:rsidRPr="00686772" w:rsidRDefault="00F7030E" w:rsidP="00F7030E">
            <w:pPr>
              <w:spacing w:line="220" w:lineRule="exact"/>
              <w:rPr>
                <w:rFonts w:ascii="Calibri" w:hAnsi="Calibri" w:cs="Calibri"/>
                <w:sz w:val="20"/>
                <w:szCs w:val="20"/>
              </w:rPr>
            </w:pPr>
            <w:r w:rsidRPr="00686772">
              <w:rPr>
                <w:rFonts w:ascii="Calibri" w:hAnsi="Calibri" w:cs="Calibri"/>
                <w:sz w:val="20"/>
                <w:szCs w:val="20"/>
              </w:rPr>
              <w:t>Raporte mbi kontrollin dhe statistikat e tyre prej K2</w:t>
            </w:r>
            <w:r w:rsidR="00CA6663" w:rsidRPr="00686772">
              <w:rPr>
                <w:rFonts w:ascii="Calibri" w:hAnsi="Calibri" w:cs="Calibri"/>
                <w:sz w:val="20"/>
                <w:szCs w:val="20"/>
              </w:rPr>
              <w:t xml:space="preserve"> 2019</w:t>
            </w:r>
            <w:r w:rsidRPr="00686772">
              <w:rPr>
                <w:rFonts w:ascii="Calibri" w:hAnsi="Calibri" w:cs="Calibri"/>
                <w:sz w:val="20"/>
                <w:szCs w:val="20"/>
              </w:rPr>
              <w:t xml:space="preserve"> dhe cdo tremujor</w:t>
            </w:r>
            <w:r w:rsidR="00CA6663" w:rsidRPr="00686772">
              <w:rPr>
                <w:rFonts w:ascii="Calibri" w:hAnsi="Calibri" w:cs="Calibri"/>
                <w:sz w:val="20"/>
                <w:szCs w:val="20"/>
              </w:rPr>
              <w:t>.</w:t>
            </w:r>
          </w:p>
        </w:tc>
        <w:tc>
          <w:tcPr>
            <w:tcW w:w="1196" w:type="dxa"/>
            <w:shd w:val="clear" w:color="auto" w:fill="auto"/>
            <w:vAlign w:val="center"/>
          </w:tcPr>
          <w:p w14:paraId="3F02BAEE" w14:textId="30556571" w:rsidR="00F7030E" w:rsidRPr="001D21FC" w:rsidRDefault="00CA666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lastRenderedPageBreak/>
              <w:t>Faqja WEB e ATK</w:t>
            </w:r>
          </w:p>
        </w:tc>
      </w:tr>
      <w:tr w:rsidR="00F7030E" w:rsidRPr="001D21FC" w14:paraId="1D652401" w14:textId="77777777" w:rsidTr="00325EA4">
        <w:tc>
          <w:tcPr>
            <w:tcW w:w="710" w:type="dxa"/>
            <w:shd w:val="clear" w:color="auto" w:fill="auto"/>
          </w:tcPr>
          <w:p w14:paraId="481F08A2"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699B046B"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i/>
                <w:color w:val="000000" w:themeColor="text1"/>
                <w:sz w:val="20"/>
                <w:szCs w:val="20"/>
              </w:rPr>
              <w:t>Buxheti i përgjithshëm për Objektivin Specifik II 2:</w:t>
            </w:r>
          </w:p>
        </w:tc>
        <w:tc>
          <w:tcPr>
            <w:tcW w:w="1134" w:type="dxa"/>
            <w:shd w:val="clear" w:color="auto" w:fill="F2F2F2"/>
          </w:tcPr>
          <w:p w14:paraId="7B056757" w14:textId="77777777" w:rsidR="00F7030E" w:rsidRPr="001D21FC" w:rsidRDefault="00F7030E" w:rsidP="00F7030E">
            <w:pPr>
              <w:spacing w:line="220" w:lineRule="exact"/>
              <w:rPr>
                <w:rFonts w:ascii="Calibri" w:hAnsi="Calibri" w:cs="Calibri"/>
                <w:b/>
                <w:color w:val="000000" w:themeColor="text1"/>
                <w:sz w:val="20"/>
                <w:szCs w:val="20"/>
              </w:rPr>
            </w:pPr>
          </w:p>
        </w:tc>
        <w:tc>
          <w:tcPr>
            <w:tcW w:w="850" w:type="dxa"/>
            <w:shd w:val="clear" w:color="auto" w:fill="auto"/>
            <w:vAlign w:val="center"/>
          </w:tcPr>
          <w:p w14:paraId="195A7915" w14:textId="5DEACE4B" w:rsidR="00F7030E" w:rsidRPr="001D21FC" w:rsidRDefault="001668E8"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30</w:t>
            </w:r>
          </w:p>
        </w:tc>
        <w:tc>
          <w:tcPr>
            <w:tcW w:w="993" w:type="dxa"/>
            <w:shd w:val="clear" w:color="auto" w:fill="auto"/>
            <w:vAlign w:val="center"/>
          </w:tcPr>
          <w:p w14:paraId="3EE3D380" w14:textId="3A10E44F" w:rsidR="00F7030E" w:rsidRPr="001D21FC" w:rsidRDefault="001668E8"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850" w:type="dxa"/>
            <w:shd w:val="clear" w:color="auto" w:fill="auto"/>
            <w:vAlign w:val="center"/>
          </w:tcPr>
          <w:p w14:paraId="4535AA2B" w14:textId="49109683" w:rsidR="00F7030E" w:rsidRPr="001D21FC" w:rsidRDefault="001668E8"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w:t>
            </w:r>
          </w:p>
        </w:tc>
        <w:tc>
          <w:tcPr>
            <w:tcW w:w="1418" w:type="dxa"/>
            <w:shd w:val="clear" w:color="auto" w:fill="auto"/>
            <w:vAlign w:val="center"/>
          </w:tcPr>
          <w:p w14:paraId="36CE1734" w14:textId="21136712" w:rsidR="00F7030E" w:rsidRPr="001D21FC" w:rsidRDefault="001668E8" w:rsidP="00F7030E">
            <w:pPr>
              <w:spacing w:line="220" w:lineRule="exact"/>
              <w:rPr>
                <w:rFonts w:ascii="Calibri" w:hAnsi="Calibri" w:cs="Calibri"/>
                <w:b/>
                <w:color w:val="000000" w:themeColor="text1"/>
                <w:sz w:val="20"/>
                <w:szCs w:val="20"/>
              </w:rPr>
            </w:pPr>
            <w:r>
              <w:rPr>
                <w:rFonts w:ascii="Calibri" w:hAnsi="Calibri"/>
                <w:b/>
                <w:color w:val="000000" w:themeColor="text1"/>
                <w:sz w:val="20"/>
                <w:szCs w:val="20"/>
              </w:rPr>
              <w:t>30</w:t>
            </w:r>
          </w:p>
        </w:tc>
        <w:tc>
          <w:tcPr>
            <w:tcW w:w="1275" w:type="dxa"/>
            <w:shd w:val="clear" w:color="auto" w:fill="F2F2F2"/>
          </w:tcPr>
          <w:p w14:paraId="1B5CE8BB" w14:textId="77777777" w:rsidR="00F7030E" w:rsidRPr="001D21FC" w:rsidRDefault="00F7030E" w:rsidP="00F7030E">
            <w:pPr>
              <w:spacing w:line="220" w:lineRule="exact"/>
              <w:rPr>
                <w:rFonts w:ascii="Calibri" w:hAnsi="Calibri" w:cs="Calibri"/>
                <w:b/>
                <w:color w:val="000000" w:themeColor="text1"/>
                <w:sz w:val="20"/>
                <w:szCs w:val="20"/>
              </w:rPr>
            </w:pPr>
          </w:p>
        </w:tc>
        <w:tc>
          <w:tcPr>
            <w:tcW w:w="2036" w:type="dxa"/>
            <w:shd w:val="clear" w:color="auto" w:fill="F2F2F2"/>
          </w:tcPr>
          <w:p w14:paraId="5659024F" w14:textId="77777777" w:rsidR="00F7030E" w:rsidRPr="001D21FC" w:rsidRDefault="00F7030E" w:rsidP="00F7030E">
            <w:pPr>
              <w:spacing w:line="220" w:lineRule="exact"/>
              <w:rPr>
                <w:rFonts w:ascii="Calibri" w:hAnsi="Calibri" w:cs="Calibri"/>
                <w:b/>
                <w:color w:val="000000" w:themeColor="text1"/>
                <w:sz w:val="20"/>
                <w:szCs w:val="20"/>
              </w:rPr>
            </w:pPr>
          </w:p>
        </w:tc>
        <w:tc>
          <w:tcPr>
            <w:tcW w:w="1196" w:type="dxa"/>
            <w:shd w:val="clear" w:color="auto" w:fill="F2F2F2"/>
          </w:tcPr>
          <w:p w14:paraId="2FBA6944" w14:textId="77777777" w:rsidR="00F7030E" w:rsidRPr="001D21FC" w:rsidRDefault="00F7030E" w:rsidP="00F7030E">
            <w:pPr>
              <w:spacing w:line="220" w:lineRule="exact"/>
              <w:rPr>
                <w:rFonts w:ascii="Calibri" w:hAnsi="Calibri" w:cs="Calibri"/>
                <w:b/>
                <w:color w:val="000000" w:themeColor="text1"/>
                <w:sz w:val="20"/>
                <w:szCs w:val="20"/>
              </w:rPr>
            </w:pPr>
          </w:p>
        </w:tc>
      </w:tr>
      <w:tr w:rsidR="00F7030E" w:rsidRPr="001D21FC" w14:paraId="1EC619CC" w14:textId="77777777" w:rsidTr="00325EA4">
        <w:tc>
          <w:tcPr>
            <w:tcW w:w="710" w:type="dxa"/>
            <w:shd w:val="clear" w:color="auto" w:fill="auto"/>
          </w:tcPr>
          <w:p w14:paraId="4C230D15"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77B9CCD8"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kapitale:</w:t>
            </w:r>
          </w:p>
        </w:tc>
        <w:tc>
          <w:tcPr>
            <w:tcW w:w="1134" w:type="dxa"/>
            <w:shd w:val="clear" w:color="auto" w:fill="F2F2F2"/>
          </w:tcPr>
          <w:p w14:paraId="2DF48217"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182F7D81" w14:textId="54694E79"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30</w:t>
            </w:r>
          </w:p>
        </w:tc>
        <w:tc>
          <w:tcPr>
            <w:tcW w:w="993" w:type="dxa"/>
            <w:shd w:val="clear" w:color="auto" w:fill="auto"/>
            <w:vAlign w:val="center"/>
          </w:tcPr>
          <w:p w14:paraId="70EE8CD6" w14:textId="1B334017"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0A9DD8D1" w14:textId="1C6B0A37"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64939321" w14:textId="4900AD9B"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30</w:t>
            </w:r>
          </w:p>
        </w:tc>
        <w:tc>
          <w:tcPr>
            <w:tcW w:w="1275" w:type="dxa"/>
            <w:shd w:val="clear" w:color="auto" w:fill="F2F2F2"/>
          </w:tcPr>
          <w:p w14:paraId="0C804497"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tcPr>
          <w:p w14:paraId="2FD4020A"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tcPr>
          <w:p w14:paraId="735F0169"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79BEF61E" w14:textId="77777777" w:rsidTr="00325EA4">
        <w:tc>
          <w:tcPr>
            <w:tcW w:w="710" w:type="dxa"/>
            <w:shd w:val="clear" w:color="auto" w:fill="auto"/>
          </w:tcPr>
          <w:p w14:paraId="30D87C4E"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7C2583F7"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rrjedhëse:</w:t>
            </w:r>
          </w:p>
        </w:tc>
        <w:tc>
          <w:tcPr>
            <w:tcW w:w="1134" w:type="dxa"/>
            <w:shd w:val="clear" w:color="auto" w:fill="F2F2F2"/>
          </w:tcPr>
          <w:p w14:paraId="46448D72"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4EF32BD9" w14:textId="77777777" w:rsidR="00F7030E" w:rsidRPr="001D21FC" w:rsidRDefault="00F7030E" w:rsidP="00F7030E">
            <w:pPr>
              <w:spacing w:line="220" w:lineRule="exact"/>
              <w:rPr>
                <w:rFonts w:ascii="Calibri" w:hAnsi="Calibri" w:cs="Calibri"/>
                <w:color w:val="000000" w:themeColor="text1"/>
                <w:sz w:val="20"/>
                <w:szCs w:val="20"/>
              </w:rPr>
            </w:pPr>
          </w:p>
        </w:tc>
        <w:tc>
          <w:tcPr>
            <w:tcW w:w="993" w:type="dxa"/>
            <w:shd w:val="clear" w:color="auto" w:fill="auto"/>
            <w:vAlign w:val="center"/>
          </w:tcPr>
          <w:p w14:paraId="61E61113" w14:textId="182E7379"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5229FFA9" w14:textId="5173A5AA"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3041D69B" w14:textId="5CA741C0" w:rsidR="00F7030E" w:rsidRPr="001D21FC" w:rsidRDefault="001668E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275" w:type="dxa"/>
            <w:shd w:val="clear" w:color="auto" w:fill="F2F2F2"/>
          </w:tcPr>
          <w:p w14:paraId="68D2B479"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tcPr>
          <w:p w14:paraId="766280B0"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tcPr>
          <w:p w14:paraId="3BEFCE02"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5278A0DF" w14:textId="77777777" w:rsidTr="00325EA4">
        <w:tc>
          <w:tcPr>
            <w:tcW w:w="710" w:type="dxa"/>
            <w:shd w:val="clear" w:color="auto" w:fill="D5DCE4"/>
            <w:vAlign w:val="center"/>
          </w:tcPr>
          <w:p w14:paraId="2DF4E379"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shd w:val="clear" w:color="auto" w:fill="D5DCE4"/>
            <w:vAlign w:val="center"/>
          </w:tcPr>
          <w:p w14:paraId="26C75520"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Objektivat strategjike dhe specifike, treguesit dhe veprimet</w:t>
            </w:r>
          </w:p>
        </w:tc>
        <w:tc>
          <w:tcPr>
            <w:tcW w:w="1984" w:type="dxa"/>
            <w:gridSpan w:val="2"/>
            <w:shd w:val="clear" w:color="auto" w:fill="D5DCE4"/>
            <w:vAlign w:val="center"/>
          </w:tcPr>
          <w:p w14:paraId="481980FE" w14:textId="77777777" w:rsidR="00F7030E" w:rsidRPr="001D21FC" w:rsidRDefault="00F7030E" w:rsidP="00F7030E">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 xml:space="preserve">Vlera bazë te sugjeruara </w:t>
            </w:r>
          </w:p>
          <w:p w14:paraId="15767E59" w14:textId="6F9402A3"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cs="Calibri"/>
                <w:b/>
                <w:color w:val="000000" w:themeColor="text1"/>
                <w:sz w:val="20"/>
                <w:szCs w:val="20"/>
              </w:rPr>
              <w:t>[201</w:t>
            </w:r>
            <w:r w:rsidR="005275B0">
              <w:rPr>
                <w:rFonts w:ascii="Calibri" w:hAnsi="Calibri" w:cs="Calibri"/>
                <w:b/>
                <w:color w:val="000000" w:themeColor="text1"/>
                <w:sz w:val="20"/>
                <w:szCs w:val="20"/>
              </w:rPr>
              <w:t>9</w:t>
            </w:r>
            <w:r w:rsidRPr="001D21FC">
              <w:rPr>
                <w:rFonts w:ascii="Calibri" w:hAnsi="Calibri" w:cs="Calibri"/>
                <w:b/>
                <w:color w:val="000000" w:themeColor="text1"/>
                <w:sz w:val="20"/>
                <w:szCs w:val="20"/>
              </w:rPr>
              <w:t>]</w:t>
            </w:r>
          </w:p>
        </w:tc>
        <w:tc>
          <w:tcPr>
            <w:tcW w:w="1843" w:type="dxa"/>
            <w:gridSpan w:val="2"/>
            <w:shd w:val="clear" w:color="auto" w:fill="D5DCE4"/>
            <w:vAlign w:val="center"/>
          </w:tcPr>
          <w:p w14:paraId="7DD9C949" w14:textId="73CC2F42"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Objektivi i përkohshëm [2020</w:t>
            </w:r>
            <w:r w:rsidR="005275B0">
              <w:rPr>
                <w:rFonts w:ascii="Calibri" w:hAnsi="Calibri"/>
                <w:b/>
                <w:color w:val="000000" w:themeColor="text1"/>
                <w:sz w:val="20"/>
                <w:szCs w:val="20"/>
              </w:rPr>
              <w:t>-2021</w:t>
            </w:r>
            <w:r w:rsidRPr="001D21FC">
              <w:rPr>
                <w:rFonts w:ascii="Calibri" w:hAnsi="Calibri"/>
                <w:b/>
                <w:color w:val="000000" w:themeColor="text1"/>
                <w:sz w:val="20"/>
                <w:szCs w:val="20"/>
              </w:rPr>
              <w:t>]</w:t>
            </w:r>
          </w:p>
        </w:tc>
        <w:tc>
          <w:tcPr>
            <w:tcW w:w="1418" w:type="dxa"/>
            <w:shd w:val="clear" w:color="auto" w:fill="D5DCE4"/>
            <w:vAlign w:val="center"/>
          </w:tcPr>
          <w:p w14:paraId="270BF520"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Synimi i vitit të fundit [2022] </w:t>
            </w:r>
          </w:p>
        </w:tc>
        <w:tc>
          <w:tcPr>
            <w:tcW w:w="4507" w:type="dxa"/>
            <w:gridSpan w:val="3"/>
            <w:shd w:val="clear" w:color="auto" w:fill="D5DCE4"/>
            <w:vAlign w:val="center"/>
          </w:tcPr>
          <w:p w14:paraId="10C78CFE"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Rezultati </w:t>
            </w:r>
          </w:p>
        </w:tc>
      </w:tr>
      <w:tr w:rsidR="00F7030E" w:rsidRPr="001D21FC" w14:paraId="0C0F0D65" w14:textId="77777777" w:rsidTr="00325EA4">
        <w:tc>
          <w:tcPr>
            <w:tcW w:w="710" w:type="dxa"/>
            <w:shd w:val="clear" w:color="auto" w:fill="D9D9D9"/>
          </w:tcPr>
          <w:p w14:paraId="78C0787B"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 xml:space="preserve"> II</w:t>
            </w:r>
          </w:p>
        </w:tc>
        <w:tc>
          <w:tcPr>
            <w:tcW w:w="13721" w:type="dxa"/>
            <w:gridSpan w:val="9"/>
            <w:shd w:val="clear" w:color="auto" w:fill="D9D9D9"/>
            <w:vAlign w:val="center"/>
          </w:tcPr>
          <w:p w14:paraId="0ADAEEFD"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 xml:space="preserve">Objektivi Specifik II.3: </w:t>
            </w:r>
            <w:r w:rsidRPr="001D21FC">
              <w:rPr>
                <w:rFonts w:ascii="Calibri" w:hAnsi="Calibri"/>
                <w:color w:val="000000" w:themeColor="text1"/>
                <w:sz w:val="20"/>
                <w:szCs w:val="20"/>
              </w:rPr>
              <w:t>Përmirësimi i infrastrukturës institucionale dhe modaliteteve të veprimit për të rritur efiçiencën e zbatimit të masave politike të adoptuara në terma sasior</w:t>
            </w:r>
          </w:p>
        </w:tc>
      </w:tr>
      <w:tr w:rsidR="00F7030E" w:rsidRPr="001D21FC" w14:paraId="0408B193" w14:textId="77777777" w:rsidTr="00325EA4">
        <w:tc>
          <w:tcPr>
            <w:tcW w:w="710" w:type="dxa"/>
            <w:shd w:val="clear" w:color="auto" w:fill="auto"/>
          </w:tcPr>
          <w:p w14:paraId="388198FC" w14:textId="77777777" w:rsidR="00F7030E" w:rsidRPr="001D21FC" w:rsidRDefault="00F7030E" w:rsidP="00F7030E">
            <w:pPr>
              <w:spacing w:line="220" w:lineRule="exact"/>
              <w:rPr>
                <w:rFonts w:ascii="Calibri" w:hAnsi="Calibri" w:cs="Calibri"/>
                <w:b/>
                <w:color w:val="000000" w:themeColor="text1"/>
                <w:sz w:val="20"/>
                <w:szCs w:val="20"/>
              </w:rPr>
            </w:pPr>
          </w:p>
        </w:tc>
        <w:tc>
          <w:tcPr>
            <w:tcW w:w="3969" w:type="dxa"/>
            <w:shd w:val="clear" w:color="auto" w:fill="auto"/>
            <w:vAlign w:val="center"/>
          </w:tcPr>
          <w:p w14:paraId="5ED6C55A" w14:textId="0230F0A5" w:rsidR="00F7030E" w:rsidRPr="001D21FC" w:rsidRDefault="00F7030E" w:rsidP="00F7030E">
            <w:pPr>
              <w:spacing w:line="220" w:lineRule="exact"/>
              <w:jc w:val="left"/>
              <w:rPr>
                <w:rFonts w:ascii="Calibri" w:hAnsi="Calibri"/>
                <w:b/>
                <w:color w:val="000000" w:themeColor="text1"/>
                <w:sz w:val="20"/>
                <w:szCs w:val="20"/>
              </w:rPr>
            </w:pPr>
            <w:r w:rsidRPr="001D21FC">
              <w:rPr>
                <w:rFonts w:ascii="Calibri" w:hAnsi="Calibri"/>
                <w:b/>
                <w:color w:val="000000" w:themeColor="text1"/>
                <w:sz w:val="20"/>
                <w:szCs w:val="20"/>
              </w:rPr>
              <w:t>Treguesi:</w:t>
            </w:r>
            <w:r w:rsidRPr="001D21FC">
              <w:rPr>
                <w:i/>
                <w:color w:val="000000" w:themeColor="text1"/>
                <w:sz w:val="20"/>
                <w:szCs w:val="20"/>
              </w:rPr>
              <w:t xml:space="preserve"> </w:t>
            </w:r>
            <w:r w:rsidR="005275B0" w:rsidRPr="005275B0">
              <w:rPr>
                <w:i/>
                <w:color w:val="000000" w:themeColor="text1"/>
                <w:sz w:val="20"/>
                <w:szCs w:val="20"/>
              </w:rPr>
              <w:t>% e nismave legale që ulin kohën e ndërveprimit institucional  mbi 10 dite  në krahasim me  vlerën aktuale dhe nuk rrisin numrin e hallkave te administrimit te kerkeses per procedure administrative.</w:t>
            </w:r>
          </w:p>
        </w:tc>
        <w:tc>
          <w:tcPr>
            <w:tcW w:w="1984" w:type="dxa"/>
            <w:gridSpan w:val="2"/>
            <w:shd w:val="clear" w:color="auto" w:fill="auto"/>
            <w:vAlign w:val="center"/>
          </w:tcPr>
          <w:p w14:paraId="705DE44F" w14:textId="12FE50BF" w:rsidR="00F7030E" w:rsidRPr="001D21FC" w:rsidRDefault="005275B0"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50%</w:t>
            </w:r>
          </w:p>
        </w:tc>
        <w:tc>
          <w:tcPr>
            <w:tcW w:w="1843" w:type="dxa"/>
            <w:gridSpan w:val="2"/>
            <w:shd w:val="clear" w:color="auto" w:fill="auto"/>
            <w:vAlign w:val="center"/>
          </w:tcPr>
          <w:p w14:paraId="5D0CAA00" w14:textId="3DB18B72" w:rsidR="00F7030E" w:rsidRPr="001D21FC" w:rsidRDefault="005275B0"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100%</w:t>
            </w:r>
          </w:p>
        </w:tc>
        <w:tc>
          <w:tcPr>
            <w:tcW w:w="1418" w:type="dxa"/>
            <w:shd w:val="clear" w:color="auto" w:fill="auto"/>
            <w:vAlign w:val="center"/>
          </w:tcPr>
          <w:p w14:paraId="49E2B337" w14:textId="45B73BEC" w:rsidR="00F7030E" w:rsidRPr="001D21FC" w:rsidRDefault="005275B0"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100%</w:t>
            </w:r>
          </w:p>
        </w:tc>
        <w:tc>
          <w:tcPr>
            <w:tcW w:w="4507" w:type="dxa"/>
            <w:gridSpan w:val="3"/>
            <w:shd w:val="clear" w:color="auto" w:fill="auto"/>
            <w:vAlign w:val="center"/>
          </w:tcPr>
          <w:p w14:paraId="1902306E" w14:textId="5D03EA2E" w:rsidR="00F7030E" w:rsidRPr="001D21FC" w:rsidRDefault="005275B0" w:rsidP="005275B0">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Te gjitha masat legale qe rregullojne ativitetin e administrates publike ne Kosove reduktojne kohen e nderveprimit institucional. </w:t>
            </w:r>
          </w:p>
        </w:tc>
      </w:tr>
      <w:tr w:rsidR="00F7030E" w:rsidRPr="001D21FC" w14:paraId="0F36DC40" w14:textId="77777777" w:rsidTr="00325EA4">
        <w:tc>
          <w:tcPr>
            <w:tcW w:w="710" w:type="dxa"/>
            <w:vMerge w:val="restart"/>
            <w:shd w:val="clear" w:color="auto" w:fill="D9D9D9"/>
            <w:vAlign w:val="center"/>
          </w:tcPr>
          <w:p w14:paraId="5C90FE10"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Nr. </w:t>
            </w:r>
          </w:p>
        </w:tc>
        <w:tc>
          <w:tcPr>
            <w:tcW w:w="3969" w:type="dxa"/>
            <w:vMerge w:val="restart"/>
            <w:shd w:val="clear" w:color="auto" w:fill="D9D9D9"/>
            <w:vAlign w:val="center"/>
          </w:tcPr>
          <w:p w14:paraId="416F855A"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Veprimi</w:t>
            </w:r>
          </w:p>
        </w:tc>
        <w:tc>
          <w:tcPr>
            <w:tcW w:w="1134" w:type="dxa"/>
            <w:vMerge w:val="restart"/>
            <w:shd w:val="clear" w:color="auto" w:fill="D9D9D9"/>
            <w:vAlign w:val="center"/>
          </w:tcPr>
          <w:p w14:paraId="6E5BA9DB"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Afati i fundit</w:t>
            </w:r>
          </w:p>
        </w:tc>
        <w:tc>
          <w:tcPr>
            <w:tcW w:w="2693" w:type="dxa"/>
            <w:gridSpan w:val="3"/>
            <w:shd w:val="clear" w:color="auto" w:fill="D9D9D9"/>
            <w:vAlign w:val="center"/>
          </w:tcPr>
          <w:p w14:paraId="4D90206F"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 xml:space="preserve">Buxheti </w:t>
            </w:r>
          </w:p>
        </w:tc>
        <w:tc>
          <w:tcPr>
            <w:tcW w:w="1418" w:type="dxa"/>
            <w:vMerge w:val="restart"/>
            <w:shd w:val="clear" w:color="auto" w:fill="D9D9D9"/>
            <w:vAlign w:val="center"/>
          </w:tcPr>
          <w:p w14:paraId="2D390F21"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Burimi i financimit</w:t>
            </w:r>
          </w:p>
        </w:tc>
        <w:tc>
          <w:tcPr>
            <w:tcW w:w="1275" w:type="dxa"/>
            <w:vMerge w:val="restart"/>
            <w:shd w:val="clear" w:color="auto" w:fill="D9D9D9"/>
          </w:tcPr>
          <w:p w14:paraId="01061F70"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Institucioni udhëheqës dhe mbështetës</w:t>
            </w:r>
          </w:p>
        </w:tc>
        <w:tc>
          <w:tcPr>
            <w:tcW w:w="2036" w:type="dxa"/>
            <w:vMerge w:val="restart"/>
            <w:shd w:val="clear" w:color="auto" w:fill="D9D9D9"/>
            <w:vAlign w:val="center"/>
          </w:tcPr>
          <w:p w14:paraId="62F0B2E0"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Produkti (Output)</w:t>
            </w:r>
          </w:p>
        </w:tc>
        <w:tc>
          <w:tcPr>
            <w:tcW w:w="1196" w:type="dxa"/>
            <w:vMerge w:val="restart"/>
            <w:shd w:val="clear" w:color="auto" w:fill="D9D9D9"/>
            <w:vAlign w:val="center"/>
          </w:tcPr>
          <w:p w14:paraId="470B1524"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Referenca në dokumente</w:t>
            </w:r>
          </w:p>
        </w:tc>
      </w:tr>
      <w:tr w:rsidR="00F7030E" w:rsidRPr="001D21FC" w14:paraId="5A3280F3" w14:textId="77777777" w:rsidTr="00325EA4">
        <w:tc>
          <w:tcPr>
            <w:tcW w:w="710" w:type="dxa"/>
            <w:vMerge/>
            <w:shd w:val="clear" w:color="auto" w:fill="auto"/>
          </w:tcPr>
          <w:p w14:paraId="46AC3261"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vMerge/>
            <w:shd w:val="clear" w:color="auto" w:fill="auto"/>
          </w:tcPr>
          <w:p w14:paraId="571596BE" w14:textId="77777777" w:rsidR="00F7030E" w:rsidRPr="001D21FC" w:rsidRDefault="00F7030E" w:rsidP="00F7030E">
            <w:pPr>
              <w:spacing w:line="220" w:lineRule="exact"/>
              <w:jc w:val="left"/>
              <w:rPr>
                <w:rFonts w:ascii="Calibri" w:hAnsi="Calibri" w:cs="Calibri"/>
                <w:color w:val="000000" w:themeColor="text1"/>
                <w:sz w:val="20"/>
                <w:szCs w:val="20"/>
              </w:rPr>
            </w:pPr>
          </w:p>
        </w:tc>
        <w:tc>
          <w:tcPr>
            <w:tcW w:w="1134" w:type="dxa"/>
            <w:vMerge/>
            <w:shd w:val="clear" w:color="auto" w:fill="auto"/>
          </w:tcPr>
          <w:p w14:paraId="7244D940"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D9D9D9"/>
            <w:vAlign w:val="center"/>
          </w:tcPr>
          <w:p w14:paraId="564F7179"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2019</w:t>
            </w:r>
          </w:p>
        </w:tc>
        <w:tc>
          <w:tcPr>
            <w:tcW w:w="993" w:type="dxa"/>
            <w:shd w:val="clear" w:color="auto" w:fill="D9D9D9"/>
            <w:vAlign w:val="center"/>
          </w:tcPr>
          <w:p w14:paraId="40C1074C" w14:textId="6FBD0B1B"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2020</w:t>
            </w:r>
            <w:r w:rsidR="00DA2190">
              <w:rPr>
                <w:rFonts w:ascii="Calibri" w:hAnsi="Calibri"/>
                <w:b/>
                <w:color w:val="000000" w:themeColor="text1"/>
                <w:sz w:val="20"/>
                <w:szCs w:val="20"/>
              </w:rPr>
              <w:t xml:space="preserve"> + 2021</w:t>
            </w:r>
          </w:p>
        </w:tc>
        <w:tc>
          <w:tcPr>
            <w:tcW w:w="850" w:type="dxa"/>
            <w:shd w:val="clear" w:color="auto" w:fill="D9D9D9"/>
            <w:vAlign w:val="center"/>
          </w:tcPr>
          <w:p w14:paraId="4841CE5E" w14:textId="75DBCE91"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w:t>
            </w:r>
            <w:r w:rsidR="00DA2190">
              <w:rPr>
                <w:rFonts w:ascii="Calibri" w:hAnsi="Calibri"/>
                <w:b/>
                <w:color w:val="000000" w:themeColor="text1"/>
                <w:sz w:val="20"/>
                <w:szCs w:val="20"/>
              </w:rPr>
              <w:t>2</w:t>
            </w:r>
          </w:p>
        </w:tc>
        <w:tc>
          <w:tcPr>
            <w:tcW w:w="1418" w:type="dxa"/>
            <w:vMerge/>
            <w:shd w:val="clear" w:color="auto" w:fill="auto"/>
          </w:tcPr>
          <w:p w14:paraId="1F96CB3C" w14:textId="77777777" w:rsidR="00F7030E" w:rsidRPr="001D21FC" w:rsidRDefault="00F7030E" w:rsidP="00F7030E">
            <w:pPr>
              <w:spacing w:line="220" w:lineRule="exact"/>
              <w:rPr>
                <w:rFonts w:ascii="Calibri" w:hAnsi="Calibri" w:cs="Calibri"/>
                <w:color w:val="000000" w:themeColor="text1"/>
                <w:sz w:val="20"/>
                <w:szCs w:val="20"/>
              </w:rPr>
            </w:pPr>
          </w:p>
        </w:tc>
        <w:tc>
          <w:tcPr>
            <w:tcW w:w="1275" w:type="dxa"/>
            <w:vMerge/>
            <w:shd w:val="clear" w:color="auto" w:fill="auto"/>
          </w:tcPr>
          <w:p w14:paraId="76FF8387"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vMerge/>
            <w:shd w:val="clear" w:color="auto" w:fill="auto"/>
          </w:tcPr>
          <w:p w14:paraId="4365BDDD"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vMerge/>
            <w:shd w:val="clear" w:color="auto" w:fill="auto"/>
          </w:tcPr>
          <w:p w14:paraId="3131AFD0"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6C8D413D" w14:textId="77777777" w:rsidTr="00325EA4">
        <w:tc>
          <w:tcPr>
            <w:tcW w:w="710" w:type="dxa"/>
            <w:shd w:val="clear" w:color="auto" w:fill="auto"/>
          </w:tcPr>
          <w:p w14:paraId="5E89C191"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2.3.1</w:t>
            </w:r>
          </w:p>
        </w:tc>
        <w:tc>
          <w:tcPr>
            <w:tcW w:w="3969" w:type="dxa"/>
            <w:shd w:val="clear" w:color="auto" w:fill="auto"/>
          </w:tcPr>
          <w:p w14:paraId="65D3C8F7" w14:textId="187EABA4" w:rsidR="00F7030E" w:rsidRPr="001D21FC" w:rsidRDefault="00F7030E" w:rsidP="00F7030E">
            <w:pPr>
              <w:spacing w:line="220" w:lineRule="exact"/>
              <w:jc w:val="left"/>
              <w:rPr>
                <w:rFonts w:ascii="Calibri" w:hAnsi="Calibri" w:cs="Calibri"/>
                <w:color w:val="000000" w:themeColor="text1"/>
                <w:sz w:val="20"/>
                <w:szCs w:val="20"/>
              </w:rPr>
            </w:pPr>
            <w:r w:rsidRPr="001D21FC">
              <w:rPr>
                <w:color w:val="000000" w:themeColor="text1"/>
                <w:sz w:val="20"/>
                <w:szCs w:val="20"/>
              </w:rPr>
              <w:t>Rishikimi i  formave standarde për shkëmbim të të dhënave elektronike</w:t>
            </w:r>
            <w:r w:rsidR="005275B0">
              <w:rPr>
                <w:color w:val="000000" w:themeColor="text1"/>
                <w:sz w:val="20"/>
                <w:szCs w:val="20"/>
              </w:rPr>
              <w:t xml:space="preserve"> dhe ne bartes fizik </w:t>
            </w:r>
            <w:r w:rsidRPr="001D21FC">
              <w:rPr>
                <w:color w:val="000000" w:themeColor="text1"/>
                <w:sz w:val="20"/>
                <w:szCs w:val="20"/>
              </w:rPr>
              <w:t xml:space="preserve"> me qëllim shkurtimin e  kohës së  rrjedhës së informacionit në komunikimin ndër institucional dhe ndërkombetar</w:t>
            </w:r>
            <w:r w:rsidR="00E91678">
              <w:rPr>
                <w:color w:val="000000" w:themeColor="text1"/>
                <w:sz w:val="20"/>
                <w:szCs w:val="20"/>
              </w:rPr>
              <w:t xml:space="preserve"> </w:t>
            </w:r>
          </w:p>
        </w:tc>
        <w:tc>
          <w:tcPr>
            <w:tcW w:w="1134" w:type="dxa"/>
            <w:shd w:val="clear" w:color="auto" w:fill="auto"/>
            <w:vAlign w:val="center"/>
          </w:tcPr>
          <w:p w14:paraId="08D19E26" w14:textId="726B2C58"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K</w:t>
            </w:r>
            <w:r w:rsidR="00A30138">
              <w:rPr>
                <w:rFonts w:ascii="Calibri" w:hAnsi="Calibri" w:cs="Calibri"/>
                <w:color w:val="000000" w:themeColor="text1"/>
                <w:sz w:val="20"/>
                <w:szCs w:val="20"/>
              </w:rPr>
              <w:t>4</w:t>
            </w:r>
            <w:r w:rsidRPr="001D21FC">
              <w:rPr>
                <w:rFonts w:ascii="Calibri" w:hAnsi="Calibri" w:cs="Calibri"/>
                <w:color w:val="000000" w:themeColor="text1"/>
                <w:sz w:val="20"/>
                <w:szCs w:val="20"/>
              </w:rPr>
              <w:t xml:space="preserve"> 2019</w:t>
            </w:r>
          </w:p>
        </w:tc>
        <w:tc>
          <w:tcPr>
            <w:tcW w:w="850" w:type="dxa"/>
            <w:shd w:val="clear" w:color="auto" w:fill="auto"/>
            <w:vAlign w:val="center"/>
          </w:tcPr>
          <w:p w14:paraId="6CACD94A" w14:textId="3076ACDC" w:rsidR="00F7030E" w:rsidRPr="001D21FC" w:rsidRDefault="00A3013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66.9</w:t>
            </w:r>
          </w:p>
        </w:tc>
        <w:tc>
          <w:tcPr>
            <w:tcW w:w="993" w:type="dxa"/>
            <w:shd w:val="clear" w:color="auto" w:fill="auto"/>
            <w:vAlign w:val="center"/>
          </w:tcPr>
          <w:p w14:paraId="3E18E2A5" w14:textId="48A2BE12" w:rsidR="00F7030E" w:rsidRPr="001D21FC" w:rsidRDefault="00A3013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5BBBAA08" w14:textId="266298C0" w:rsidR="00F7030E" w:rsidRPr="001D21FC" w:rsidRDefault="00A30138"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4976E9CB" w14:textId="3E813286" w:rsidR="00F7030E" w:rsidRPr="001D21FC" w:rsidRDefault="00A30138"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 xml:space="preserve">Don.  </w:t>
            </w:r>
            <w:sdt>
              <w:sdtPr>
                <w:rPr>
                  <w:b/>
                  <w:color w:val="FF0000"/>
                </w:rPr>
                <w:id w:val="-316883422"/>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71F3F85F" w14:textId="09839884"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M</w:t>
            </w:r>
            <w:r w:rsidR="00E91678">
              <w:rPr>
                <w:rFonts w:ascii="Calibri" w:hAnsi="Calibri" w:cs="Calibri"/>
                <w:b/>
                <w:color w:val="000000" w:themeColor="text1"/>
                <w:sz w:val="20"/>
                <w:szCs w:val="20"/>
              </w:rPr>
              <w:t>AP</w:t>
            </w:r>
            <w:r w:rsidRPr="001D21FC">
              <w:rPr>
                <w:rFonts w:ascii="Calibri" w:hAnsi="Calibri" w:cs="Calibri"/>
                <w:b/>
                <w:color w:val="000000" w:themeColor="text1"/>
                <w:sz w:val="20"/>
                <w:szCs w:val="20"/>
              </w:rPr>
              <w:t>/</w:t>
            </w:r>
            <w:r w:rsidR="00E91678">
              <w:rPr>
                <w:rFonts w:ascii="Calibri" w:hAnsi="Calibri" w:cs="Calibri"/>
                <w:b/>
                <w:color w:val="000000" w:themeColor="text1"/>
                <w:sz w:val="20"/>
                <w:szCs w:val="20"/>
              </w:rPr>
              <w:t>MD</w:t>
            </w:r>
          </w:p>
          <w:p w14:paraId="378C365E"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 xml:space="preserve">PK; </w:t>
            </w:r>
          </w:p>
          <w:p w14:paraId="190E96AF"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ATK;</w:t>
            </w:r>
          </w:p>
          <w:p w14:paraId="5FB76594"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DK;</w:t>
            </w:r>
          </w:p>
          <w:p w14:paraId="19C0CCD7"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NJIF;</w:t>
            </w:r>
          </w:p>
          <w:p w14:paraId="147F0111"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MAP;</w:t>
            </w:r>
          </w:p>
          <w:p w14:paraId="67589C0D"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s="Calibri"/>
                <w:color w:val="000000" w:themeColor="text1"/>
                <w:sz w:val="20"/>
                <w:szCs w:val="20"/>
              </w:rPr>
              <w:t>te verifikohet</w:t>
            </w:r>
          </w:p>
        </w:tc>
        <w:tc>
          <w:tcPr>
            <w:tcW w:w="2036" w:type="dxa"/>
            <w:shd w:val="clear" w:color="auto" w:fill="auto"/>
            <w:vAlign w:val="center"/>
          </w:tcPr>
          <w:p w14:paraId="4D678560" w14:textId="22D0EEFE" w:rsidR="00F7030E" w:rsidRPr="00E91678" w:rsidRDefault="00F7030E" w:rsidP="00F7030E">
            <w:pPr>
              <w:spacing w:line="220" w:lineRule="exact"/>
              <w:rPr>
                <w:rFonts w:ascii="Calibri" w:hAnsi="Calibri" w:cs="Calibri"/>
                <w:sz w:val="20"/>
                <w:szCs w:val="20"/>
              </w:rPr>
            </w:pPr>
            <w:r w:rsidRPr="00E91678">
              <w:rPr>
                <w:rFonts w:ascii="Calibri" w:hAnsi="Calibri" w:cs="Calibri"/>
                <w:sz w:val="20"/>
                <w:szCs w:val="20"/>
              </w:rPr>
              <w:t xml:space="preserve">Instruksioni  </w:t>
            </w:r>
            <w:r w:rsidR="00E91678" w:rsidRPr="00E91678">
              <w:rPr>
                <w:rFonts w:ascii="Calibri" w:hAnsi="Calibri" w:cs="Calibri"/>
                <w:sz w:val="20"/>
                <w:szCs w:val="20"/>
              </w:rPr>
              <w:t xml:space="preserve">mbi </w:t>
            </w:r>
            <w:r w:rsidRPr="00E91678">
              <w:rPr>
                <w:rFonts w:ascii="Calibri" w:hAnsi="Calibri" w:cs="Calibri"/>
                <w:sz w:val="20"/>
                <w:szCs w:val="20"/>
              </w:rPr>
              <w:t>Institucionin Udheheqes gati dhe i raportuar ne Sekretariat deri n K2 2019</w:t>
            </w:r>
          </w:p>
        </w:tc>
        <w:tc>
          <w:tcPr>
            <w:tcW w:w="1196" w:type="dxa"/>
            <w:shd w:val="clear" w:color="auto" w:fill="auto"/>
            <w:vAlign w:val="center"/>
          </w:tcPr>
          <w:p w14:paraId="177487DF" w14:textId="7D74DC64" w:rsidR="00F7030E" w:rsidRPr="001D21FC" w:rsidRDefault="00E91678" w:rsidP="00F7030E">
            <w:pPr>
              <w:spacing w:line="220" w:lineRule="exact"/>
              <w:rPr>
                <w:rFonts w:ascii="Calibri" w:hAnsi="Calibri" w:cs="Calibri"/>
                <w:color w:val="000000" w:themeColor="text1"/>
                <w:sz w:val="20"/>
                <w:szCs w:val="20"/>
              </w:rPr>
            </w:pPr>
            <w:r>
              <w:rPr>
                <w:rFonts w:ascii="Calibri" w:hAnsi="Calibri"/>
                <w:color w:val="000000" w:themeColor="text1"/>
                <w:sz w:val="20"/>
                <w:szCs w:val="20"/>
              </w:rPr>
              <w:t>Ministria e Administrimit Publik. Rishikime te Ligjit te Procedures Administrative</w:t>
            </w:r>
          </w:p>
        </w:tc>
      </w:tr>
      <w:tr w:rsidR="00F7030E" w:rsidRPr="001D21FC" w14:paraId="36B648D4" w14:textId="77777777" w:rsidTr="00325EA4">
        <w:tc>
          <w:tcPr>
            <w:tcW w:w="710" w:type="dxa"/>
            <w:shd w:val="clear" w:color="auto" w:fill="auto"/>
          </w:tcPr>
          <w:p w14:paraId="020CA917"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2.3.2</w:t>
            </w:r>
          </w:p>
        </w:tc>
        <w:tc>
          <w:tcPr>
            <w:tcW w:w="3969" w:type="dxa"/>
            <w:shd w:val="clear" w:color="auto" w:fill="auto"/>
          </w:tcPr>
          <w:p w14:paraId="3ABF886F" w14:textId="36DCC633" w:rsidR="00F7030E" w:rsidRPr="001D21FC" w:rsidRDefault="00A30138" w:rsidP="00F7030E">
            <w:pPr>
              <w:spacing w:line="220" w:lineRule="exact"/>
              <w:jc w:val="left"/>
              <w:rPr>
                <w:rFonts w:ascii="Calibri" w:hAnsi="Calibri" w:cs="Calibri"/>
                <w:color w:val="000000" w:themeColor="text1"/>
                <w:sz w:val="20"/>
                <w:szCs w:val="20"/>
              </w:rPr>
            </w:pPr>
            <w:r w:rsidRPr="00A30138">
              <w:rPr>
                <w:color w:val="000000" w:themeColor="text1"/>
                <w:sz w:val="20"/>
                <w:szCs w:val="20"/>
              </w:rPr>
              <w:t>Finalizimi i  tabelës Sources/Uses nga  ASK</w:t>
            </w:r>
          </w:p>
        </w:tc>
        <w:tc>
          <w:tcPr>
            <w:tcW w:w="1134" w:type="dxa"/>
            <w:shd w:val="clear" w:color="auto" w:fill="auto"/>
            <w:vAlign w:val="center"/>
          </w:tcPr>
          <w:p w14:paraId="60E1E331" w14:textId="08146A63" w:rsidR="00F7030E" w:rsidRPr="001D21FC" w:rsidRDefault="00F7030E" w:rsidP="00F31447">
            <w:pPr>
              <w:spacing w:line="220" w:lineRule="exact"/>
              <w:rPr>
                <w:rFonts w:ascii="Calibri" w:hAnsi="Calibri"/>
                <w:color w:val="000000" w:themeColor="text1"/>
                <w:sz w:val="20"/>
                <w:szCs w:val="20"/>
              </w:rPr>
            </w:pPr>
            <w:r w:rsidRPr="001D21FC">
              <w:rPr>
                <w:rFonts w:ascii="Calibri" w:hAnsi="Calibri"/>
                <w:color w:val="000000" w:themeColor="text1"/>
                <w:sz w:val="20"/>
                <w:szCs w:val="20"/>
              </w:rPr>
              <w:t>K</w:t>
            </w:r>
            <w:r w:rsidR="00F31447">
              <w:rPr>
                <w:rFonts w:ascii="Calibri" w:hAnsi="Calibri"/>
                <w:color w:val="000000" w:themeColor="text1"/>
                <w:sz w:val="20"/>
                <w:szCs w:val="20"/>
              </w:rPr>
              <w:t>2 2020</w:t>
            </w:r>
          </w:p>
        </w:tc>
        <w:tc>
          <w:tcPr>
            <w:tcW w:w="850" w:type="dxa"/>
            <w:shd w:val="clear" w:color="auto" w:fill="auto"/>
            <w:vAlign w:val="center"/>
          </w:tcPr>
          <w:p w14:paraId="54D5A99D" w14:textId="1302DE12" w:rsidR="00F7030E" w:rsidRPr="001D21FC" w:rsidRDefault="00A30138" w:rsidP="00F7030E">
            <w:pPr>
              <w:spacing w:line="220" w:lineRule="exact"/>
              <w:rPr>
                <w:rFonts w:ascii="Calibri" w:hAnsi="Calibri"/>
                <w:color w:val="000000" w:themeColor="text1"/>
                <w:sz w:val="20"/>
                <w:szCs w:val="20"/>
              </w:rPr>
            </w:pPr>
            <w:r>
              <w:rPr>
                <w:rFonts w:ascii="Calibri" w:hAnsi="Calibri"/>
                <w:color w:val="000000" w:themeColor="text1"/>
                <w:sz w:val="20"/>
                <w:szCs w:val="20"/>
              </w:rPr>
              <w:t>55.2</w:t>
            </w:r>
          </w:p>
        </w:tc>
        <w:tc>
          <w:tcPr>
            <w:tcW w:w="993" w:type="dxa"/>
            <w:shd w:val="clear" w:color="auto" w:fill="auto"/>
            <w:vAlign w:val="center"/>
          </w:tcPr>
          <w:p w14:paraId="23D8CB92" w14:textId="700E068B" w:rsidR="00F7030E" w:rsidRPr="001D21FC" w:rsidRDefault="00A30138"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4F066A38" w14:textId="651DF090" w:rsidR="00F7030E" w:rsidRPr="001D21FC" w:rsidRDefault="00A30138"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4425B970" w14:textId="7301CBB9" w:rsidR="00F7030E" w:rsidRPr="001D21FC" w:rsidRDefault="00A30138"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981545101"/>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7647E862"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b/>
                <w:color w:val="000000" w:themeColor="text1"/>
                <w:sz w:val="20"/>
                <w:szCs w:val="20"/>
              </w:rPr>
              <w:t>ASK</w:t>
            </w:r>
            <w:r w:rsidRPr="001D21FC">
              <w:rPr>
                <w:rFonts w:ascii="Calibri" w:hAnsi="Calibri"/>
                <w:color w:val="000000" w:themeColor="text1"/>
                <w:sz w:val="20"/>
                <w:szCs w:val="20"/>
              </w:rPr>
              <w:t>;</w:t>
            </w:r>
          </w:p>
          <w:p w14:paraId="3FAAEA9E" w14:textId="373CA6FC" w:rsidR="00F7030E" w:rsidRPr="001D21FC" w:rsidRDefault="00F7030E" w:rsidP="00F7030E">
            <w:pPr>
              <w:spacing w:line="220" w:lineRule="exact"/>
              <w:rPr>
                <w:rFonts w:ascii="Calibri" w:hAnsi="Calibri"/>
                <w:color w:val="000000" w:themeColor="text1"/>
                <w:sz w:val="20"/>
                <w:szCs w:val="20"/>
              </w:rPr>
            </w:pPr>
          </w:p>
        </w:tc>
        <w:tc>
          <w:tcPr>
            <w:tcW w:w="2036" w:type="dxa"/>
            <w:shd w:val="clear" w:color="auto" w:fill="auto"/>
            <w:vAlign w:val="center"/>
          </w:tcPr>
          <w:p w14:paraId="1771E063" w14:textId="3CBD98F8" w:rsidR="00F7030E" w:rsidRPr="00DA2190" w:rsidRDefault="00F7030E" w:rsidP="00F7030E">
            <w:pPr>
              <w:spacing w:line="220" w:lineRule="exact"/>
              <w:rPr>
                <w:rFonts w:ascii="Calibri" w:hAnsi="Calibri"/>
                <w:sz w:val="20"/>
                <w:szCs w:val="20"/>
              </w:rPr>
            </w:pPr>
            <w:r w:rsidRPr="00DA2190">
              <w:rPr>
                <w:rFonts w:ascii="Calibri" w:hAnsi="Calibri"/>
                <w:sz w:val="20"/>
                <w:szCs w:val="20"/>
              </w:rPr>
              <w:t xml:space="preserve">-Instruksioni perkates i miratuar nga ATK dhe ASK </w:t>
            </w:r>
          </w:p>
          <w:p w14:paraId="1AF78259" w14:textId="50A24380" w:rsidR="00F7030E" w:rsidRPr="00DA2190" w:rsidRDefault="00F7030E" w:rsidP="00F7030E">
            <w:pPr>
              <w:spacing w:line="220" w:lineRule="exact"/>
              <w:rPr>
                <w:rFonts w:ascii="Calibri" w:hAnsi="Calibri"/>
                <w:sz w:val="20"/>
                <w:szCs w:val="20"/>
              </w:rPr>
            </w:pPr>
            <w:r w:rsidRPr="00DA2190">
              <w:rPr>
                <w:rFonts w:ascii="Calibri" w:hAnsi="Calibri"/>
                <w:sz w:val="20"/>
                <w:szCs w:val="20"/>
              </w:rPr>
              <w:t>-Publikimi i tabelses Burime/Perdorimi nga ASK. Ju lutem specifikoni afatin per produktin e Dyte.</w:t>
            </w:r>
          </w:p>
        </w:tc>
        <w:tc>
          <w:tcPr>
            <w:tcW w:w="1196" w:type="dxa"/>
            <w:shd w:val="clear" w:color="auto" w:fill="auto"/>
            <w:vAlign w:val="center"/>
          </w:tcPr>
          <w:p w14:paraId="245046BB" w14:textId="6457D5A9"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Faqja Web e ASK</w:t>
            </w:r>
          </w:p>
        </w:tc>
      </w:tr>
      <w:tr w:rsidR="00F7030E" w:rsidRPr="001D21FC" w14:paraId="5BF0AA79" w14:textId="77777777" w:rsidTr="00325EA4">
        <w:tc>
          <w:tcPr>
            <w:tcW w:w="710" w:type="dxa"/>
            <w:shd w:val="clear" w:color="auto" w:fill="auto"/>
          </w:tcPr>
          <w:p w14:paraId="0A14BF24"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2.3.3</w:t>
            </w:r>
          </w:p>
        </w:tc>
        <w:tc>
          <w:tcPr>
            <w:tcW w:w="3969" w:type="dxa"/>
            <w:shd w:val="clear" w:color="auto" w:fill="auto"/>
          </w:tcPr>
          <w:p w14:paraId="58F57E8D" w14:textId="77777777" w:rsidR="00F7030E" w:rsidRPr="001D21FC" w:rsidRDefault="00F7030E" w:rsidP="00F7030E">
            <w:pPr>
              <w:spacing w:line="220" w:lineRule="exact"/>
              <w:jc w:val="left"/>
              <w:rPr>
                <w:color w:val="000000" w:themeColor="text1"/>
                <w:sz w:val="20"/>
                <w:szCs w:val="20"/>
              </w:rPr>
            </w:pPr>
          </w:p>
          <w:p w14:paraId="5D04C315" w14:textId="77777777" w:rsidR="00F7030E" w:rsidRPr="001D21FC" w:rsidRDefault="00F7030E" w:rsidP="00F7030E">
            <w:pPr>
              <w:spacing w:line="220" w:lineRule="exact"/>
              <w:jc w:val="left"/>
              <w:rPr>
                <w:color w:val="000000" w:themeColor="text1"/>
                <w:sz w:val="20"/>
                <w:szCs w:val="20"/>
                <w:lang w:eastAsia="fr-BE"/>
              </w:rPr>
            </w:pPr>
            <w:r w:rsidRPr="001D21FC">
              <w:rPr>
                <w:color w:val="000000" w:themeColor="text1"/>
                <w:sz w:val="20"/>
                <w:szCs w:val="20"/>
              </w:rPr>
              <w:t xml:space="preserve">Përmirësimi i kapaciteteve të parashikimeve </w:t>
            </w:r>
            <w:r w:rsidRPr="001D21FC">
              <w:rPr>
                <w:color w:val="000000" w:themeColor="text1"/>
                <w:sz w:val="20"/>
                <w:szCs w:val="20"/>
              </w:rPr>
              <w:lastRenderedPageBreak/>
              <w:t xml:space="preserve">fiskale për të ardhurat nëpër sektorë përmes instalimit të moduleve të reja krahas modelit të programimit fiskal </w:t>
            </w:r>
          </w:p>
        </w:tc>
        <w:tc>
          <w:tcPr>
            <w:tcW w:w="1134" w:type="dxa"/>
            <w:shd w:val="clear" w:color="auto" w:fill="auto"/>
            <w:vAlign w:val="center"/>
          </w:tcPr>
          <w:p w14:paraId="1ABCF0FF" w14:textId="01CCD3F5"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lastRenderedPageBreak/>
              <w:t xml:space="preserve"> K</w:t>
            </w:r>
            <w:r>
              <w:rPr>
                <w:rFonts w:ascii="Calibri" w:hAnsi="Calibri"/>
                <w:color w:val="000000" w:themeColor="text1"/>
                <w:sz w:val="20"/>
                <w:szCs w:val="20"/>
              </w:rPr>
              <w:t>4</w:t>
            </w:r>
            <w:r w:rsidRPr="001D21FC">
              <w:rPr>
                <w:rFonts w:ascii="Calibri" w:hAnsi="Calibri"/>
                <w:color w:val="000000" w:themeColor="text1"/>
                <w:sz w:val="20"/>
                <w:szCs w:val="20"/>
              </w:rPr>
              <w:t xml:space="preserve"> 2020</w:t>
            </w:r>
          </w:p>
        </w:tc>
        <w:tc>
          <w:tcPr>
            <w:tcW w:w="850" w:type="dxa"/>
            <w:shd w:val="clear" w:color="auto" w:fill="auto"/>
            <w:vAlign w:val="center"/>
          </w:tcPr>
          <w:p w14:paraId="5D761D7C" w14:textId="57DF6142"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1755F664" w14:textId="7F8772C0" w:rsidR="00F7030E" w:rsidRPr="001D21FC" w:rsidRDefault="00A30138" w:rsidP="00F7030E">
            <w:pPr>
              <w:spacing w:line="220" w:lineRule="exact"/>
              <w:rPr>
                <w:rFonts w:ascii="Calibri" w:hAnsi="Calibri"/>
                <w:color w:val="000000" w:themeColor="text1"/>
                <w:sz w:val="20"/>
                <w:szCs w:val="20"/>
              </w:rPr>
            </w:pPr>
            <w:r>
              <w:rPr>
                <w:rFonts w:ascii="Calibri" w:hAnsi="Calibri"/>
                <w:color w:val="000000" w:themeColor="text1"/>
                <w:sz w:val="20"/>
                <w:szCs w:val="20"/>
              </w:rPr>
              <w:t>87.52</w:t>
            </w:r>
          </w:p>
        </w:tc>
        <w:tc>
          <w:tcPr>
            <w:tcW w:w="850" w:type="dxa"/>
            <w:shd w:val="clear" w:color="auto" w:fill="auto"/>
            <w:vAlign w:val="center"/>
          </w:tcPr>
          <w:p w14:paraId="57DA13B9" w14:textId="2FA31245"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64337F4A" w14:textId="0C947CD3"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Don.  </w:t>
            </w:r>
            <w:sdt>
              <w:sdtPr>
                <w:rPr>
                  <w:b/>
                  <w:color w:val="FF0000"/>
                </w:rPr>
                <w:id w:val="905727424"/>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tc>
        <w:tc>
          <w:tcPr>
            <w:tcW w:w="1275" w:type="dxa"/>
            <w:shd w:val="clear" w:color="auto" w:fill="auto"/>
            <w:vAlign w:val="center"/>
          </w:tcPr>
          <w:p w14:paraId="26A726FB" w14:textId="2B055730" w:rsidR="00F7030E" w:rsidRPr="00DA2190" w:rsidRDefault="00F7030E" w:rsidP="00F7030E">
            <w:pPr>
              <w:spacing w:line="220" w:lineRule="exact"/>
              <w:rPr>
                <w:rFonts w:ascii="Calibri" w:hAnsi="Calibri"/>
                <w:color w:val="000000" w:themeColor="text1"/>
                <w:sz w:val="20"/>
                <w:szCs w:val="20"/>
              </w:rPr>
            </w:pPr>
            <w:r w:rsidRPr="001D21FC">
              <w:rPr>
                <w:rFonts w:ascii="Calibri" w:hAnsi="Calibri"/>
                <w:b/>
                <w:color w:val="000000" w:themeColor="text1"/>
                <w:sz w:val="20"/>
                <w:szCs w:val="20"/>
              </w:rPr>
              <w:t>MF</w:t>
            </w:r>
            <w:r w:rsidR="00DA2190">
              <w:rPr>
                <w:rFonts w:ascii="Calibri" w:hAnsi="Calibri"/>
                <w:b/>
                <w:color w:val="000000" w:themeColor="text1"/>
                <w:sz w:val="20"/>
                <w:szCs w:val="20"/>
              </w:rPr>
              <w:t xml:space="preserve">/ </w:t>
            </w:r>
            <w:r w:rsidR="00DA2190">
              <w:rPr>
                <w:rFonts w:ascii="Calibri" w:hAnsi="Calibri"/>
                <w:color w:val="000000" w:themeColor="text1"/>
                <w:sz w:val="20"/>
                <w:szCs w:val="20"/>
              </w:rPr>
              <w:t>Departamen</w:t>
            </w:r>
            <w:r w:rsidR="00DA2190">
              <w:rPr>
                <w:rFonts w:ascii="Calibri" w:hAnsi="Calibri"/>
                <w:color w:val="000000" w:themeColor="text1"/>
                <w:sz w:val="20"/>
                <w:szCs w:val="20"/>
              </w:rPr>
              <w:lastRenderedPageBreak/>
              <w:t>ti Makro</w:t>
            </w:r>
          </w:p>
        </w:tc>
        <w:tc>
          <w:tcPr>
            <w:tcW w:w="2036" w:type="dxa"/>
            <w:shd w:val="clear" w:color="auto" w:fill="auto"/>
            <w:vAlign w:val="center"/>
          </w:tcPr>
          <w:p w14:paraId="1E7A4DDC" w14:textId="77777777" w:rsidR="00F7030E" w:rsidRPr="00DA2190" w:rsidRDefault="00F7030E" w:rsidP="00F7030E">
            <w:pPr>
              <w:spacing w:line="220" w:lineRule="exact"/>
              <w:rPr>
                <w:rFonts w:ascii="Calibri" w:hAnsi="Calibri"/>
                <w:sz w:val="20"/>
                <w:szCs w:val="20"/>
              </w:rPr>
            </w:pPr>
            <w:r w:rsidRPr="00DA2190">
              <w:rPr>
                <w:rFonts w:ascii="Calibri" w:hAnsi="Calibri"/>
                <w:sz w:val="20"/>
                <w:szCs w:val="20"/>
              </w:rPr>
              <w:lastRenderedPageBreak/>
              <w:t>-Zhvillimi i Moduleve deri ne fund K2 2020.</w:t>
            </w:r>
          </w:p>
          <w:p w14:paraId="5509B6FB" w14:textId="29EC135B" w:rsidR="00F7030E" w:rsidRPr="00DA2190" w:rsidRDefault="00F7030E" w:rsidP="00F7030E">
            <w:pPr>
              <w:spacing w:line="220" w:lineRule="exact"/>
              <w:rPr>
                <w:rFonts w:ascii="Calibri" w:hAnsi="Calibri"/>
                <w:sz w:val="20"/>
                <w:szCs w:val="20"/>
              </w:rPr>
            </w:pPr>
            <w:r w:rsidRPr="00DA2190">
              <w:rPr>
                <w:rFonts w:ascii="Calibri" w:hAnsi="Calibri"/>
                <w:sz w:val="20"/>
                <w:szCs w:val="20"/>
              </w:rPr>
              <w:lastRenderedPageBreak/>
              <w:t>-Popullimi me te dhena deri ne fund K3 2020</w:t>
            </w:r>
          </w:p>
          <w:p w14:paraId="60AF4A1F" w14:textId="5FC653E8" w:rsidR="00F7030E" w:rsidRPr="00DA2190" w:rsidRDefault="00F7030E" w:rsidP="00F7030E">
            <w:pPr>
              <w:spacing w:line="220" w:lineRule="exact"/>
              <w:rPr>
                <w:rFonts w:ascii="Calibri" w:hAnsi="Calibri"/>
                <w:sz w:val="20"/>
                <w:szCs w:val="20"/>
              </w:rPr>
            </w:pPr>
            <w:r w:rsidRPr="00DA2190">
              <w:rPr>
                <w:rFonts w:ascii="Calibri" w:hAnsi="Calibri"/>
                <w:sz w:val="20"/>
                <w:szCs w:val="20"/>
              </w:rPr>
              <w:t>-Trainimi per perdorimin e moduleve</w:t>
            </w:r>
          </w:p>
          <w:p w14:paraId="758F30A4" w14:textId="70BD8EA7" w:rsidR="00F7030E" w:rsidRPr="00DA2190" w:rsidRDefault="00F7030E" w:rsidP="00F7030E">
            <w:pPr>
              <w:spacing w:line="220" w:lineRule="exact"/>
              <w:rPr>
                <w:rFonts w:ascii="Calibri" w:hAnsi="Calibri"/>
                <w:sz w:val="20"/>
                <w:szCs w:val="20"/>
              </w:rPr>
            </w:pPr>
            <w:r w:rsidRPr="00DA2190">
              <w:rPr>
                <w:rFonts w:ascii="Calibri" w:hAnsi="Calibri"/>
                <w:sz w:val="20"/>
                <w:szCs w:val="20"/>
              </w:rPr>
              <w:t>-Modulet Funksionale deri ne fund K4 2020</w:t>
            </w:r>
          </w:p>
        </w:tc>
        <w:tc>
          <w:tcPr>
            <w:tcW w:w="1196" w:type="dxa"/>
            <w:shd w:val="clear" w:color="auto" w:fill="auto"/>
            <w:vAlign w:val="center"/>
          </w:tcPr>
          <w:p w14:paraId="1149EC08" w14:textId="311F5E38"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lastRenderedPageBreak/>
              <w:t>Faqja Web e ASK</w:t>
            </w:r>
          </w:p>
        </w:tc>
      </w:tr>
      <w:tr w:rsidR="00F7030E" w:rsidRPr="001D21FC" w14:paraId="01BD3D83" w14:textId="77777777" w:rsidTr="00325EA4">
        <w:tc>
          <w:tcPr>
            <w:tcW w:w="710" w:type="dxa"/>
            <w:shd w:val="clear" w:color="auto" w:fill="auto"/>
          </w:tcPr>
          <w:p w14:paraId="3AC8CD4F"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2.3.4</w:t>
            </w:r>
          </w:p>
        </w:tc>
        <w:tc>
          <w:tcPr>
            <w:tcW w:w="3969" w:type="dxa"/>
            <w:shd w:val="clear" w:color="auto" w:fill="auto"/>
          </w:tcPr>
          <w:p w14:paraId="44791203" w14:textId="77777777" w:rsidR="00F7030E" w:rsidRPr="001D21FC" w:rsidRDefault="00F7030E" w:rsidP="00F7030E">
            <w:pPr>
              <w:spacing w:line="220" w:lineRule="exact"/>
              <w:jc w:val="left"/>
              <w:rPr>
                <w:color w:val="000000" w:themeColor="text1"/>
                <w:sz w:val="20"/>
                <w:szCs w:val="20"/>
              </w:rPr>
            </w:pPr>
            <w:r w:rsidRPr="001D21FC">
              <w:rPr>
                <w:rFonts w:ascii="Calibri" w:hAnsi="Calibri" w:cs="Calibri"/>
                <w:color w:val="000000" w:themeColor="text1"/>
                <w:sz w:val="20"/>
                <w:szCs w:val="20"/>
              </w:rPr>
              <w:t>Zgjerimi i inspektimeve në sektorin e</w:t>
            </w:r>
            <w:r w:rsidRPr="001D21FC">
              <w:rPr>
                <w:color w:val="000000" w:themeColor="text1"/>
                <w:sz w:val="20"/>
                <w:szCs w:val="20"/>
              </w:rPr>
              <w:t xml:space="preserve"> ndërtimtarisë, Lojërave të Fatit dhe OJQ-ve</w:t>
            </w:r>
            <w:r w:rsidRPr="001D21FC">
              <w:rPr>
                <w:rFonts w:ascii="Calibri" w:hAnsi="Calibri" w:cs="Calibri"/>
                <w:color w:val="000000" w:themeColor="text1"/>
                <w:sz w:val="20"/>
                <w:szCs w:val="20"/>
              </w:rPr>
              <w:t>, lidhur me FT (Financimi i Terrorizmeit ) dhe PP (Pastrimi i Parave), ku inspektimet tek subjektet e caktuara që paraqesin rrezik më të lartë, të bazohen në inteligjencën financiare, tatimore dhe kriminale (Target të jetë sektori i ndërtimtarisë).</w:t>
            </w:r>
          </w:p>
        </w:tc>
        <w:tc>
          <w:tcPr>
            <w:tcW w:w="1134" w:type="dxa"/>
            <w:shd w:val="clear" w:color="auto" w:fill="auto"/>
            <w:vAlign w:val="center"/>
          </w:tcPr>
          <w:p w14:paraId="73B4CD69" w14:textId="294A4941"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K4 2019-2022</w:t>
            </w:r>
          </w:p>
        </w:tc>
        <w:tc>
          <w:tcPr>
            <w:tcW w:w="850" w:type="dxa"/>
            <w:shd w:val="clear" w:color="auto" w:fill="auto"/>
            <w:vAlign w:val="center"/>
          </w:tcPr>
          <w:p w14:paraId="7A392A8E" w14:textId="0D6C856F"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63.11</w:t>
            </w:r>
          </w:p>
        </w:tc>
        <w:tc>
          <w:tcPr>
            <w:tcW w:w="993" w:type="dxa"/>
            <w:shd w:val="clear" w:color="auto" w:fill="auto"/>
            <w:vAlign w:val="center"/>
          </w:tcPr>
          <w:p w14:paraId="3CD9FE53" w14:textId="77777777" w:rsidR="00F7030E"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63.11 +</w:t>
            </w:r>
          </w:p>
          <w:p w14:paraId="7E227BB3" w14:textId="1FB9952D" w:rsidR="00DA2190"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63.11</w:t>
            </w:r>
          </w:p>
        </w:tc>
        <w:tc>
          <w:tcPr>
            <w:tcW w:w="850" w:type="dxa"/>
            <w:shd w:val="clear" w:color="auto" w:fill="auto"/>
            <w:vAlign w:val="center"/>
          </w:tcPr>
          <w:p w14:paraId="0BF07472" w14:textId="2F79B8D2"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63.11</w:t>
            </w:r>
          </w:p>
        </w:tc>
        <w:tc>
          <w:tcPr>
            <w:tcW w:w="1418" w:type="dxa"/>
            <w:shd w:val="clear" w:color="auto" w:fill="auto"/>
            <w:vAlign w:val="center"/>
          </w:tcPr>
          <w:p w14:paraId="22AFFAFA" w14:textId="5604ACB2"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286508596"/>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543C2030"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cs="Calibri"/>
                <w:b/>
                <w:color w:val="000000" w:themeColor="text1"/>
                <w:sz w:val="20"/>
                <w:szCs w:val="20"/>
              </w:rPr>
              <w:t>NJIF/,</w:t>
            </w:r>
            <w:r w:rsidRPr="001D21FC">
              <w:rPr>
                <w:rFonts w:ascii="Calibri" w:hAnsi="Calibri" w:cs="Calibri"/>
                <w:color w:val="000000" w:themeColor="text1"/>
                <w:sz w:val="20"/>
                <w:szCs w:val="20"/>
              </w:rPr>
              <w:t xml:space="preserve">   DK, ATK,PK</w:t>
            </w:r>
          </w:p>
          <w:p w14:paraId="21ABA356" w14:textId="77777777" w:rsidR="00F7030E" w:rsidRPr="001D21FC" w:rsidRDefault="00F7030E" w:rsidP="00F7030E">
            <w:pPr>
              <w:spacing w:line="220" w:lineRule="exact"/>
              <w:rPr>
                <w:rFonts w:ascii="Calibri" w:hAnsi="Calibri"/>
                <w:color w:val="000000" w:themeColor="text1"/>
                <w:sz w:val="20"/>
                <w:szCs w:val="20"/>
              </w:rPr>
            </w:pPr>
          </w:p>
          <w:p w14:paraId="50A5E22C" w14:textId="77777777" w:rsidR="00F7030E" w:rsidRPr="001D21FC" w:rsidRDefault="00F7030E" w:rsidP="00F7030E">
            <w:pPr>
              <w:spacing w:line="220" w:lineRule="exact"/>
              <w:rPr>
                <w:rFonts w:ascii="Calibri" w:hAnsi="Calibri"/>
                <w:color w:val="000000" w:themeColor="text1"/>
                <w:sz w:val="20"/>
                <w:szCs w:val="20"/>
              </w:rPr>
            </w:pPr>
          </w:p>
          <w:p w14:paraId="06E29A37" w14:textId="77777777" w:rsidR="00F7030E" w:rsidRPr="001D21FC" w:rsidRDefault="00F7030E" w:rsidP="00F7030E">
            <w:pPr>
              <w:spacing w:line="220" w:lineRule="exact"/>
              <w:rPr>
                <w:rFonts w:ascii="Calibri" w:hAnsi="Calibri"/>
                <w:color w:val="000000" w:themeColor="text1"/>
                <w:sz w:val="20"/>
                <w:szCs w:val="20"/>
              </w:rPr>
            </w:pPr>
          </w:p>
          <w:p w14:paraId="3E42D67E" w14:textId="77777777" w:rsidR="00F7030E" w:rsidRPr="001D21FC" w:rsidRDefault="00F7030E" w:rsidP="00F7030E">
            <w:pPr>
              <w:spacing w:line="220" w:lineRule="exact"/>
              <w:rPr>
                <w:rFonts w:ascii="Calibri" w:hAnsi="Calibri"/>
                <w:color w:val="000000" w:themeColor="text1"/>
                <w:sz w:val="20"/>
                <w:szCs w:val="20"/>
              </w:rPr>
            </w:pPr>
          </w:p>
          <w:p w14:paraId="252B878D" w14:textId="77777777" w:rsidR="00F7030E" w:rsidRPr="001D21FC" w:rsidRDefault="00F7030E" w:rsidP="00F7030E">
            <w:pPr>
              <w:spacing w:line="220" w:lineRule="exact"/>
              <w:rPr>
                <w:rFonts w:ascii="Calibri" w:hAnsi="Calibri"/>
                <w:color w:val="000000" w:themeColor="text1"/>
                <w:sz w:val="20"/>
                <w:szCs w:val="20"/>
              </w:rPr>
            </w:pPr>
          </w:p>
          <w:p w14:paraId="11FBF5A8" w14:textId="77777777" w:rsidR="00F7030E" w:rsidRPr="001D21FC" w:rsidRDefault="00F7030E" w:rsidP="00F7030E">
            <w:pPr>
              <w:spacing w:line="220" w:lineRule="exact"/>
              <w:rPr>
                <w:rFonts w:ascii="Calibri" w:hAnsi="Calibri"/>
                <w:color w:val="000000" w:themeColor="text1"/>
                <w:sz w:val="20"/>
                <w:szCs w:val="20"/>
              </w:rPr>
            </w:pPr>
          </w:p>
        </w:tc>
        <w:tc>
          <w:tcPr>
            <w:tcW w:w="2036" w:type="dxa"/>
            <w:shd w:val="clear" w:color="auto" w:fill="auto"/>
            <w:vAlign w:val="center"/>
          </w:tcPr>
          <w:p w14:paraId="3600C551" w14:textId="6E427496" w:rsidR="004F2E35" w:rsidRPr="004F2E35" w:rsidRDefault="004F2E35" w:rsidP="00F7030E">
            <w:pPr>
              <w:spacing w:line="220" w:lineRule="exact"/>
              <w:rPr>
                <w:rFonts w:ascii="Calibri" w:hAnsi="Calibri"/>
                <w:sz w:val="20"/>
                <w:szCs w:val="20"/>
              </w:rPr>
            </w:pPr>
            <w:r w:rsidRPr="004F2E35">
              <w:rPr>
                <w:rFonts w:ascii="Calibri" w:hAnsi="Calibri"/>
                <w:sz w:val="20"/>
                <w:szCs w:val="20"/>
              </w:rPr>
              <w:t>-</w:t>
            </w:r>
            <w:r w:rsidR="00F7030E" w:rsidRPr="004F2E35">
              <w:rPr>
                <w:rFonts w:ascii="Calibri" w:hAnsi="Calibri"/>
                <w:sz w:val="20"/>
                <w:szCs w:val="20"/>
              </w:rPr>
              <w:t>Instrkusioni perkates i miratuar dhe ne zbatim</w:t>
            </w:r>
          </w:p>
          <w:p w14:paraId="4F092C91" w14:textId="067F981B" w:rsidR="00F7030E" w:rsidRPr="004F2E35" w:rsidRDefault="004F2E35" w:rsidP="00F7030E">
            <w:pPr>
              <w:spacing w:line="220" w:lineRule="exact"/>
              <w:rPr>
                <w:rFonts w:ascii="Calibri" w:hAnsi="Calibri"/>
                <w:sz w:val="20"/>
                <w:szCs w:val="20"/>
              </w:rPr>
            </w:pPr>
            <w:r w:rsidRPr="004F2E35">
              <w:rPr>
                <w:rFonts w:ascii="Calibri" w:hAnsi="Calibri"/>
                <w:sz w:val="20"/>
                <w:szCs w:val="20"/>
              </w:rPr>
              <w:t xml:space="preserve">-Plani </w:t>
            </w:r>
            <w:r w:rsidR="00F7030E" w:rsidRPr="004F2E35">
              <w:rPr>
                <w:rFonts w:ascii="Calibri" w:hAnsi="Calibri"/>
                <w:sz w:val="20"/>
                <w:szCs w:val="20"/>
              </w:rPr>
              <w:t xml:space="preserve"> i Inspektimeve</w:t>
            </w:r>
          </w:p>
          <w:p w14:paraId="0A0BE1CF" w14:textId="67FAEFCA" w:rsidR="00F7030E" w:rsidRPr="00A461D4" w:rsidRDefault="004F2E35" w:rsidP="00F7030E">
            <w:pPr>
              <w:spacing w:line="220" w:lineRule="exact"/>
              <w:rPr>
                <w:rFonts w:ascii="Calibri" w:hAnsi="Calibri"/>
                <w:color w:val="000000" w:themeColor="text1"/>
                <w:sz w:val="20"/>
                <w:szCs w:val="20"/>
              </w:rPr>
            </w:pPr>
            <w:r w:rsidRPr="004F2E35">
              <w:rPr>
                <w:rFonts w:ascii="Calibri" w:hAnsi="Calibri"/>
                <w:sz w:val="20"/>
                <w:szCs w:val="20"/>
              </w:rPr>
              <w:t>-</w:t>
            </w:r>
            <w:r w:rsidR="00F7030E" w:rsidRPr="004F2E35">
              <w:rPr>
                <w:rFonts w:ascii="Calibri" w:hAnsi="Calibri"/>
                <w:sz w:val="20"/>
                <w:szCs w:val="20"/>
              </w:rPr>
              <w:t xml:space="preserve">Raportimi cdo </w:t>
            </w:r>
            <w:r w:rsidRPr="004F2E35">
              <w:rPr>
                <w:rFonts w:ascii="Calibri" w:hAnsi="Calibri"/>
                <w:sz w:val="20"/>
                <w:szCs w:val="20"/>
              </w:rPr>
              <w:t xml:space="preserve">vit te zbatimit te strategjise </w:t>
            </w:r>
          </w:p>
        </w:tc>
        <w:tc>
          <w:tcPr>
            <w:tcW w:w="1196" w:type="dxa"/>
            <w:shd w:val="clear" w:color="auto" w:fill="auto"/>
            <w:vAlign w:val="center"/>
          </w:tcPr>
          <w:p w14:paraId="2628808F" w14:textId="0892A42A" w:rsidR="00F7030E" w:rsidRDefault="004F2E35"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-Raporti  i Punes i NJIF </w:t>
            </w:r>
          </w:p>
          <w:p w14:paraId="04E28963" w14:textId="7CB0A4CA" w:rsidR="004F2E35" w:rsidRPr="001D21FC" w:rsidRDefault="004F2E35" w:rsidP="00F7030E">
            <w:pPr>
              <w:spacing w:line="220" w:lineRule="exact"/>
              <w:rPr>
                <w:rFonts w:ascii="Calibri" w:hAnsi="Calibri"/>
                <w:color w:val="000000" w:themeColor="text1"/>
                <w:sz w:val="20"/>
                <w:szCs w:val="20"/>
              </w:rPr>
            </w:pPr>
            <w:r>
              <w:rPr>
                <w:rFonts w:ascii="Calibri" w:hAnsi="Calibri"/>
                <w:color w:val="000000" w:themeColor="text1"/>
                <w:sz w:val="20"/>
                <w:szCs w:val="20"/>
              </w:rPr>
              <w:t>-Raporti i Punes i ATK dhe DK</w:t>
            </w:r>
          </w:p>
        </w:tc>
      </w:tr>
      <w:tr w:rsidR="00F7030E" w:rsidRPr="001D21FC" w14:paraId="0A3065A6" w14:textId="77777777" w:rsidTr="00325EA4">
        <w:tc>
          <w:tcPr>
            <w:tcW w:w="710" w:type="dxa"/>
            <w:shd w:val="clear" w:color="auto" w:fill="auto"/>
          </w:tcPr>
          <w:p w14:paraId="53ED73F3"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2.3.5</w:t>
            </w:r>
          </w:p>
        </w:tc>
        <w:tc>
          <w:tcPr>
            <w:tcW w:w="3969" w:type="dxa"/>
            <w:shd w:val="clear" w:color="auto" w:fill="auto"/>
          </w:tcPr>
          <w:p w14:paraId="5786154F" w14:textId="77777777" w:rsidR="00F7030E" w:rsidRPr="001D21FC" w:rsidRDefault="00F7030E" w:rsidP="00F7030E">
            <w:pPr>
              <w:spacing w:line="220" w:lineRule="exact"/>
              <w:jc w:val="left"/>
              <w:rPr>
                <w:color w:val="000000" w:themeColor="text1"/>
                <w:sz w:val="20"/>
                <w:szCs w:val="20"/>
              </w:rPr>
            </w:pPr>
            <w:r w:rsidRPr="001D21FC">
              <w:rPr>
                <w:color w:val="000000" w:themeColor="text1"/>
                <w:sz w:val="20"/>
                <w:szCs w:val="20"/>
              </w:rPr>
              <w:t>Krijimi I grupeve të përbashkëta DK dhe ATK me qëllim kontrollin e mallrave që kategorizohen me rrezik të lartë të shmangies së taksave.</w:t>
            </w:r>
          </w:p>
        </w:tc>
        <w:tc>
          <w:tcPr>
            <w:tcW w:w="1134" w:type="dxa"/>
            <w:shd w:val="clear" w:color="auto" w:fill="auto"/>
            <w:vAlign w:val="center"/>
          </w:tcPr>
          <w:p w14:paraId="4DEC54FC" w14:textId="692761FB" w:rsidR="00F7030E" w:rsidRPr="001D21FC" w:rsidRDefault="00DA2190" w:rsidP="00F7030E">
            <w:pPr>
              <w:spacing w:line="220" w:lineRule="exact"/>
              <w:rPr>
                <w:rFonts w:ascii="Calibri" w:hAnsi="Calibri"/>
                <w:color w:val="000000" w:themeColor="text1"/>
                <w:sz w:val="20"/>
                <w:szCs w:val="20"/>
              </w:rPr>
            </w:pPr>
            <w:r>
              <w:rPr>
                <w:rFonts w:ascii="Calibri" w:hAnsi="Calibri"/>
                <w:color w:val="000000" w:themeColor="text1"/>
                <w:sz w:val="20"/>
                <w:szCs w:val="20"/>
              </w:rPr>
              <w:t>K4 2019-2022</w:t>
            </w:r>
          </w:p>
        </w:tc>
        <w:tc>
          <w:tcPr>
            <w:tcW w:w="850" w:type="dxa"/>
            <w:shd w:val="clear" w:color="auto" w:fill="auto"/>
            <w:vAlign w:val="center"/>
          </w:tcPr>
          <w:p w14:paraId="7E8526DA" w14:textId="4D640BB6" w:rsidR="00F7030E" w:rsidRPr="001D21FC"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24.94</w:t>
            </w:r>
          </w:p>
        </w:tc>
        <w:tc>
          <w:tcPr>
            <w:tcW w:w="993" w:type="dxa"/>
            <w:shd w:val="clear" w:color="auto" w:fill="auto"/>
            <w:vAlign w:val="center"/>
          </w:tcPr>
          <w:p w14:paraId="4823BE57" w14:textId="77777777" w:rsidR="00F7030E"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24.94 + </w:t>
            </w:r>
          </w:p>
          <w:p w14:paraId="55307B32" w14:textId="4FFCF79D" w:rsidR="00B53A08" w:rsidRPr="001D21FC"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24.94</w:t>
            </w:r>
          </w:p>
        </w:tc>
        <w:tc>
          <w:tcPr>
            <w:tcW w:w="850" w:type="dxa"/>
            <w:shd w:val="clear" w:color="auto" w:fill="auto"/>
            <w:vAlign w:val="center"/>
          </w:tcPr>
          <w:p w14:paraId="3FF30CB3" w14:textId="0D81FFB8" w:rsidR="00F7030E" w:rsidRPr="001D21FC"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24.94</w:t>
            </w:r>
          </w:p>
        </w:tc>
        <w:tc>
          <w:tcPr>
            <w:tcW w:w="1418" w:type="dxa"/>
            <w:shd w:val="clear" w:color="auto" w:fill="auto"/>
            <w:vAlign w:val="center"/>
          </w:tcPr>
          <w:p w14:paraId="6A3AF934" w14:textId="72A1C5A3" w:rsidR="00F7030E" w:rsidRPr="001D21FC"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1672522238"/>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73773959" w14:textId="77777777" w:rsidR="00F7030E" w:rsidRPr="001D21FC" w:rsidRDefault="00F7030E" w:rsidP="00F7030E">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DK</w:t>
            </w:r>
          </w:p>
          <w:p w14:paraId="3FDFF608" w14:textId="77777777" w:rsidR="00F7030E" w:rsidRPr="001D21FC" w:rsidRDefault="00F7030E" w:rsidP="00F7030E">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ATK</w:t>
            </w:r>
          </w:p>
        </w:tc>
        <w:tc>
          <w:tcPr>
            <w:tcW w:w="2036" w:type="dxa"/>
            <w:shd w:val="clear" w:color="auto" w:fill="auto"/>
            <w:vAlign w:val="center"/>
          </w:tcPr>
          <w:p w14:paraId="0DEE5D90" w14:textId="77777777" w:rsidR="00F7030E" w:rsidRPr="004F2E35" w:rsidRDefault="00F7030E" w:rsidP="004F2E35">
            <w:pPr>
              <w:pStyle w:val="ListParagraph"/>
              <w:numPr>
                <w:ilvl w:val="0"/>
                <w:numId w:val="33"/>
              </w:numPr>
              <w:spacing w:line="220" w:lineRule="exact"/>
              <w:ind w:left="183" w:hanging="142"/>
              <w:rPr>
                <w:rFonts w:ascii="Calibri" w:hAnsi="Calibri"/>
                <w:color w:val="000000" w:themeColor="text1"/>
                <w:sz w:val="20"/>
                <w:szCs w:val="20"/>
              </w:rPr>
            </w:pPr>
            <w:r w:rsidRPr="004F2E35">
              <w:rPr>
                <w:rFonts w:ascii="Calibri" w:hAnsi="Calibri"/>
                <w:color w:val="000000" w:themeColor="text1"/>
                <w:sz w:val="20"/>
                <w:szCs w:val="20"/>
              </w:rPr>
              <w:t>Kontrollet e Realizuara</w:t>
            </w:r>
          </w:p>
          <w:p w14:paraId="0C8809D3" w14:textId="77777777" w:rsidR="00F7030E" w:rsidRPr="004F2E35" w:rsidRDefault="00F7030E" w:rsidP="004F2E35">
            <w:pPr>
              <w:pStyle w:val="ListParagraph"/>
              <w:numPr>
                <w:ilvl w:val="0"/>
                <w:numId w:val="33"/>
              </w:numPr>
              <w:spacing w:line="220" w:lineRule="exact"/>
              <w:ind w:left="183" w:hanging="142"/>
              <w:rPr>
                <w:rFonts w:ascii="Calibri" w:hAnsi="Calibri"/>
                <w:color w:val="000000" w:themeColor="text1"/>
                <w:sz w:val="20"/>
                <w:szCs w:val="20"/>
              </w:rPr>
            </w:pPr>
            <w:r w:rsidRPr="004F2E35">
              <w:rPr>
                <w:rFonts w:ascii="Calibri" w:hAnsi="Calibri"/>
                <w:color w:val="000000" w:themeColor="text1"/>
                <w:sz w:val="20"/>
                <w:szCs w:val="20"/>
              </w:rPr>
              <w:t>Tatimpagues te kontrolluar: Individuale, Persona</w:t>
            </w:r>
          </w:p>
        </w:tc>
        <w:tc>
          <w:tcPr>
            <w:tcW w:w="1196" w:type="dxa"/>
            <w:shd w:val="clear" w:color="auto" w:fill="auto"/>
            <w:vAlign w:val="center"/>
          </w:tcPr>
          <w:p w14:paraId="1C904195" w14:textId="444514A5" w:rsidR="004F2E35" w:rsidRDefault="004F2E35" w:rsidP="00F7030E">
            <w:pPr>
              <w:spacing w:line="220" w:lineRule="exact"/>
              <w:rPr>
                <w:rFonts w:ascii="Calibri" w:hAnsi="Calibri"/>
                <w:color w:val="000000" w:themeColor="text1"/>
                <w:sz w:val="20"/>
                <w:szCs w:val="20"/>
              </w:rPr>
            </w:pPr>
            <w:r>
              <w:rPr>
                <w:rFonts w:ascii="Calibri" w:hAnsi="Calibri"/>
                <w:color w:val="000000" w:themeColor="text1"/>
                <w:sz w:val="20"/>
                <w:szCs w:val="20"/>
              </w:rPr>
              <w:t>-Raporti  i Punes i ATK dhe DK</w:t>
            </w:r>
          </w:p>
          <w:p w14:paraId="59ED9315" w14:textId="525274E5" w:rsidR="004F2E35" w:rsidRPr="001D21FC" w:rsidRDefault="004F2E35"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-Faqja e Web ATK, DK </w:t>
            </w:r>
          </w:p>
        </w:tc>
      </w:tr>
      <w:tr w:rsidR="00F7030E" w:rsidRPr="001D21FC" w14:paraId="0D3EBFA7" w14:textId="77777777" w:rsidTr="00325EA4">
        <w:tc>
          <w:tcPr>
            <w:tcW w:w="710" w:type="dxa"/>
            <w:shd w:val="clear" w:color="auto" w:fill="auto"/>
          </w:tcPr>
          <w:p w14:paraId="7DB83CAF"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color w:val="000000" w:themeColor="text1"/>
                <w:sz w:val="20"/>
                <w:szCs w:val="20"/>
              </w:rPr>
              <w:t>2.</w:t>
            </w:r>
            <w:r w:rsidRPr="001D21FC">
              <w:rPr>
                <w:rFonts w:ascii="Calibri" w:hAnsi="Calibri" w:cs="Calibri"/>
                <w:color w:val="000000" w:themeColor="text1"/>
                <w:sz w:val="20"/>
                <w:szCs w:val="20"/>
              </w:rPr>
              <w:t>3.6</w:t>
            </w:r>
          </w:p>
        </w:tc>
        <w:tc>
          <w:tcPr>
            <w:tcW w:w="3969" w:type="dxa"/>
            <w:shd w:val="clear" w:color="auto" w:fill="auto"/>
          </w:tcPr>
          <w:p w14:paraId="1FFD0C4C" w14:textId="4901E07E" w:rsidR="00F7030E" w:rsidRPr="001D21FC" w:rsidRDefault="00F7030E" w:rsidP="00F31447">
            <w:pPr>
              <w:spacing w:line="220" w:lineRule="exact"/>
              <w:jc w:val="left"/>
              <w:rPr>
                <w:rFonts w:ascii="Calibri" w:hAnsi="Calibri" w:cs="Calibri"/>
                <w:color w:val="000000" w:themeColor="text1"/>
                <w:sz w:val="20"/>
                <w:szCs w:val="20"/>
              </w:rPr>
            </w:pPr>
            <w:r w:rsidRPr="001D21FC">
              <w:rPr>
                <w:color w:val="000000" w:themeColor="text1"/>
                <w:sz w:val="20"/>
                <w:szCs w:val="20"/>
              </w:rPr>
              <w:t>Hetimi dhe realizimi i operacioneve te përbashkëta me qëllim luft</w:t>
            </w:r>
            <w:r w:rsidR="00F31447">
              <w:rPr>
                <w:color w:val="000000" w:themeColor="text1"/>
                <w:sz w:val="20"/>
                <w:szCs w:val="20"/>
              </w:rPr>
              <w:t>imin e kontrabandes së mallrave.</w:t>
            </w:r>
          </w:p>
        </w:tc>
        <w:tc>
          <w:tcPr>
            <w:tcW w:w="1134" w:type="dxa"/>
            <w:shd w:val="clear" w:color="auto" w:fill="auto"/>
            <w:vAlign w:val="center"/>
          </w:tcPr>
          <w:p w14:paraId="49CD89DD" w14:textId="43B218EA" w:rsidR="00F7030E" w:rsidRPr="001D21FC" w:rsidRDefault="004F2E35" w:rsidP="00F7030E">
            <w:pPr>
              <w:spacing w:line="220" w:lineRule="exact"/>
              <w:rPr>
                <w:rFonts w:ascii="Calibri" w:hAnsi="Calibri"/>
                <w:color w:val="000000" w:themeColor="text1"/>
                <w:sz w:val="20"/>
                <w:szCs w:val="20"/>
              </w:rPr>
            </w:pPr>
            <w:r>
              <w:rPr>
                <w:rFonts w:ascii="Calibri" w:hAnsi="Calibri"/>
                <w:color w:val="000000" w:themeColor="text1"/>
                <w:sz w:val="20"/>
                <w:szCs w:val="20"/>
              </w:rPr>
              <w:t>K4 2019-2022</w:t>
            </w:r>
          </w:p>
        </w:tc>
        <w:tc>
          <w:tcPr>
            <w:tcW w:w="850" w:type="dxa"/>
            <w:shd w:val="clear" w:color="auto" w:fill="auto"/>
            <w:vAlign w:val="center"/>
          </w:tcPr>
          <w:p w14:paraId="6D2EBD59" w14:textId="13B55E1A" w:rsidR="00F7030E" w:rsidRPr="001D21FC"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7.46</w:t>
            </w:r>
          </w:p>
        </w:tc>
        <w:tc>
          <w:tcPr>
            <w:tcW w:w="993" w:type="dxa"/>
            <w:shd w:val="clear" w:color="auto" w:fill="auto"/>
            <w:vAlign w:val="center"/>
          </w:tcPr>
          <w:p w14:paraId="18310A26" w14:textId="77777777" w:rsidR="00F7030E"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7.46 +</w:t>
            </w:r>
          </w:p>
          <w:p w14:paraId="3522E5E9" w14:textId="6443A014" w:rsidR="00B53A08" w:rsidRPr="001D21FC"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7.46</w:t>
            </w:r>
          </w:p>
        </w:tc>
        <w:tc>
          <w:tcPr>
            <w:tcW w:w="850" w:type="dxa"/>
            <w:shd w:val="clear" w:color="auto" w:fill="auto"/>
            <w:vAlign w:val="center"/>
          </w:tcPr>
          <w:p w14:paraId="16DAE8C0" w14:textId="24547204" w:rsidR="00F7030E" w:rsidRPr="001D21FC"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7.46</w:t>
            </w:r>
          </w:p>
        </w:tc>
        <w:tc>
          <w:tcPr>
            <w:tcW w:w="1418" w:type="dxa"/>
            <w:shd w:val="clear" w:color="auto" w:fill="auto"/>
            <w:vAlign w:val="center"/>
          </w:tcPr>
          <w:p w14:paraId="671FBDB4" w14:textId="01B875B7" w:rsidR="00F7030E" w:rsidRPr="001D21FC" w:rsidRDefault="00B53A08"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481243209"/>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47BD85D2"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PK;</w:t>
            </w:r>
          </w:p>
          <w:p w14:paraId="4CC3A48D"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DK;</w:t>
            </w:r>
          </w:p>
          <w:p w14:paraId="088C9835"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Prokuroria</w:t>
            </w:r>
          </w:p>
        </w:tc>
        <w:tc>
          <w:tcPr>
            <w:tcW w:w="2036" w:type="dxa"/>
            <w:shd w:val="clear" w:color="auto" w:fill="auto"/>
            <w:vAlign w:val="center"/>
          </w:tcPr>
          <w:p w14:paraId="1D832DCE" w14:textId="16807047" w:rsidR="00F7030E" w:rsidRPr="00CC0F5A" w:rsidRDefault="00F7030E" w:rsidP="00F7030E">
            <w:pPr>
              <w:spacing w:line="220" w:lineRule="exact"/>
              <w:rPr>
                <w:rFonts w:ascii="Calibri" w:hAnsi="Calibri"/>
                <w:sz w:val="20"/>
                <w:szCs w:val="20"/>
              </w:rPr>
            </w:pPr>
            <w:r w:rsidRPr="00CC0F5A">
              <w:rPr>
                <w:rFonts w:ascii="Calibri" w:hAnsi="Calibri"/>
                <w:sz w:val="20"/>
                <w:szCs w:val="20"/>
              </w:rPr>
              <w:t>-Instruksioni perkates per te shkurtuar kohen e nderveprimit nderinstitucional i miratuar dhe publikuar  deri ne fund K2</w:t>
            </w:r>
            <w:r w:rsidR="00CC0F5A" w:rsidRPr="00CC0F5A">
              <w:rPr>
                <w:rFonts w:ascii="Calibri" w:hAnsi="Calibri"/>
                <w:sz w:val="20"/>
                <w:szCs w:val="20"/>
              </w:rPr>
              <w:t xml:space="preserve"> 2019</w:t>
            </w:r>
          </w:p>
          <w:p w14:paraId="32AF2ECF" w14:textId="58600C10" w:rsidR="00F7030E" w:rsidRPr="00CC0F5A" w:rsidRDefault="00CC0F5A" w:rsidP="00F7030E">
            <w:pPr>
              <w:spacing w:line="220" w:lineRule="exact"/>
              <w:rPr>
                <w:rFonts w:ascii="Calibri" w:hAnsi="Calibri"/>
                <w:sz w:val="20"/>
                <w:szCs w:val="20"/>
              </w:rPr>
            </w:pPr>
            <w:r w:rsidRPr="00CC0F5A">
              <w:rPr>
                <w:rFonts w:ascii="Calibri" w:hAnsi="Calibri"/>
                <w:sz w:val="20"/>
                <w:szCs w:val="20"/>
              </w:rPr>
              <w:t>-</w:t>
            </w:r>
            <w:r w:rsidR="00F7030E" w:rsidRPr="00CC0F5A">
              <w:rPr>
                <w:rFonts w:ascii="Calibri" w:hAnsi="Calibri"/>
                <w:sz w:val="20"/>
                <w:szCs w:val="20"/>
              </w:rPr>
              <w:t xml:space="preserve"> Hetim</w:t>
            </w:r>
            <w:r w:rsidR="004F2E35" w:rsidRPr="00CC0F5A">
              <w:rPr>
                <w:rFonts w:ascii="Calibri" w:hAnsi="Calibri"/>
                <w:sz w:val="20"/>
                <w:szCs w:val="20"/>
              </w:rPr>
              <w:t>e</w:t>
            </w:r>
            <w:r w:rsidR="00F7030E" w:rsidRPr="00CC0F5A">
              <w:rPr>
                <w:rFonts w:ascii="Calibri" w:hAnsi="Calibri"/>
                <w:sz w:val="20"/>
                <w:szCs w:val="20"/>
              </w:rPr>
              <w:t xml:space="preserve"> te Realizuar pas Instruksionit te zhvilluara </w:t>
            </w:r>
            <w:r w:rsidR="004F2E35" w:rsidRPr="00CC0F5A">
              <w:rPr>
                <w:rFonts w:ascii="Calibri" w:hAnsi="Calibri"/>
                <w:sz w:val="20"/>
                <w:szCs w:val="20"/>
              </w:rPr>
              <w:t>ne çdo vit te zbatimit te Strategjise</w:t>
            </w:r>
          </w:p>
          <w:p w14:paraId="14B7DAB6" w14:textId="033918D8" w:rsidR="00F7030E" w:rsidRPr="00CC0F5A" w:rsidRDefault="00F7030E" w:rsidP="00F7030E">
            <w:pPr>
              <w:spacing w:line="220" w:lineRule="exact"/>
              <w:rPr>
                <w:rFonts w:ascii="Calibri" w:hAnsi="Calibri"/>
                <w:sz w:val="20"/>
                <w:szCs w:val="20"/>
              </w:rPr>
            </w:pPr>
          </w:p>
        </w:tc>
        <w:tc>
          <w:tcPr>
            <w:tcW w:w="1196" w:type="dxa"/>
            <w:shd w:val="clear" w:color="auto" w:fill="auto"/>
            <w:vAlign w:val="center"/>
          </w:tcPr>
          <w:p w14:paraId="44055CBB" w14:textId="77777777" w:rsidR="00176ED8" w:rsidRDefault="00176ED8"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-Raporti i Punes i PK </w:t>
            </w:r>
          </w:p>
          <w:p w14:paraId="6A03880E" w14:textId="0948AC44" w:rsidR="00F7030E" w:rsidRDefault="00CC0F5A" w:rsidP="00F7030E">
            <w:pPr>
              <w:spacing w:line="220" w:lineRule="exact"/>
              <w:rPr>
                <w:rFonts w:ascii="Calibri" w:hAnsi="Calibri"/>
                <w:color w:val="000000" w:themeColor="text1"/>
                <w:sz w:val="20"/>
                <w:szCs w:val="20"/>
              </w:rPr>
            </w:pPr>
            <w:r>
              <w:rPr>
                <w:rFonts w:ascii="Calibri" w:hAnsi="Calibri"/>
                <w:color w:val="000000" w:themeColor="text1"/>
                <w:sz w:val="20"/>
                <w:szCs w:val="20"/>
              </w:rPr>
              <w:t>-Raporti i Punes DK</w:t>
            </w:r>
          </w:p>
          <w:p w14:paraId="629E578C" w14:textId="4275A6DF" w:rsidR="00CC0F5A" w:rsidRDefault="00CC0F5A" w:rsidP="00F7030E">
            <w:pPr>
              <w:spacing w:line="220" w:lineRule="exact"/>
              <w:rPr>
                <w:rFonts w:ascii="Calibri" w:hAnsi="Calibri"/>
                <w:color w:val="000000" w:themeColor="text1"/>
                <w:sz w:val="20"/>
                <w:szCs w:val="20"/>
              </w:rPr>
            </w:pPr>
            <w:r>
              <w:rPr>
                <w:rFonts w:ascii="Calibri" w:hAnsi="Calibri"/>
                <w:color w:val="000000" w:themeColor="text1"/>
                <w:sz w:val="20"/>
                <w:szCs w:val="20"/>
              </w:rPr>
              <w:t>-Raporti i Punes i ATK</w:t>
            </w:r>
          </w:p>
          <w:p w14:paraId="6C4E2718" w14:textId="7D0FE7FA" w:rsidR="00CC0F5A" w:rsidRPr="001D21FC" w:rsidRDefault="00CC0F5A" w:rsidP="00F7030E">
            <w:pPr>
              <w:spacing w:line="220" w:lineRule="exact"/>
              <w:rPr>
                <w:rFonts w:ascii="Calibri" w:hAnsi="Calibri"/>
                <w:color w:val="000000" w:themeColor="text1"/>
                <w:sz w:val="20"/>
                <w:szCs w:val="20"/>
              </w:rPr>
            </w:pPr>
          </w:p>
        </w:tc>
      </w:tr>
      <w:tr w:rsidR="004F2E35" w:rsidRPr="001D21FC" w14:paraId="0C4E8F98" w14:textId="77777777" w:rsidTr="00325EA4">
        <w:tc>
          <w:tcPr>
            <w:tcW w:w="710" w:type="dxa"/>
            <w:shd w:val="clear" w:color="auto" w:fill="auto"/>
          </w:tcPr>
          <w:p w14:paraId="3B4B2DEE" w14:textId="77777777" w:rsidR="004F2E35" w:rsidRPr="001D21FC" w:rsidRDefault="004F2E35" w:rsidP="004F2E35">
            <w:pPr>
              <w:spacing w:line="220" w:lineRule="exact"/>
              <w:rPr>
                <w:rFonts w:ascii="Calibri" w:hAnsi="Calibri"/>
                <w:color w:val="000000" w:themeColor="text1"/>
                <w:sz w:val="20"/>
                <w:szCs w:val="20"/>
              </w:rPr>
            </w:pPr>
            <w:r w:rsidRPr="001D21FC">
              <w:rPr>
                <w:rFonts w:ascii="Calibri" w:hAnsi="Calibri"/>
                <w:color w:val="000000" w:themeColor="text1"/>
                <w:sz w:val="20"/>
                <w:szCs w:val="20"/>
              </w:rPr>
              <w:t xml:space="preserve">2.3.7. </w:t>
            </w:r>
          </w:p>
        </w:tc>
        <w:tc>
          <w:tcPr>
            <w:tcW w:w="3969" w:type="dxa"/>
            <w:shd w:val="clear" w:color="auto" w:fill="auto"/>
          </w:tcPr>
          <w:p w14:paraId="4E2DC925" w14:textId="77777777" w:rsidR="004F2E35" w:rsidRPr="001D21FC" w:rsidRDefault="004F2E35" w:rsidP="004F2E35">
            <w:pPr>
              <w:spacing w:line="220" w:lineRule="exact"/>
              <w:jc w:val="left"/>
              <w:rPr>
                <w:color w:val="000000" w:themeColor="text1"/>
                <w:sz w:val="20"/>
                <w:szCs w:val="20"/>
              </w:rPr>
            </w:pPr>
            <w:r w:rsidRPr="001D21FC">
              <w:rPr>
                <w:color w:val="000000" w:themeColor="text1"/>
                <w:sz w:val="20"/>
                <w:szCs w:val="20"/>
              </w:rPr>
              <w:t>Rritja e  aktiviteteve dhe rezultateve të ndërmarra ne parandalimin e mallrave që shkelin të drejtën e pronësisë Intelektuale – IPR</w:t>
            </w:r>
          </w:p>
        </w:tc>
        <w:tc>
          <w:tcPr>
            <w:tcW w:w="1134" w:type="dxa"/>
            <w:shd w:val="clear" w:color="auto" w:fill="auto"/>
          </w:tcPr>
          <w:p w14:paraId="4D8A676F" w14:textId="3B6839FD" w:rsidR="004F2E35" w:rsidRPr="001D21FC" w:rsidRDefault="004F2E35" w:rsidP="004F2E35">
            <w:pPr>
              <w:spacing w:line="220" w:lineRule="exact"/>
              <w:rPr>
                <w:rFonts w:ascii="Calibri" w:hAnsi="Calibri"/>
                <w:color w:val="000000" w:themeColor="text1"/>
                <w:sz w:val="20"/>
                <w:szCs w:val="20"/>
              </w:rPr>
            </w:pPr>
            <w:r w:rsidRPr="00DB5471">
              <w:rPr>
                <w:rFonts w:ascii="Calibri" w:hAnsi="Calibri"/>
                <w:color w:val="000000" w:themeColor="text1"/>
                <w:sz w:val="20"/>
                <w:szCs w:val="20"/>
              </w:rPr>
              <w:t>K4 2019-2022</w:t>
            </w:r>
          </w:p>
        </w:tc>
        <w:tc>
          <w:tcPr>
            <w:tcW w:w="850" w:type="dxa"/>
            <w:shd w:val="clear" w:color="auto" w:fill="auto"/>
            <w:vAlign w:val="center"/>
          </w:tcPr>
          <w:p w14:paraId="51AEE2BE" w14:textId="1C8896FE" w:rsidR="004F2E35" w:rsidRPr="001D21FC" w:rsidRDefault="00B53A08" w:rsidP="004F2E35">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3D3D6F8F" w14:textId="3F1559E1" w:rsidR="004F2E35" w:rsidRPr="001D21FC" w:rsidRDefault="00B53A08" w:rsidP="004F2E35">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78EDA74C" w14:textId="3125E1C8" w:rsidR="004F2E35" w:rsidRPr="001D21FC" w:rsidRDefault="00B53A08" w:rsidP="004F2E35">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50381375" w14:textId="77777777" w:rsidR="004F2E35" w:rsidRPr="001D21FC" w:rsidRDefault="004F2E35" w:rsidP="004F2E35">
            <w:pPr>
              <w:spacing w:line="220" w:lineRule="exact"/>
              <w:rPr>
                <w:rFonts w:ascii="Calibri" w:hAnsi="Calibri"/>
                <w:color w:val="000000" w:themeColor="text1"/>
                <w:sz w:val="20"/>
                <w:szCs w:val="20"/>
              </w:rPr>
            </w:pPr>
          </w:p>
        </w:tc>
        <w:tc>
          <w:tcPr>
            <w:tcW w:w="1275" w:type="dxa"/>
            <w:shd w:val="clear" w:color="auto" w:fill="auto"/>
            <w:vAlign w:val="center"/>
          </w:tcPr>
          <w:p w14:paraId="124F4B4B" w14:textId="77777777" w:rsidR="004F2E35" w:rsidRPr="001D21FC" w:rsidRDefault="004F2E35" w:rsidP="004F2E35">
            <w:pPr>
              <w:spacing w:line="220" w:lineRule="exact"/>
              <w:rPr>
                <w:rFonts w:ascii="Calibri" w:hAnsi="Calibri"/>
                <w:color w:val="000000" w:themeColor="text1"/>
                <w:sz w:val="20"/>
                <w:szCs w:val="20"/>
              </w:rPr>
            </w:pPr>
            <w:r w:rsidRPr="001D21FC">
              <w:rPr>
                <w:rFonts w:ascii="Calibri" w:hAnsi="Calibri"/>
                <w:color w:val="000000" w:themeColor="text1"/>
                <w:sz w:val="20"/>
                <w:szCs w:val="20"/>
              </w:rPr>
              <w:t>DK</w:t>
            </w:r>
          </w:p>
        </w:tc>
        <w:tc>
          <w:tcPr>
            <w:tcW w:w="2036" w:type="dxa"/>
            <w:shd w:val="clear" w:color="auto" w:fill="auto"/>
            <w:vAlign w:val="center"/>
          </w:tcPr>
          <w:p w14:paraId="07084348" w14:textId="2543757C" w:rsidR="004F2E35" w:rsidRPr="00176ED8" w:rsidRDefault="00176ED8" w:rsidP="004F2E35">
            <w:pPr>
              <w:spacing w:line="220" w:lineRule="exact"/>
              <w:rPr>
                <w:rFonts w:ascii="Calibri" w:hAnsi="Calibri"/>
                <w:sz w:val="20"/>
                <w:szCs w:val="20"/>
              </w:rPr>
            </w:pPr>
            <w:r w:rsidRPr="00176ED8">
              <w:rPr>
                <w:rFonts w:ascii="Calibri" w:hAnsi="Calibri"/>
                <w:sz w:val="20"/>
                <w:szCs w:val="20"/>
              </w:rPr>
              <w:t>Statistikat e Botuara te krahasuar ne rritje me vitet e meparshme</w:t>
            </w:r>
          </w:p>
        </w:tc>
        <w:tc>
          <w:tcPr>
            <w:tcW w:w="1196" w:type="dxa"/>
            <w:shd w:val="clear" w:color="auto" w:fill="auto"/>
            <w:vAlign w:val="center"/>
          </w:tcPr>
          <w:p w14:paraId="6309DC1F" w14:textId="64B8A56E" w:rsidR="004F2E35" w:rsidRPr="001D21FC" w:rsidRDefault="00176ED8" w:rsidP="004F2E35">
            <w:pPr>
              <w:spacing w:line="220" w:lineRule="exact"/>
              <w:rPr>
                <w:rFonts w:ascii="Calibri" w:hAnsi="Calibri"/>
                <w:color w:val="000000" w:themeColor="text1"/>
                <w:sz w:val="20"/>
                <w:szCs w:val="20"/>
              </w:rPr>
            </w:pPr>
            <w:r>
              <w:rPr>
                <w:rFonts w:ascii="Calibri" w:hAnsi="Calibri"/>
                <w:color w:val="000000" w:themeColor="text1"/>
                <w:sz w:val="20"/>
                <w:szCs w:val="20"/>
              </w:rPr>
              <w:t>Raporti i Punes i DK</w:t>
            </w:r>
          </w:p>
        </w:tc>
      </w:tr>
      <w:tr w:rsidR="00176ED8" w:rsidRPr="001D21FC" w14:paraId="2FA50D9F" w14:textId="77777777" w:rsidTr="00325EA4">
        <w:tc>
          <w:tcPr>
            <w:tcW w:w="710" w:type="dxa"/>
            <w:shd w:val="clear" w:color="auto" w:fill="auto"/>
          </w:tcPr>
          <w:p w14:paraId="3CE77723" w14:textId="77777777" w:rsidR="00176ED8" w:rsidRPr="001D21FC" w:rsidRDefault="00176ED8" w:rsidP="00176ED8">
            <w:pPr>
              <w:spacing w:line="220" w:lineRule="exact"/>
              <w:rPr>
                <w:rFonts w:ascii="Calibri" w:hAnsi="Calibri"/>
                <w:color w:val="000000" w:themeColor="text1"/>
                <w:sz w:val="20"/>
                <w:szCs w:val="20"/>
              </w:rPr>
            </w:pPr>
            <w:r w:rsidRPr="001D21FC">
              <w:rPr>
                <w:rFonts w:ascii="Calibri" w:hAnsi="Calibri"/>
                <w:color w:val="000000" w:themeColor="text1"/>
                <w:sz w:val="20"/>
                <w:szCs w:val="20"/>
              </w:rPr>
              <w:t>2.3.8.</w:t>
            </w:r>
          </w:p>
        </w:tc>
        <w:tc>
          <w:tcPr>
            <w:tcW w:w="3969" w:type="dxa"/>
            <w:shd w:val="clear" w:color="auto" w:fill="auto"/>
          </w:tcPr>
          <w:p w14:paraId="16D2470B" w14:textId="77777777" w:rsidR="00176ED8" w:rsidRPr="001D21FC" w:rsidRDefault="00176ED8" w:rsidP="00176ED8">
            <w:pPr>
              <w:spacing w:line="220" w:lineRule="exact"/>
              <w:jc w:val="left"/>
              <w:rPr>
                <w:color w:val="000000" w:themeColor="text1"/>
                <w:sz w:val="20"/>
                <w:szCs w:val="20"/>
              </w:rPr>
            </w:pPr>
            <w:r w:rsidRPr="001D21FC">
              <w:rPr>
                <w:color w:val="000000" w:themeColor="text1"/>
                <w:sz w:val="20"/>
                <w:szCs w:val="20"/>
              </w:rPr>
              <w:t>Patrullimet e njësiteve antikontrabandë  në vijën e gjelbër.</w:t>
            </w:r>
          </w:p>
        </w:tc>
        <w:tc>
          <w:tcPr>
            <w:tcW w:w="1134" w:type="dxa"/>
            <w:shd w:val="clear" w:color="auto" w:fill="auto"/>
          </w:tcPr>
          <w:p w14:paraId="1BFC35DC" w14:textId="23900E43" w:rsidR="00176ED8" w:rsidRPr="001D21FC" w:rsidRDefault="00176ED8" w:rsidP="00176ED8">
            <w:pPr>
              <w:spacing w:line="220" w:lineRule="exact"/>
              <w:rPr>
                <w:rFonts w:ascii="Calibri" w:hAnsi="Calibri"/>
                <w:color w:val="000000" w:themeColor="text1"/>
                <w:sz w:val="20"/>
                <w:szCs w:val="20"/>
              </w:rPr>
            </w:pPr>
            <w:r w:rsidRPr="00DB5471">
              <w:rPr>
                <w:rFonts w:ascii="Calibri" w:hAnsi="Calibri"/>
                <w:color w:val="000000" w:themeColor="text1"/>
                <w:sz w:val="20"/>
                <w:szCs w:val="20"/>
              </w:rPr>
              <w:t>K4 2019-2022</w:t>
            </w:r>
          </w:p>
        </w:tc>
        <w:tc>
          <w:tcPr>
            <w:tcW w:w="850" w:type="dxa"/>
            <w:shd w:val="clear" w:color="auto" w:fill="auto"/>
            <w:vAlign w:val="center"/>
          </w:tcPr>
          <w:p w14:paraId="35AAE9A0" w14:textId="10F64F84" w:rsidR="00176ED8" w:rsidRPr="001D21FC" w:rsidRDefault="00B53A08" w:rsidP="00176ED8">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78D17B82" w14:textId="155395B8" w:rsidR="00176ED8" w:rsidRPr="001D21FC" w:rsidRDefault="00B53A08" w:rsidP="00176ED8">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177C2902" w14:textId="42A36213" w:rsidR="00176ED8" w:rsidRPr="001D21FC" w:rsidRDefault="00B53A08" w:rsidP="00176ED8">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113DF218" w14:textId="77777777" w:rsidR="00176ED8" w:rsidRPr="001D21FC" w:rsidRDefault="00176ED8" w:rsidP="00176ED8">
            <w:pPr>
              <w:spacing w:line="220" w:lineRule="exact"/>
              <w:rPr>
                <w:rFonts w:ascii="Calibri" w:hAnsi="Calibri"/>
                <w:color w:val="000000" w:themeColor="text1"/>
                <w:sz w:val="20"/>
                <w:szCs w:val="20"/>
              </w:rPr>
            </w:pPr>
          </w:p>
        </w:tc>
        <w:tc>
          <w:tcPr>
            <w:tcW w:w="1275" w:type="dxa"/>
            <w:shd w:val="clear" w:color="auto" w:fill="auto"/>
            <w:vAlign w:val="center"/>
          </w:tcPr>
          <w:p w14:paraId="107D3752" w14:textId="77777777" w:rsidR="00176ED8" w:rsidRPr="001D21FC" w:rsidRDefault="00176ED8" w:rsidP="00176ED8">
            <w:pPr>
              <w:spacing w:line="220" w:lineRule="exact"/>
              <w:rPr>
                <w:rFonts w:ascii="Calibri" w:hAnsi="Calibri"/>
                <w:color w:val="000000" w:themeColor="text1"/>
                <w:sz w:val="20"/>
                <w:szCs w:val="20"/>
              </w:rPr>
            </w:pPr>
            <w:r w:rsidRPr="001D21FC">
              <w:rPr>
                <w:rFonts w:ascii="Calibri" w:hAnsi="Calibri"/>
                <w:color w:val="000000" w:themeColor="text1"/>
                <w:sz w:val="20"/>
                <w:szCs w:val="20"/>
              </w:rPr>
              <w:t>DK</w:t>
            </w:r>
          </w:p>
        </w:tc>
        <w:tc>
          <w:tcPr>
            <w:tcW w:w="2036" w:type="dxa"/>
            <w:shd w:val="clear" w:color="auto" w:fill="auto"/>
          </w:tcPr>
          <w:p w14:paraId="2EC00BE6" w14:textId="069C0AF2" w:rsidR="00176ED8" w:rsidRPr="00176ED8" w:rsidRDefault="00176ED8" w:rsidP="00176ED8">
            <w:pPr>
              <w:spacing w:line="220" w:lineRule="exact"/>
              <w:rPr>
                <w:rFonts w:ascii="Calibri" w:hAnsi="Calibri"/>
                <w:sz w:val="20"/>
                <w:szCs w:val="20"/>
              </w:rPr>
            </w:pPr>
            <w:r w:rsidRPr="00176ED8">
              <w:rPr>
                <w:rFonts w:ascii="Calibri" w:hAnsi="Calibri"/>
                <w:sz w:val="20"/>
                <w:szCs w:val="20"/>
              </w:rPr>
              <w:t xml:space="preserve">Statistikat e Botuara te krahasuar ne rritje </w:t>
            </w:r>
            <w:r w:rsidRPr="00176ED8">
              <w:rPr>
                <w:rFonts w:ascii="Calibri" w:hAnsi="Calibri"/>
                <w:sz w:val="20"/>
                <w:szCs w:val="20"/>
              </w:rPr>
              <w:lastRenderedPageBreak/>
              <w:t>me vitet e meparshme</w:t>
            </w:r>
          </w:p>
        </w:tc>
        <w:tc>
          <w:tcPr>
            <w:tcW w:w="1196" w:type="dxa"/>
            <w:shd w:val="clear" w:color="auto" w:fill="auto"/>
          </w:tcPr>
          <w:p w14:paraId="1895387F" w14:textId="359D1190" w:rsidR="00176ED8" w:rsidRPr="001D21FC" w:rsidRDefault="00176ED8" w:rsidP="00176ED8">
            <w:pPr>
              <w:spacing w:line="220" w:lineRule="exact"/>
              <w:rPr>
                <w:rFonts w:ascii="Calibri" w:hAnsi="Calibri"/>
                <w:color w:val="000000" w:themeColor="text1"/>
                <w:sz w:val="20"/>
                <w:szCs w:val="20"/>
              </w:rPr>
            </w:pPr>
            <w:r w:rsidRPr="00B0018D">
              <w:rPr>
                <w:rFonts w:ascii="Calibri" w:hAnsi="Calibri"/>
                <w:color w:val="000000" w:themeColor="text1"/>
                <w:sz w:val="20"/>
                <w:szCs w:val="20"/>
              </w:rPr>
              <w:lastRenderedPageBreak/>
              <w:t>Raporti i Punes i DK</w:t>
            </w:r>
          </w:p>
        </w:tc>
      </w:tr>
      <w:tr w:rsidR="00176ED8" w:rsidRPr="001D21FC" w14:paraId="7D7E16A8" w14:textId="77777777" w:rsidTr="00325EA4">
        <w:tc>
          <w:tcPr>
            <w:tcW w:w="710" w:type="dxa"/>
            <w:shd w:val="clear" w:color="auto" w:fill="auto"/>
          </w:tcPr>
          <w:p w14:paraId="6A084A0D" w14:textId="77777777" w:rsidR="00176ED8" w:rsidRPr="001D21FC" w:rsidRDefault="00176ED8" w:rsidP="00176ED8">
            <w:pPr>
              <w:spacing w:line="220" w:lineRule="exact"/>
              <w:rPr>
                <w:rFonts w:ascii="Calibri" w:hAnsi="Calibri"/>
                <w:color w:val="000000" w:themeColor="text1"/>
                <w:sz w:val="20"/>
                <w:szCs w:val="20"/>
              </w:rPr>
            </w:pPr>
            <w:r w:rsidRPr="001D21FC">
              <w:rPr>
                <w:rFonts w:ascii="Calibri" w:hAnsi="Calibri"/>
                <w:color w:val="000000" w:themeColor="text1"/>
                <w:sz w:val="20"/>
                <w:szCs w:val="20"/>
              </w:rPr>
              <w:t>2.3.9.</w:t>
            </w:r>
          </w:p>
        </w:tc>
        <w:tc>
          <w:tcPr>
            <w:tcW w:w="3969" w:type="dxa"/>
            <w:shd w:val="clear" w:color="auto" w:fill="auto"/>
          </w:tcPr>
          <w:p w14:paraId="5B0DC4E4" w14:textId="77777777" w:rsidR="00176ED8" w:rsidRPr="001D21FC" w:rsidRDefault="00176ED8" w:rsidP="00176ED8">
            <w:pPr>
              <w:spacing w:line="220" w:lineRule="exact"/>
              <w:jc w:val="left"/>
              <w:rPr>
                <w:color w:val="000000" w:themeColor="text1"/>
                <w:sz w:val="20"/>
                <w:szCs w:val="20"/>
              </w:rPr>
            </w:pPr>
            <w:r w:rsidRPr="001D21FC">
              <w:rPr>
                <w:color w:val="000000" w:themeColor="text1"/>
                <w:sz w:val="20"/>
                <w:szCs w:val="20"/>
              </w:rPr>
              <w:t>Aplikimi i kontrolleve pas importuese në bazë të menaxhimit të rrezikut dhe informacioneve tjera.</w:t>
            </w:r>
          </w:p>
        </w:tc>
        <w:tc>
          <w:tcPr>
            <w:tcW w:w="1134" w:type="dxa"/>
            <w:shd w:val="clear" w:color="auto" w:fill="auto"/>
          </w:tcPr>
          <w:p w14:paraId="3A473572" w14:textId="0B0D692E" w:rsidR="00176ED8" w:rsidRPr="001D21FC" w:rsidRDefault="00176ED8" w:rsidP="00176ED8">
            <w:pPr>
              <w:spacing w:line="220" w:lineRule="exact"/>
              <w:rPr>
                <w:rFonts w:ascii="Calibri" w:hAnsi="Calibri"/>
                <w:color w:val="000000" w:themeColor="text1"/>
                <w:sz w:val="20"/>
                <w:szCs w:val="20"/>
              </w:rPr>
            </w:pPr>
            <w:r w:rsidRPr="00DB5471">
              <w:rPr>
                <w:rFonts w:ascii="Calibri" w:hAnsi="Calibri"/>
                <w:color w:val="000000" w:themeColor="text1"/>
                <w:sz w:val="20"/>
                <w:szCs w:val="20"/>
              </w:rPr>
              <w:t>K4 2019-2022</w:t>
            </w:r>
          </w:p>
        </w:tc>
        <w:tc>
          <w:tcPr>
            <w:tcW w:w="850" w:type="dxa"/>
            <w:shd w:val="clear" w:color="auto" w:fill="auto"/>
            <w:vAlign w:val="center"/>
          </w:tcPr>
          <w:p w14:paraId="58DA2F5A" w14:textId="545541E9" w:rsidR="00176ED8" w:rsidRPr="001D21FC" w:rsidRDefault="00B53A08" w:rsidP="00176ED8">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993" w:type="dxa"/>
            <w:shd w:val="clear" w:color="auto" w:fill="auto"/>
            <w:vAlign w:val="center"/>
          </w:tcPr>
          <w:p w14:paraId="455780D6" w14:textId="65CE6202" w:rsidR="00176ED8" w:rsidRPr="001D21FC" w:rsidRDefault="00B53A08" w:rsidP="00176ED8">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850" w:type="dxa"/>
            <w:shd w:val="clear" w:color="auto" w:fill="auto"/>
            <w:vAlign w:val="center"/>
          </w:tcPr>
          <w:p w14:paraId="48F67639" w14:textId="3992C2D0" w:rsidR="00176ED8" w:rsidRPr="001D21FC" w:rsidRDefault="00B53A08" w:rsidP="00176ED8">
            <w:pPr>
              <w:spacing w:line="220" w:lineRule="exact"/>
              <w:rPr>
                <w:rFonts w:ascii="Calibri" w:hAnsi="Calibri"/>
                <w:color w:val="000000" w:themeColor="text1"/>
                <w:sz w:val="20"/>
                <w:szCs w:val="20"/>
              </w:rPr>
            </w:pPr>
            <w:r>
              <w:rPr>
                <w:rFonts w:ascii="Calibri" w:hAnsi="Calibri"/>
                <w:color w:val="000000" w:themeColor="text1"/>
                <w:sz w:val="20"/>
                <w:szCs w:val="20"/>
              </w:rPr>
              <w:t>-</w:t>
            </w:r>
          </w:p>
        </w:tc>
        <w:tc>
          <w:tcPr>
            <w:tcW w:w="1418" w:type="dxa"/>
            <w:shd w:val="clear" w:color="auto" w:fill="auto"/>
            <w:vAlign w:val="center"/>
          </w:tcPr>
          <w:p w14:paraId="32223270" w14:textId="77777777" w:rsidR="00176ED8" w:rsidRPr="001D21FC" w:rsidRDefault="00176ED8" w:rsidP="00176ED8">
            <w:pPr>
              <w:spacing w:line="220" w:lineRule="exact"/>
              <w:rPr>
                <w:rFonts w:ascii="Calibri" w:hAnsi="Calibri"/>
                <w:color w:val="000000" w:themeColor="text1"/>
                <w:sz w:val="20"/>
                <w:szCs w:val="20"/>
              </w:rPr>
            </w:pPr>
          </w:p>
        </w:tc>
        <w:tc>
          <w:tcPr>
            <w:tcW w:w="1275" w:type="dxa"/>
            <w:shd w:val="clear" w:color="auto" w:fill="auto"/>
            <w:vAlign w:val="center"/>
          </w:tcPr>
          <w:p w14:paraId="64F5C256" w14:textId="77777777" w:rsidR="00176ED8" w:rsidRPr="001D21FC" w:rsidRDefault="00176ED8" w:rsidP="00176ED8">
            <w:pPr>
              <w:spacing w:line="220" w:lineRule="exact"/>
              <w:rPr>
                <w:rFonts w:ascii="Calibri" w:hAnsi="Calibri"/>
                <w:color w:val="000000" w:themeColor="text1"/>
                <w:sz w:val="20"/>
                <w:szCs w:val="20"/>
              </w:rPr>
            </w:pPr>
            <w:r w:rsidRPr="001D21FC">
              <w:rPr>
                <w:rFonts w:ascii="Calibri" w:hAnsi="Calibri"/>
                <w:color w:val="000000" w:themeColor="text1"/>
                <w:sz w:val="20"/>
                <w:szCs w:val="20"/>
              </w:rPr>
              <w:t>DK</w:t>
            </w:r>
          </w:p>
        </w:tc>
        <w:tc>
          <w:tcPr>
            <w:tcW w:w="2036" w:type="dxa"/>
            <w:shd w:val="clear" w:color="auto" w:fill="auto"/>
          </w:tcPr>
          <w:p w14:paraId="432D3A4E" w14:textId="1C163040" w:rsidR="00176ED8" w:rsidRPr="00176ED8" w:rsidRDefault="00176ED8" w:rsidP="00176ED8">
            <w:pPr>
              <w:spacing w:line="220" w:lineRule="exact"/>
              <w:rPr>
                <w:rFonts w:ascii="Calibri" w:hAnsi="Calibri"/>
                <w:sz w:val="20"/>
                <w:szCs w:val="20"/>
              </w:rPr>
            </w:pPr>
            <w:r w:rsidRPr="00176ED8">
              <w:rPr>
                <w:rFonts w:ascii="Calibri" w:hAnsi="Calibri"/>
                <w:sz w:val="20"/>
                <w:szCs w:val="20"/>
              </w:rPr>
              <w:t>Statistikat e Botuara te krahasuar ne rritje me vitet e meparshme</w:t>
            </w:r>
          </w:p>
        </w:tc>
        <w:tc>
          <w:tcPr>
            <w:tcW w:w="1196" w:type="dxa"/>
            <w:shd w:val="clear" w:color="auto" w:fill="auto"/>
          </w:tcPr>
          <w:p w14:paraId="39228CBE" w14:textId="65B79B4D" w:rsidR="00176ED8" w:rsidRPr="001D21FC" w:rsidRDefault="00176ED8" w:rsidP="00176ED8">
            <w:pPr>
              <w:spacing w:line="220" w:lineRule="exact"/>
              <w:rPr>
                <w:rFonts w:ascii="Calibri" w:hAnsi="Calibri"/>
                <w:color w:val="000000" w:themeColor="text1"/>
                <w:sz w:val="20"/>
                <w:szCs w:val="20"/>
              </w:rPr>
            </w:pPr>
            <w:r w:rsidRPr="00B0018D">
              <w:rPr>
                <w:rFonts w:ascii="Calibri" w:hAnsi="Calibri"/>
                <w:color w:val="000000" w:themeColor="text1"/>
                <w:sz w:val="20"/>
                <w:szCs w:val="20"/>
              </w:rPr>
              <w:t>Raporti i Punes i DK</w:t>
            </w:r>
          </w:p>
        </w:tc>
      </w:tr>
      <w:tr w:rsidR="00F7030E" w:rsidRPr="001D21FC" w14:paraId="27820D2F" w14:textId="77777777" w:rsidTr="00325EA4">
        <w:tc>
          <w:tcPr>
            <w:tcW w:w="710" w:type="dxa"/>
            <w:shd w:val="clear" w:color="auto" w:fill="auto"/>
          </w:tcPr>
          <w:p w14:paraId="69382FBA"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2B8BE6C9"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b/>
                <w:i/>
                <w:color w:val="000000" w:themeColor="text1"/>
                <w:sz w:val="20"/>
                <w:szCs w:val="20"/>
              </w:rPr>
              <w:t>Buxheti i përgjithshëm për Objektivin Specifik II 3:</w:t>
            </w:r>
          </w:p>
        </w:tc>
        <w:tc>
          <w:tcPr>
            <w:tcW w:w="1134" w:type="dxa"/>
            <w:shd w:val="clear" w:color="auto" w:fill="F2F2F2"/>
          </w:tcPr>
          <w:p w14:paraId="31217C4B"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6CAA29D4" w14:textId="3CD68457" w:rsidR="00F7030E" w:rsidRPr="00E46AB3" w:rsidRDefault="00E46AB3" w:rsidP="00F7030E">
            <w:pPr>
              <w:spacing w:line="220" w:lineRule="exact"/>
              <w:rPr>
                <w:rFonts w:ascii="Calibri" w:hAnsi="Calibri" w:cs="Calibri"/>
                <w:b/>
                <w:color w:val="000000" w:themeColor="text1"/>
                <w:sz w:val="20"/>
                <w:szCs w:val="20"/>
              </w:rPr>
            </w:pPr>
            <w:r w:rsidRPr="00E46AB3">
              <w:rPr>
                <w:rFonts w:ascii="Calibri" w:hAnsi="Calibri" w:cs="Calibri"/>
                <w:b/>
                <w:color w:val="000000" w:themeColor="text1"/>
                <w:sz w:val="20"/>
                <w:szCs w:val="20"/>
              </w:rPr>
              <w:t>160.81</w:t>
            </w:r>
          </w:p>
        </w:tc>
        <w:tc>
          <w:tcPr>
            <w:tcW w:w="993" w:type="dxa"/>
            <w:shd w:val="clear" w:color="auto" w:fill="auto"/>
            <w:vAlign w:val="center"/>
          </w:tcPr>
          <w:p w14:paraId="57138906" w14:textId="2DD2BC9D" w:rsidR="00F7030E" w:rsidRPr="00E46AB3" w:rsidRDefault="00E46AB3"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126.23+38.71</w:t>
            </w:r>
          </w:p>
        </w:tc>
        <w:tc>
          <w:tcPr>
            <w:tcW w:w="850" w:type="dxa"/>
            <w:shd w:val="clear" w:color="auto" w:fill="auto"/>
            <w:vAlign w:val="center"/>
          </w:tcPr>
          <w:p w14:paraId="237C914F" w14:textId="36EDB15C" w:rsidR="00F7030E" w:rsidRPr="00E46AB3" w:rsidRDefault="00E46AB3"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38.71</w:t>
            </w:r>
          </w:p>
        </w:tc>
        <w:tc>
          <w:tcPr>
            <w:tcW w:w="1418" w:type="dxa"/>
            <w:shd w:val="clear" w:color="auto" w:fill="auto"/>
            <w:vAlign w:val="center"/>
          </w:tcPr>
          <w:p w14:paraId="7CDF4D47" w14:textId="02A7B98E" w:rsidR="00F7030E" w:rsidRPr="00806E53" w:rsidRDefault="008D4C25" w:rsidP="00F7030E">
            <w:pPr>
              <w:spacing w:line="220" w:lineRule="exact"/>
              <w:rPr>
                <w:rFonts w:ascii="Calibri" w:hAnsi="Calibri" w:cs="Calibri"/>
                <w:b/>
                <w:color w:val="000000" w:themeColor="text1"/>
                <w:sz w:val="20"/>
                <w:szCs w:val="20"/>
              </w:rPr>
            </w:pPr>
            <w:r>
              <w:rPr>
                <w:rFonts w:ascii="Calibri" w:hAnsi="Calibri" w:cs="Calibri"/>
                <w:b/>
                <w:color w:val="000000" w:themeColor="text1"/>
                <w:sz w:val="20"/>
                <w:szCs w:val="20"/>
              </w:rPr>
              <w:t>364</w:t>
            </w:r>
            <w:r w:rsidR="00E46AB3">
              <w:rPr>
                <w:rFonts w:ascii="Calibri" w:hAnsi="Calibri" w:cs="Calibri"/>
                <w:b/>
                <w:color w:val="000000" w:themeColor="text1"/>
                <w:sz w:val="20"/>
                <w:szCs w:val="20"/>
              </w:rPr>
              <w:t>.46</w:t>
            </w:r>
          </w:p>
        </w:tc>
        <w:tc>
          <w:tcPr>
            <w:tcW w:w="1275" w:type="dxa"/>
            <w:shd w:val="clear" w:color="auto" w:fill="F2F2F2"/>
            <w:vAlign w:val="center"/>
          </w:tcPr>
          <w:p w14:paraId="1DA484DF"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4B8A1E07"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0CAEC32B"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40BC801D" w14:textId="77777777" w:rsidTr="00325EA4">
        <w:tc>
          <w:tcPr>
            <w:tcW w:w="710" w:type="dxa"/>
            <w:shd w:val="clear" w:color="auto" w:fill="auto"/>
          </w:tcPr>
          <w:p w14:paraId="43407F45"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1C5F4094"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kapitale:</w:t>
            </w:r>
          </w:p>
        </w:tc>
        <w:tc>
          <w:tcPr>
            <w:tcW w:w="1134" w:type="dxa"/>
            <w:shd w:val="clear" w:color="auto" w:fill="F2F2F2"/>
          </w:tcPr>
          <w:p w14:paraId="0D3D1E53"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7CC0FE3C" w14:textId="146FAE91" w:rsidR="00F7030E" w:rsidRPr="001D21FC" w:rsidRDefault="00E46AB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122.1</w:t>
            </w:r>
          </w:p>
        </w:tc>
        <w:tc>
          <w:tcPr>
            <w:tcW w:w="993" w:type="dxa"/>
            <w:shd w:val="clear" w:color="auto" w:fill="auto"/>
            <w:vAlign w:val="center"/>
          </w:tcPr>
          <w:p w14:paraId="12E64AD2" w14:textId="36681D01" w:rsidR="00F7030E" w:rsidRPr="001D21FC" w:rsidRDefault="00E46AB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87.52+0</w:t>
            </w:r>
          </w:p>
        </w:tc>
        <w:tc>
          <w:tcPr>
            <w:tcW w:w="850" w:type="dxa"/>
            <w:shd w:val="clear" w:color="auto" w:fill="auto"/>
            <w:vAlign w:val="center"/>
          </w:tcPr>
          <w:p w14:paraId="27D11A0E" w14:textId="57B9D7E8" w:rsidR="00F7030E" w:rsidRPr="001D21FC" w:rsidRDefault="00E46AB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1BE154AB" w14:textId="34244254" w:rsidR="00F7030E" w:rsidRPr="00FA38C6" w:rsidRDefault="00E46AB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209.62</w:t>
            </w:r>
          </w:p>
        </w:tc>
        <w:tc>
          <w:tcPr>
            <w:tcW w:w="1275" w:type="dxa"/>
            <w:shd w:val="clear" w:color="auto" w:fill="F2F2F2"/>
            <w:vAlign w:val="center"/>
          </w:tcPr>
          <w:p w14:paraId="2E79E5D6"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157301AF"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7814603A"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7E5F05D2" w14:textId="77777777" w:rsidTr="00325EA4">
        <w:tc>
          <w:tcPr>
            <w:tcW w:w="710" w:type="dxa"/>
            <w:shd w:val="clear" w:color="auto" w:fill="auto"/>
          </w:tcPr>
          <w:p w14:paraId="1A8BB9DF"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7D66519C" w14:textId="77777777" w:rsidR="00F7030E" w:rsidRPr="001D21FC" w:rsidRDefault="00F7030E" w:rsidP="00F7030E">
            <w:pPr>
              <w:spacing w:line="220" w:lineRule="exact"/>
              <w:jc w:val="left"/>
              <w:rPr>
                <w:rFonts w:ascii="Calibri" w:hAnsi="Calibri" w:cs="Calibri"/>
                <w:i/>
                <w:color w:val="000000" w:themeColor="text1"/>
                <w:sz w:val="20"/>
                <w:szCs w:val="20"/>
              </w:rPr>
            </w:pPr>
            <w:r w:rsidRPr="001D21FC">
              <w:rPr>
                <w:rFonts w:ascii="Calibri" w:hAnsi="Calibri"/>
                <w:i/>
                <w:color w:val="000000" w:themeColor="text1"/>
                <w:sz w:val="20"/>
                <w:szCs w:val="20"/>
              </w:rPr>
              <w:t>Nga të cilat rrjedhëse:</w:t>
            </w:r>
          </w:p>
        </w:tc>
        <w:tc>
          <w:tcPr>
            <w:tcW w:w="1134" w:type="dxa"/>
            <w:shd w:val="clear" w:color="auto" w:fill="F2F2F2"/>
          </w:tcPr>
          <w:p w14:paraId="5955D750"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4D320BD4" w14:textId="4CC6879F" w:rsidR="00F7030E" w:rsidRPr="001D21FC" w:rsidRDefault="00E46AB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 xml:space="preserve">  38.71</w:t>
            </w:r>
          </w:p>
        </w:tc>
        <w:tc>
          <w:tcPr>
            <w:tcW w:w="993" w:type="dxa"/>
            <w:shd w:val="clear" w:color="auto" w:fill="auto"/>
            <w:vAlign w:val="center"/>
          </w:tcPr>
          <w:p w14:paraId="13FC8FD9" w14:textId="1B70ED2C" w:rsidR="00F7030E" w:rsidRPr="001D21FC" w:rsidRDefault="00E46AB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38.71+38.71</w:t>
            </w:r>
          </w:p>
        </w:tc>
        <w:tc>
          <w:tcPr>
            <w:tcW w:w="850" w:type="dxa"/>
            <w:shd w:val="clear" w:color="auto" w:fill="auto"/>
            <w:vAlign w:val="center"/>
          </w:tcPr>
          <w:p w14:paraId="5B27246A" w14:textId="07A7A671" w:rsidR="00F7030E" w:rsidRPr="001D21FC" w:rsidRDefault="00E46AB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38.71</w:t>
            </w:r>
          </w:p>
        </w:tc>
        <w:tc>
          <w:tcPr>
            <w:tcW w:w="1418" w:type="dxa"/>
            <w:shd w:val="clear" w:color="auto" w:fill="auto"/>
            <w:vAlign w:val="center"/>
          </w:tcPr>
          <w:p w14:paraId="07ACD346" w14:textId="4B5B45A5" w:rsidR="00F7030E" w:rsidRPr="00FA38C6" w:rsidRDefault="00E46AB3"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154.84</w:t>
            </w:r>
          </w:p>
        </w:tc>
        <w:tc>
          <w:tcPr>
            <w:tcW w:w="1275" w:type="dxa"/>
            <w:shd w:val="clear" w:color="auto" w:fill="F2F2F2"/>
            <w:vAlign w:val="center"/>
          </w:tcPr>
          <w:p w14:paraId="0C31D2F7"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6E76F97C"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654E0D3F"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04EDAF0E" w14:textId="77777777" w:rsidTr="00325EA4">
        <w:tc>
          <w:tcPr>
            <w:tcW w:w="710" w:type="dxa"/>
            <w:shd w:val="clear" w:color="auto" w:fill="D5DCE4"/>
            <w:vAlign w:val="center"/>
          </w:tcPr>
          <w:p w14:paraId="1E6F44A0"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Nr.</w:t>
            </w:r>
          </w:p>
        </w:tc>
        <w:tc>
          <w:tcPr>
            <w:tcW w:w="3969" w:type="dxa"/>
            <w:shd w:val="clear" w:color="auto" w:fill="D5DCE4"/>
            <w:vAlign w:val="center"/>
          </w:tcPr>
          <w:p w14:paraId="2DA86101"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Objektivat strategjike dhe specifike, treguesit dhe veprimet</w:t>
            </w:r>
          </w:p>
        </w:tc>
        <w:tc>
          <w:tcPr>
            <w:tcW w:w="1984" w:type="dxa"/>
            <w:gridSpan w:val="2"/>
            <w:shd w:val="clear" w:color="auto" w:fill="D5DCE4"/>
            <w:vAlign w:val="center"/>
          </w:tcPr>
          <w:p w14:paraId="2F9E23A7" w14:textId="77777777" w:rsidR="00F7030E" w:rsidRPr="001D21FC" w:rsidRDefault="00F7030E" w:rsidP="00F7030E">
            <w:pPr>
              <w:spacing w:line="220" w:lineRule="exact"/>
              <w:jc w:val="center"/>
              <w:rPr>
                <w:rFonts w:ascii="Calibri" w:hAnsi="Calibri"/>
                <w:b/>
                <w:color w:val="000000" w:themeColor="text1"/>
                <w:sz w:val="20"/>
                <w:szCs w:val="20"/>
              </w:rPr>
            </w:pPr>
            <w:r w:rsidRPr="001D21FC">
              <w:rPr>
                <w:rFonts w:ascii="Calibri" w:hAnsi="Calibri"/>
                <w:b/>
                <w:color w:val="000000" w:themeColor="text1"/>
                <w:sz w:val="20"/>
                <w:szCs w:val="20"/>
              </w:rPr>
              <w:t xml:space="preserve">Vlera bazë te sugjeruara </w:t>
            </w:r>
          </w:p>
          <w:p w14:paraId="60CA91A9" w14:textId="54A6D708"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cs="Calibri"/>
                <w:b/>
                <w:color w:val="000000" w:themeColor="text1"/>
                <w:sz w:val="20"/>
                <w:szCs w:val="20"/>
              </w:rPr>
              <w:t>[201</w:t>
            </w:r>
            <w:r w:rsidR="00E46AB3">
              <w:rPr>
                <w:rFonts w:ascii="Calibri" w:hAnsi="Calibri" w:cs="Calibri"/>
                <w:b/>
                <w:color w:val="000000" w:themeColor="text1"/>
                <w:sz w:val="20"/>
                <w:szCs w:val="20"/>
              </w:rPr>
              <w:t>9</w:t>
            </w:r>
            <w:r w:rsidRPr="001D21FC">
              <w:rPr>
                <w:rFonts w:ascii="Calibri" w:hAnsi="Calibri" w:cs="Calibri"/>
                <w:b/>
                <w:color w:val="000000" w:themeColor="text1"/>
                <w:sz w:val="20"/>
                <w:szCs w:val="20"/>
              </w:rPr>
              <w:t>]</w:t>
            </w:r>
          </w:p>
        </w:tc>
        <w:tc>
          <w:tcPr>
            <w:tcW w:w="1843" w:type="dxa"/>
            <w:gridSpan w:val="2"/>
            <w:shd w:val="clear" w:color="auto" w:fill="D5DCE4"/>
            <w:vAlign w:val="center"/>
          </w:tcPr>
          <w:p w14:paraId="5642F1FC" w14:textId="4524BB52"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Objektivi i përkohshëm [2020</w:t>
            </w:r>
            <w:r w:rsidR="00100A5B">
              <w:rPr>
                <w:rFonts w:ascii="Calibri" w:hAnsi="Calibri"/>
                <w:b/>
                <w:color w:val="000000" w:themeColor="text1"/>
                <w:sz w:val="20"/>
                <w:szCs w:val="20"/>
              </w:rPr>
              <w:t>-2021</w:t>
            </w:r>
            <w:r w:rsidRPr="001D21FC">
              <w:rPr>
                <w:rFonts w:ascii="Calibri" w:hAnsi="Calibri"/>
                <w:b/>
                <w:color w:val="000000" w:themeColor="text1"/>
                <w:sz w:val="20"/>
                <w:szCs w:val="20"/>
              </w:rPr>
              <w:t>]</w:t>
            </w:r>
          </w:p>
        </w:tc>
        <w:tc>
          <w:tcPr>
            <w:tcW w:w="1418" w:type="dxa"/>
            <w:shd w:val="clear" w:color="auto" w:fill="D5DCE4"/>
            <w:vAlign w:val="center"/>
          </w:tcPr>
          <w:p w14:paraId="614A3879"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Synimi i vitit të fundit [2022] </w:t>
            </w:r>
          </w:p>
        </w:tc>
        <w:tc>
          <w:tcPr>
            <w:tcW w:w="4507" w:type="dxa"/>
            <w:gridSpan w:val="3"/>
            <w:shd w:val="clear" w:color="auto" w:fill="D5DCE4"/>
            <w:vAlign w:val="center"/>
          </w:tcPr>
          <w:p w14:paraId="77655152"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Rezultati </w:t>
            </w:r>
          </w:p>
        </w:tc>
      </w:tr>
      <w:tr w:rsidR="00F7030E" w:rsidRPr="001D21FC" w14:paraId="71CF72F5" w14:textId="77777777" w:rsidTr="00325EA4">
        <w:tc>
          <w:tcPr>
            <w:tcW w:w="710" w:type="dxa"/>
            <w:tcBorders>
              <w:top w:val="single" w:sz="4" w:space="0" w:color="auto"/>
              <w:left w:val="single" w:sz="4" w:space="0" w:color="auto"/>
              <w:bottom w:val="single" w:sz="4" w:space="0" w:color="auto"/>
              <w:right w:val="single" w:sz="4" w:space="0" w:color="auto"/>
            </w:tcBorders>
            <w:shd w:val="clear" w:color="auto" w:fill="D9D9D9"/>
          </w:tcPr>
          <w:p w14:paraId="2D614DBB" w14:textId="77777777" w:rsidR="00F7030E" w:rsidRPr="001D21FC" w:rsidRDefault="00F7030E" w:rsidP="00F7030E">
            <w:pPr>
              <w:spacing w:line="220" w:lineRule="exact"/>
              <w:rPr>
                <w:rFonts w:ascii="Calibri" w:hAnsi="Calibri" w:cs="Calibri"/>
                <w:b/>
                <w:color w:val="000000" w:themeColor="text1"/>
                <w:sz w:val="20"/>
                <w:szCs w:val="20"/>
              </w:rPr>
            </w:pPr>
            <w:r w:rsidRPr="001D21FC">
              <w:rPr>
                <w:rFonts w:ascii="Calibri" w:hAnsi="Calibri" w:cs="Calibri"/>
                <w:b/>
                <w:color w:val="000000" w:themeColor="text1"/>
                <w:sz w:val="20"/>
                <w:szCs w:val="20"/>
              </w:rPr>
              <w:t>II</w:t>
            </w:r>
          </w:p>
        </w:tc>
        <w:tc>
          <w:tcPr>
            <w:tcW w:w="13721"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08EFC7C5" w14:textId="77777777" w:rsidR="00F7030E" w:rsidRPr="001D21FC" w:rsidRDefault="00F7030E" w:rsidP="00F7030E">
            <w:pPr>
              <w:spacing w:line="220" w:lineRule="exact"/>
              <w:jc w:val="left"/>
              <w:rPr>
                <w:rFonts w:ascii="Calibri" w:hAnsi="Calibri" w:cs="Calibri"/>
                <w:color w:val="000000" w:themeColor="text1"/>
                <w:sz w:val="20"/>
                <w:szCs w:val="20"/>
              </w:rPr>
            </w:pPr>
            <w:r w:rsidRPr="001D21FC">
              <w:rPr>
                <w:rFonts w:ascii="Calibri" w:hAnsi="Calibri" w:cs="Calibri"/>
                <w:b/>
                <w:color w:val="000000" w:themeColor="text1"/>
                <w:sz w:val="20"/>
                <w:szCs w:val="20"/>
              </w:rPr>
              <w:t xml:space="preserve">Objektivi specifik  II 4:  </w:t>
            </w:r>
            <w:r w:rsidRPr="001D21FC">
              <w:rPr>
                <w:rFonts w:ascii="Calibri" w:hAnsi="Calibri" w:cs="Calibri"/>
                <w:color w:val="000000" w:themeColor="text1"/>
                <w:sz w:val="20"/>
                <w:szCs w:val="20"/>
              </w:rPr>
              <w:t xml:space="preserve"> </w:t>
            </w:r>
            <w:r w:rsidRPr="001D21FC">
              <w:rPr>
                <w:color w:val="000000" w:themeColor="text1"/>
                <w:sz w:val="20"/>
                <w:szCs w:val="20"/>
              </w:rPr>
              <w:t>Përmirësimi dhe ngritja e kapaciteteve të burimeve njerëzore për të zbatuar masat e politikave të adoptuara</w:t>
            </w:r>
          </w:p>
        </w:tc>
      </w:tr>
      <w:tr w:rsidR="00F7030E" w:rsidRPr="001D21FC" w14:paraId="1935EDC0" w14:textId="77777777" w:rsidTr="00325EA4">
        <w:tc>
          <w:tcPr>
            <w:tcW w:w="710" w:type="dxa"/>
            <w:shd w:val="clear" w:color="auto" w:fill="auto"/>
          </w:tcPr>
          <w:p w14:paraId="3E7A0928" w14:textId="77777777" w:rsidR="00F7030E" w:rsidRPr="001D21FC" w:rsidRDefault="00F7030E" w:rsidP="00F7030E">
            <w:pPr>
              <w:spacing w:line="220" w:lineRule="exact"/>
              <w:rPr>
                <w:rFonts w:ascii="Calibri" w:hAnsi="Calibri" w:cs="Calibri"/>
                <w:b/>
                <w:color w:val="000000" w:themeColor="text1"/>
                <w:sz w:val="20"/>
                <w:szCs w:val="20"/>
              </w:rPr>
            </w:pPr>
          </w:p>
        </w:tc>
        <w:tc>
          <w:tcPr>
            <w:tcW w:w="3969" w:type="dxa"/>
            <w:shd w:val="clear" w:color="auto" w:fill="auto"/>
            <w:vAlign w:val="center"/>
          </w:tcPr>
          <w:p w14:paraId="6ABE0996" w14:textId="77777777" w:rsidR="00F7030E" w:rsidRPr="001D21FC" w:rsidRDefault="00F7030E" w:rsidP="00F7030E">
            <w:pPr>
              <w:spacing w:line="220" w:lineRule="exact"/>
              <w:jc w:val="left"/>
              <w:rPr>
                <w:rFonts w:cs="Calibri"/>
                <w:i/>
                <w:color w:val="000000" w:themeColor="text1"/>
                <w:sz w:val="20"/>
                <w:szCs w:val="20"/>
              </w:rPr>
            </w:pPr>
            <w:r w:rsidRPr="001D21FC">
              <w:rPr>
                <w:rFonts w:ascii="Calibri" w:hAnsi="Calibri"/>
                <w:b/>
                <w:color w:val="000000" w:themeColor="text1"/>
                <w:sz w:val="20"/>
                <w:szCs w:val="20"/>
              </w:rPr>
              <w:t>Treguesi:</w:t>
            </w:r>
            <w:r w:rsidRPr="001D21FC">
              <w:rPr>
                <w:i/>
                <w:color w:val="000000" w:themeColor="text1"/>
                <w:sz w:val="20"/>
                <w:szCs w:val="20"/>
              </w:rPr>
              <w:t xml:space="preserve"> Numri i trainimeve n</w:t>
            </w:r>
            <w:r w:rsidRPr="001D21FC">
              <w:rPr>
                <w:rFonts w:cs="Calibri"/>
                <w:i/>
                <w:color w:val="000000" w:themeColor="text1"/>
                <w:sz w:val="20"/>
                <w:szCs w:val="20"/>
              </w:rPr>
              <w:t>ë ekonominë joformale dhe veprimtaritë e paligjshme</w:t>
            </w:r>
          </w:p>
          <w:p w14:paraId="1782B954" w14:textId="77777777" w:rsidR="00F7030E" w:rsidRPr="001D21FC" w:rsidRDefault="00F7030E" w:rsidP="00F7030E">
            <w:pPr>
              <w:spacing w:line="220" w:lineRule="exact"/>
              <w:jc w:val="left"/>
              <w:rPr>
                <w:rFonts w:ascii="Calibri" w:hAnsi="Calibri"/>
                <w:b/>
                <w:color w:val="000000" w:themeColor="text1"/>
                <w:sz w:val="20"/>
                <w:szCs w:val="20"/>
              </w:rPr>
            </w:pPr>
          </w:p>
        </w:tc>
        <w:tc>
          <w:tcPr>
            <w:tcW w:w="1984" w:type="dxa"/>
            <w:gridSpan w:val="2"/>
            <w:shd w:val="clear" w:color="auto" w:fill="auto"/>
            <w:vAlign w:val="center"/>
          </w:tcPr>
          <w:p w14:paraId="0D0C8C55" w14:textId="57A300D6" w:rsidR="00F7030E" w:rsidRPr="001D21FC" w:rsidRDefault="00E46AB3"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10</w:t>
            </w:r>
          </w:p>
        </w:tc>
        <w:tc>
          <w:tcPr>
            <w:tcW w:w="1843" w:type="dxa"/>
            <w:gridSpan w:val="2"/>
            <w:shd w:val="clear" w:color="auto" w:fill="auto"/>
            <w:vAlign w:val="center"/>
          </w:tcPr>
          <w:p w14:paraId="357050ED" w14:textId="59D06B0B" w:rsidR="00F7030E" w:rsidRPr="001D21FC" w:rsidRDefault="00E46AB3"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&gt;14</w:t>
            </w:r>
          </w:p>
        </w:tc>
        <w:tc>
          <w:tcPr>
            <w:tcW w:w="1418" w:type="dxa"/>
            <w:shd w:val="clear" w:color="auto" w:fill="auto"/>
            <w:vAlign w:val="center"/>
          </w:tcPr>
          <w:p w14:paraId="30DD68D8" w14:textId="28D1CDB6" w:rsidR="00F7030E" w:rsidRPr="001D21FC" w:rsidRDefault="00E46AB3" w:rsidP="00F7030E">
            <w:pPr>
              <w:spacing w:line="220" w:lineRule="exact"/>
              <w:jc w:val="center"/>
              <w:rPr>
                <w:rFonts w:ascii="Calibri" w:hAnsi="Calibri" w:cs="Calibri"/>
                <w:color w:val="000000" w:themeColor="text1"/>
                <w:sz w:val="20"/>
                <w:szCs w:val="20"/>
              </w:rPr>
            </w:pPr>
            <w:r>
              <w:rPr>
                <w:rFonts w:ascii="Calibri" w:hAnsi="Calibri" w:cs="Calibri"/>
                <w:color w:val="000000" w:themeColor="text1"/>
                <w:sz w:val="20"/>
                <w:szCs w:val="20"/>
              </w:rPr>
              <w:t>&gt;18</w:t>
            </w:r>
          </w:p>
        </w:tc>
        <w:tc>
          <w:tcPr>
            <w:tcW w:w="4507" w:type="dxa"/>
            <w:gridSpan w:val="3"/>
            <w:shd w:val="clear" w:color="auto" w:fill="auto"/>
            <w:vAlign w:val="center"/>
          </w:tcPr>
          <w:p w14:paraId="390BEAA7" w14:textId="7839C60B" w:rsidR="00F7030E" w:rsidRPr="001D21FC" w:rsidRDefault="00E46AB3" w:rsidP="001A117B">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Permirsimi i njohurive</w:t>
            </w:r>
            <w:r w:rsidR="001A117B">
              <w:rPr>
                <w:rFonts w:ascii="Calibri" w:hAnsi="Calibri" w:cs="Calibri"/>
                <w:color w:val="000000" w:themeColor="text1"/>
                <w:sz w:val="20"/>
                <w:szCs w:val="20"/>
              </w:rPr>
              <w:t xml:space="preserve"> dhe aftesive te zyrtareve publike </w:t>
            </w:r>
            <w:r>
              <w:rPr>
                <w:rFonts w:ascii="Calibri" w:hAnsi="Calibri" w:cs="Calibri"/>
                <w:color w:val="000000" w:themeColor="text1"/>
                <w:sz w:val="20"/>
                <w:szCs w:val="20"/>
              </w:rPr>
              <w:t xml:space="preserve"> ne </w:t>
            </w:r>
            <w:r w:rsidR="001A117B">
              <w:rPr>
                <w:rFonts w:ascii="Calibri" w:hAnsi="Calibri" w:cs="Calibri"/>
                <w:color w:val="000000" w:themeColor="text1"/>
                <w:sz w:val="20"/>
                <w:szCs w:val="20"/>
              </w:rPr>
              <w:t>çeshtjet e lidhura me ekonomine informale nepermjet pjesmarrejes ne seanca trainimi</w:t>
            </w:r>
          </w:p>
        </w:tc>
      </w:tr>
      <w:tr w:rsidR="00F7030E" w:rsidRPr="001D21FC" w14:paraId="0DCAED78" w14:textId="77777777" w:rsidTr="00325EA4">
        <w:tc>
          <w:tcPr>
            <w:tcW w:w="710" w:type="dxa"/>
            <w:vMerge w:val="restart"/>
            <w:shd w:val="clear" w:color="auto" w:fill="D9D9D9"/>
            <w:vAlign w:val="center"/>
          </w:tcPr>
          <w:p w14:paraId="44EE9380"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 xml:space="preserve">Nr. </w:t>
            </w:r>
          </w:p>
        </w:tc>
        <w:tc>
          <w:tcPr>
            <w:tcW w:w="3969" w:type="dxa"/>
            <w:vMerge w:val="restart"/>
            <w:shd w:val="clear" w:color="auto" w:fill="D9D9D9"/>
            <w:vAlign w:val="center"/>
          </w:tcPr>
          <w:p w14:paraId="0F9D6A8C" w14:textId="77777777" w:rsidR="00F7030E" w:rsidRPr="001D21FC" w:rsidRDefault="00F7030E" w:rsidP="00F7030E">
            <w:pPr>
              <w:spacing w:line="220" w:lineRule="exact"/>
              <w:jc w:val="left"/>
              <w:rPr>
                <w:rFonts w:ascii="Calibri" w:hAnsi="Calibri" w:cs="Calibri"/>
                <w:b/>
                <w:color w:val="000000" w:themeColor="text1"/>
                <w:sz w:val="20"/>
                <w:szCs w:val="20"/>
              </w:rPr>
            </w:pPr>
            <w:r w:rsidRPr="001D21FC">
              <w:rPr>
                <w:rFonts w:ascii="Calibri" w:hAnsi="Calibri"/>
                <w:b/>
                <w:color w:val="000000" w:themeColor="text1"/>
                <w:sz w:val="20"/>
                <w:szCs w:val="20"/>
              </w:rPr>
              <w:t>Veprimi</w:t>
            </w:r>
          </w:p>
        </w:tc>
        <w:tc>
          <w:tcPr>
            <w:tcW w:w="1134" w:type="dxa"/>
            <w:vMerge w:val="restart"/>
            <w:shd w:val="clear" w:color="auto" w:fill="D9D9D9"/>
            <w:vAlign w:val="center"/>
          </w:tcPr>
          <w:p w14:paraId="250D368E"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Afati i fundit</w:t>
            </w:r>
          </w:p>
        </w:tc>
        <w:tc>
          <w:tcPr>
            <w:tcW w:w="2693" w:type="dxa"/>
            <w:gridSpan w:val="3"/>
            <w:shd w:val="clear" w:color="auto" w:fill="D9D9D9"/>
            <w:vAlign w:val="center"/>
          </w:tcPr>
          <w:p w14:paraId="06F2BA2F"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 xml:space="preserve">Buxheti </w:t>
            </w:r>
          </w:p>
        </w:tc>
        <w:tc>
          <w:tcPr>
            <w:tcW w:w="1418" w:type="dxa"/>
            <w:vMerge w:val="restart"/>
            <w:shd w:val="clear" w:color="auto" w:fill="D9D9D9"/>
            <w:vAlign w:val="center"/>
          </w:tcPr>
          <w:p w14:paraId="28DD5353"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Burimi i financimit</w:t>
            </w:r>
          </w:p>
        </w:tc>
        <w:tc>
          <w:tcPr>
            <w:tcW w:w="1275" w:type="dxa"/>
            <w:vMerge w:val="restart"/>
            <w:shd w:val="clear" w:color="auto" w:fill="D9D9D9"/>
          </w:tcPr>
          <w:p w14:paraId="4DD25E1C" w14:textId="77777777" w:rsidR="00F7030E" w:rsidRPr="001D21FC" w:rsidRDefault="00F7030E" w:rsidP="00F7030E">
            <w:pPr>
              <w:spacing w:line="220" w:lineRule="exact"/>
              <w:jc w:val="center"/>
              <w:rPr>
                <w:rFonts w:ascii="Calibri" w:hAnsi="Calibri" w:cs="Calibri"/>
                <w:color w:val="000000" w:themeColor="text1"/>
                <w:sz w:val="20"/>
                <w:szCs w:val="20"/>
              </w:rPr>
            </w:pPr>
            <w:r w:rsidRPr="001D21FC">
              <w:rPr>
                <w:rFonts w:ascii="Calibri" w:hAnsi="Calibri"/>
                <w:b/>
                <w:color w:val="000000" w:themeColor="text1"/>
                <w:sz w:val="20"/>
                <w:szCs w:val="20"/>
              </w:rPr>
              <w:t>Institucioni udhëheqës dhe mbështetës</w:t>
            </w:r>
          </w:p>
        </w:tc>
        <w:tc>
          <w:tcPr>
            <w:tcW w:w="2036" w:type="dxa"/>
            <w:vMerge w:val="restart"/>
            <w:shd w:val="clear" w:color="auto" w:fill="D9D9D9"/>
            <w:vAlign w:val="center"/>
          </w:tcPr>
          <w:p w14:paraId="1A71328A"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Produkti (Output)</w:t>
            </w:r>
          </w:p>
        </w:tc>
        <w:tc>
          <w:tcPr>
            <w:tcW w:w="1196" w:type="dxa"/>
            <w:vMerge w:val="restart"/>
            <w:shd w:val="clear" w:color="auto" w:fill="D9D9D9"/>
            <w:vAlign w:val="center"/>
          </w:tcPr>
          <w:p w14:paraId="03AC8DDC"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Referenca në dokumente</w:t>
            </w:r>
          </w:p>
        </w:tc>
      </w:tr>
      <w:tr w:rsidR="00F7030E" w:rsidRPr="001D21FC" w14:paraId="07D13BC7" w14:textId="77777777" w:rsidTr="00325EA4">
        <w:tc>
          <w:tcPr>
            <w:tcW w:w="710" w:type="dxa"/>
            <w:vMerge/>
            <w:shd w:val="clear" w:color="auto" w:fill="auto"/>
          </w:tcPr>
          <w:p w14:paraId="3D04BF14"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vMerge/>
            <w:shd w:val="clear" w:color="auto" w:fill="auto"/>
          </w:tcPr>
          <w:p w14:paraId="7A233BBA" w14:textId="77777777" w:rsidR="00F7030E" w:rsidRPr="001D21FC" w:rsidRDefault="00F7030E" w:rsidP="00F7030E">
            <w:pPr>
              <w:spacing w:line="220" w:lineRule="exact"/>
              <w:jc w:val="left"/>
              <w:rPr>
                <w:rFonts w:ascii="Calibri" w:hAnsi="Calibri" w:cs="Calibri"/>
                <w:color w:val="000000" w:themeColor="text1"/>
                <w:sz w:val="20"/>
                <w:szCs w:val="20"/>
              </w:rPr>
            </w:pPr>
          </w:p>
        </w:tc>
        <w:tc>
          <w:tcPr>
            <w:tcW w:w="1134" w:type="dxa"/>
            <w:vMerge/>
            <w:shd w:val="clear" w:color="auto" w:fill="auto"/>
          </w:tcPr>
          <w:p w14:paraId="34B74A21"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D9D9D9"/>
            <w:vAlign w:val="center"/>
          </w:tcPr>
          <w:p w14:paraId="76A39BB1"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2019</w:t>
            </w:r>
          </w:p>
        </w:tc>
        <w:tc>
          <w:tcPr>
            <w:tcW w:w="993" w:type="dxa"/>
            <w:shd w:val="clear" w:color="auto" w:fill="D9D9D9"/>
            <w:vAlign w:val="center"/>
          </w:tcPr>
          <w:p w14:paraId="7D98CEFB" w14:textId="4AF8C484"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2020</w:t>
            </w:r>
            <w:r w:rsidR="00100A5B">
              <w:rPr>
                <w:rFonts w:ascii="Calibri" w:hAnsi="Calibri"/>
                <w:b/>
                <w:color w:val="000000" w:themeColor="text1"/>
                <w:sz w:val="20"/>
                <w:szCs w:val="20"/>
              </w:rPr>
              <w:t xml:space="preserve"> +2021</w:t>
            </w:r>
          </w:p>
        </w:tc>
        <w:tc>
          <w:tcPr>
            <w:tcW w:w="850" w:type="dxa"/>
            <w:shd w:val="clear" w:color="auto" w:fill="D9D9D9"/>
            <w:vAlign w:val="center"/>
          </w:tcPr>
          <w:p w14:paraId="6A4972C9" w14:textId="77777777" w:rsidR="00F7030E" w:rsidRPr="001D21FC" w:rsidRDefault="00F7030E" w:rsidP="00F7030E">
            <w:pPr>
              <w:spacing w:line="220" w:lineRule="exact"/>
              <w:jc w:val="center"/>
              <w:rPr>
                <w:rFonts w:ascii="Calibri" w:hAnsi="Calibri" w:cs="Calibri"/>
                <w:b/>
                <w:color w:val="000000" w:themeColor="text1"/>
                <w:sz w:val="20"/>
                <w:szCs w:val="20"/>
              </w:rPr>
            </w:pPr>
            <w:r w:rsidRPr="001D21FC">
              <w:rPr>
                <w:rFonts w:ascii="Calibri" w:hAnsi="Calibri"/>
                <w:b/>
                <w:color w:val="000000" w:themeColor="text1"/>
                <w:sz w:val="20"/>
                <w:szCs w:val="20"/>
              </w:rPr>
              <w:t>2021</w:t>
            </w:r>
          </w:p>
        </w:tc>
        <w:tc>
          <w:tcPr>
            <w:tcW w:w="1418" w:type="dxa"/>
            <w:vMerge/>
            <w:shd w:val="clear" w:color="auto" w:fill="auto"/>
          </w:tcPr>
          <w:p w14:paraId="1EC56FC0" w14:textId="77777777" w:rsidR="00F7030E" w:rsidRPr="001D21FC" w:rsidRDefault="00F7030E" w:rsidP="00F7030E">
            <w:pPr>
              <w:spacing w:line="220" w:lineRule="exact"/>
              <w:rPr>
                <w:rFonts w:ascii="Calibri" w:hAnsi="Calibri" w:cs="Calibri"/>
                <w:color w:val="000000" w:themeColor="text1"/>
                <w:sz w:val="20"/>
                <w:szCs w:val="20"/>
              </w:rPr>
            </w:pPr>
          </w:p>
        </w:tc>
        <w:tc>
          <w:tcPr>
            <w:tcW w:w="1275" w:type="dxa"/>
            <w:vMerge/>
            <w:shd w:val="clear" w:color="auto" w:fill="auto"/>
          </w:tcPr>
          <w:p w14:paraId="175CCD5A"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vMerge/>
            <w:shd w:val="clear" w:color="auto" w:fill="auto"/>
          </w:tcPr>
          <w:p w14:paraId="5E3EBCCD"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vMerge/>
            <w:shd w:val="clear" w:color="auto" w:fill="auto"/>
          </w:tcPr>
          <w:p w14:paraId="27DDECC6"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7641EF63" w14:textId="77777777" w:rsidTr="00325EA4">
        <w:tc>
          <w:tcPr>
            <w:tcW w:w="710" w:type="dxa"/>
            <w:shd w:val="clear" w:color="auto" w:fill="auto"/>
          </w:tcPr>
          <w:p w14:paraId="00EEFE97" w14:textId="77777777" w:rsidR="00F7030E" w:rsidRPr="001D21FC" w:rsidRDefault="00F7030E" w:rsidP="00F7030E">
            <w:pPr>
              <w:spacing w:line="220" w:lineRule="exact"/>
              <w:rPr>
                <w:rFonts w:ascii="Calibri" w:hAnsi="Calibri"/>
                <w:color w:val="000000" w:themeColor="text1"/>
                <w:sz w:val="20"/>
                <w:szCs w:val="20"/>
              </w:rPr>
            </w:pPr>
            <w:r w:rsidRPr="001D21FC">
              <w:rPr>
                <w:rFonts w:ascii="Calibri" w:hAnsi="Calibri"/>
                <w:color w:val="000000" w:themeColor="text1"/>
                <w:sz w:val="20"/>
                <w:szCs w:val="20"/>
              </w:rPr>
              <w:t>2.4.1</w:t>
            </w:r>
          </w:p>
        </w:tc>
        <w:tc>
          <w:tcPr>
            <w:tcW w:w="3969" w:type="dxa"/>
            <w:shd w:val="clear" w:color="auto" w:fill="auto"/>
          </w:tcPr>
          <w:p w14:paraId="6BA98A4B" w14:textId="77777777" w:rsidR="00F7030E" w:rsidRPr="001D21FC" w:rsidRDefault="00F7030E" w:rsidP="00F7030E">
            <w:pPr>
              <w:spacing w:line="220" w:lineRule="exact"/>
              <w:jc w:val="left"/>
              <w:rPr>
                <w:color w:val="000000" w:themeColor="text1"/>
                <w:sz w:val="20"/>
                <w:szCs w:val="20"/>
                <w:lang w:eastAsia="fr-BE"/>
              </w:rPr>
            </w:pPr>
            <w:r w:rsidRPr="001D21FC">
              <w:rPr>
                <w:color w:val="000000" w:themeColor="text1"/>
                <w:sz w:val="20"/>
                <w:szCs w:val="20"/>
              </w:rPr>
              <w:t>Trajnim për ATK në fushën e menaxhimit të rrezikut</w:t>
            </w:r>
          </w:p>
        </w:tc>
        <w:tc>
          <w:tcPr>
            <w:tcW w:w="1134" w:type="dxa"/>
            <w:shd w:val="clear" w:color="auto" w:fill="auto"/>
          </w:tcPr>
          <w:p w14:paraId="622B5C3A" w14:textId="1CDBCCDF" w:rsidR="00F7030E" w:rsidRPr="001D21FC" w:rsidRDefault="001A117B" w:rsidP="00F7030E">
            <w:pPr>
              <w:spacing w:line="220" w:lineRule="exact"/>
              <w:rPr>
                <w:color w:val="000000" w:themeColor="text1"/>
              </w:rPr>
            </w:pPr>
            <w:r>
              <w:rPr>
                <w:rFonts w:ascii="Calibri" w:hAnsi="Calibri" w:cs="Calibri"/>
                <w:color w:val="000000" w:themeColor="text1"/>
                <w:sz w:val="20"/>
                <w:szCs w:val="20"/>
              </w:rPr>
              <w:t>K4 2019-2022</w:t>
            </w:r>
          </w:p>
        </w:tc>
        <w:tc>
          <w:tcPr>
            <w:tcW w:w="850" w:type="dxa"/>
            <w:shd w:val="clear" w:color="auto" w:fill="auto"/>
            <w:vAlign w:val="center"/>
          </w:tcPr>
          <w:p w14:paraId="347E018D" w14:textId="7B603ED1" w:rsidR="00F7030E" w:rsidRPr="001D21FC" w:rsidRDefault="001A117B" w:rsidP="00F7030E">
            <w:pPr>
              <w:spacing w:line="220" w:lineRule="exact"/>
              <w:rPr>
                <w:rFonts w:ascii="Calibri" w:hAnsi="Calibri"/>
                <w:color w:val="000000" w:themeColor="text1"/>
                <w:sz w:val="20"/>
                <w:szCs w:val="20"/>
              </w:rPr>
            </w:pPr>
            <w:r>
              <w:rPr>
                <w:rFonts w:ascii="Calibri" w:hAnsi="Calibri"/>
                <w:color w:val="000000" w:themeColor="text1"/>
                <w:sz w:val="20"/>
                <w:szCs w:val="20"/>
              </w:rPr>
              <w:t>7.2</w:t>
            </w:r>
          </w:p>
        </w:tc>
        <w:tc>
          <w:tcPr>
            <w:tcW w:w="993" w:type="dxa"/>
            <w:shd w:val="clear" w:color="auto" w:fill="auto"/>
            <w:vAlign w:val="center"/>
          </w:tcPr>
          <w:p w14:paraId="610E47F3" w14:textId="7C3DCFBB" w:rsidR="00F7030E" w:rsidRPr="001D21FC" w:rsidRDefault="001A117B" w:rsidP="00F7030E">
            <w:pPr>
              <w:spacing w:line="220" w:lineRule="exact"/>
              <w:rPr>
                <w:rFonts w:ascii="Calibri" w:hAnsi="Calibri"/>
                <w:color w:val="000000" w:themeColor="text1"/>
                <w:sz w:val="20"/>
                <w:szCs w:val="20"/>
              </w:rPr>
            </w:pPr>
            <w:r>
              <w:rPr>
                <w:rFonts w:ascii="Calibri" w:hAnsi="Calibri"/>
                <w:color w:val="000000" w:themeColor="text1"/>
                <w:sz w:val="20"/>
                <w:szCs w:val="20"/>
              </w:rPr>
              <w:t>7.2 + 7.2</w:t>
            </w:r>
          </w:p>
        </w:tc>
        <w:tc>
          <w:tcPr>
            <w:tcW w:w="850" w:type="dxa"/>
            <w:shd w:val="clear" w:color="auto" w:fill="auto"/>
            <w:vAlign w:val="center"/>
          </w:tcPr>
          <w:p w14:paraId="7BEB2B49" w14:textId="087F6078" w:rsidR="00F7030E" w:rsidRPr="001D21FC" w:rsidRDefault="001A117B" w:rsidP="00F7030E">
            <w:pPr>
              <w:spacing w:line="220" w:lineRule="exact"/>
              <w:rPr>
                <w:rFonts w:ascii="Calibri" w:hAnsi="Calibri"/>
                <w:color w:val="000000" w:themeColor="text1"/>
                <w:sz w:val="20"/>
                <w:szCs w:val="20"/>
              </w:rPr>
            </w:pPr>
            <w:r>
              <w:rPr>
                <w:rFonts w:ascii="Calibri" w:hAnsi="Calibri"/>
                <w:color w:val="000000" w:themeColor="text1"/>
                <w:sz w:val="20"/>
                <w:szCs w:val="20"/>
              </w:rPr>
              <w:t>7.2</w:t>
            </w:r>
          </w:p>
        </w:tc>
        <w:tc>
          <w:tcPr>
            <w:tcW w:w="1418" w:type="dxa"/>
            <w:shd w:val="clear" w:color="auto" w:fill="auto"/>
            <w:vAlign w:val="center"/>
          </w:tcPr>
          <w:p w14:paraId="07E892F3" w14:textId="0503F570" w:rsidR="00F7030E" w:rsidRPr="001D21FC" w:rsidRDefault="001A117B" w:rsidP="00F7030E">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198085789"/>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005A1879" w14:textId="77777777" w:rsidR="00F7030E" w:rsidRPr="001D21FC" w:rsidRDefault="00F7030E" w:rsidP="00F7030E">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ATK</w:t>
            </w:r>
          </w:p>
        </w:tc>
        <w:tc>
          <w:tcPr>
            <w:tcW w:w="2036" w:type="dxa"/>
            <w:shd w:val="clear" w:color="auto" w:fill="auto"/>
          </w:tcPr>
          <w:p w14:paraId="42ADFD53" w14:textId="77777777" w:rsidR="00F7030E" w:rsidRDefault="001A117B" w:rsidP="00F7030E">
            <w:pPr>
              <w:spacing w:line="220" w:lineRule="exact"/>
              <w:rPr>
                <w:rFonts w:ascii="Calibri" w:hAnsi="Calibri"/>
                <w:sz w:val="20"/>
                <w:szCs w:val="20"/>
              </w:rPr>
            </w:pPr>
            <w:r w:rsidRPr="001A117B">
              <w:rPr>
                <w:rFonts w:ascii="Calibri" w:hAnsi="Calibri"/>
                <w:sz w:val="20"/>
                <w:szCs w:val="20"/>
              </w:rPr>
              <w:t>Jo me pak se 2</w:t>
            </w:r>
            <w:r>
              <w:rPr>
                <w:rFonts w:ascii="Calibri" w:hAnsi="Calibri"/>
                <w:sz w:val="20"/>
                <w:szCs w:val="20"/>
              </w:rPr>
              <w:t xml:space="preserve"> trainime </w:t>
            </w:r>
            <w:r w:rsidRPr="001A117B">
              <w:rPr>
                <w:rFonts w:ascii="Calibri" w:hAnsi="Calibri"/>
                <w:sz w:val="20"/>
                <w:szCs w:val="20"/>
              </w:rPr>
              <w:t xml:space="preserve"> ne vit</w:t>
            </w:r>
            <w:r w:rsidR="00F7030E" w:rsidRPr="001A117B">
              <w:rPr>
                <w:rFonts w:ascii="Calibri" w:hAnsi="Calibri"/>
                <w:sz w:val="20"/>
                <w:szCs w:val="20"/>
              </w:rPr>
              <w:t xml:space="preserve"> </w:t>
            </w:r>
            <w:r>
              <w:rPr>
                <w:rFonts w:ascii="Calibri" w:hAnsi="Calibri"/>
                <w:sz w:val="20"/>
                <w:szCs w:val="20"/>
              </w:rPr>
              <w:t xml:space="preserve">me te pakten 30 pjemarres. </w:t>
            </w:r>
          </w:p>
          <w:p w14:paraId="1B69832C" w14:textId="017288B0" w:rsidR="001A117B" w:rsidRPr="001D21FC" w:rsidRDefault="001A117B" w:rsidP="00F7030E">
            <w:pPr>
              <w:spacing w:line="220" w:lineRule="exact"/>
              <w:rPr>
                <w:rFonts w:ascii="Calibri" w:hAnsi="Calibri"/>
                <w:color w:val="000000" w:themeColor="text1"/>
                <w:sz w:val="20"/>
                <w:szCs w:val="20"/>
              </w:rPr>
            </w:pPr>
            <w:r>
              <w:rPr>
                <w:rFonts w:ascii="Calibri" w:hAnsi="Calibri"/>
                <w:sz w:val="20"/>
                <w:szCs w:val="20"/>
              </w:rPr>
              <w:t>Materiale Trainimesh dhe prezantime</w:t>
            </w:r>
          </w:p>
        </w:tc>
        <w:tc>
          <w:tcPr>
            <w:tcW w:w="1196" w:type="dxa"/>
            <w:shd w:val="clear" w:color="auto" w:fill="auto"/>
            <w:vAlign w:val="center"/>
          </w:tcPr>
          <w:p w14:paraId="39D9DEB7" w14:textId="65CF47D1" w:rsidR="00F7030E" w:rsidRPr="001D21FC" w:rsidRDefault="00A413DB" w:rsidP="00F7030E">
            <w:pPr>
              <w:spacing w:line="220" w:lineRule="exact"/>
              <w:rPr>
                <w:rFonts w:ascii="Calibri" w:hAnsi="Calibri"/>
                <w:color w:val="000000" w:themeColor="text1"/>
                <w:sz w:val="20"/>
                <w:szCs w:val="20"/>
              </w:rPr>
            </w:pPr>
            <w:r>
              <w:rPr>
                <w:rFonts w:ascii="Calibri" w:hAnsi="Calibri"/>
                <w:color w:val="000000" w:themeColor="text1"/>
                <w:sz w:val="20"/>
                <w:szCs w:val="20"/>
              </w:rPr>
              <w:t>-</w:t>
            </w:r>
            <w:r w:rsidR="001A117B">
              <w:rPr>
                <w:rFonts w:ascii="Calibri" w:hAnsi="Calibri"/>
                <w:color w:val="000000" w:themeColor="text1"/>
                <w:sz w:val="20"/>
                <w:szCs w:val="20"/>
              </w:rPr>
              <w:t xml:space="preserve">Raporti i Punes i ATK. </w:t>
            </w:r>
            <w:r>
              <w:rPr>
                <w:rFonts w:ascii="Calibri" w:hAnsi="Calibri"/>
                <w:color w:val="000000" w:themeColor="text1"/>
                <w:sz w:val="20"/>
                <w:szCs w:val="20"/>
              </w:rPr>
              <w:t>-</w:t>
            </w:r>
            <w:r w:rsidR="001A117B">
              <w:rPr>
                <w:rFonts w:ascii="Calibri" w:hAnsi="Calibri"/>
                <w:color w:val="000000" w:themeColor="text1"/>
                <w:sz w:val="20"/>
                <w:szCs w:val="20"/>
              </w:rPr>
              <w:t>Evidencat e pjesmarrjes ne trainime</w:t>
            </w:r>
          </w:p>
        </w:tc>
      </w:tr>
      <w:tr w:rsidR="001A117B" w:rsidRPr="001D21FC" w14:paraId="1368B680" w14:textId="77777777" w:rsidTr="00325EA4">
        <w:tc>
          <w:tcPr>
            <w:tcW w:w="710" w:type="dxa"/>
            <w:shd w:val="clear" w:color="auto" w:fill="auto"/>
          </w:tcPr>
          <w:p w14:paraId="5A89B228" w14:textId="77777777" w:rsidR="001A117B" w:rsidRPr="001D21FC" w:rsidRDefault="001A117B" w:rsidP="001A117B">
            <w:pPr>
              <w:spacing w:line="220" w:lineRule="exact"/>
              <w:rPr>
                <w:rFonts w:ascii="Calibri" w:hAnsi="Calibri"/>
                <w:color w:val="000000" w:themeColor="text1"/>
                <w:sz w:val="20"/>
                <w:szCs w:val="20"/>
              </w:rPr>
            </w:pPr>
            <w:r w:rsidRPr="001D21FC">
              <w:rPr>
                <w:rFonts w:ascii="Calibri" w:hAnsi="Calibri"/>
                <w:color w:val="000000" w:themeColor="text1"/>
                <w:sz w:val="20"/>
                <w:szCs w:val="20"/>
              </w:rPr>
              <w:t>2.4.2</w:t>
            </w:r>
          </w:p>
        </w:tc>
        <w:tc>
          <w:tcPr>
            <w:tcW w:w="3969" w:type="dxa"/>
            <w:shd w:val="clear" w:color="auto" w:fill="auto"/>
          </w:tcPr>
          <w:p w14:paraId="6F8498D9" w14:textId="77777777" w:rsidR="001A117B" w:rsidRPr="001D21FC" w:rsidRDefault="001A117B" w:rsidP="001A117B">
            <w:pPr>
              <w:spacing w:line="220" w:lineRule="exact"/>
              <w:jc w:val="left"/>
              <w:rPr>
                <w:rFonts w:ascii="Calibri" w:hAnsi="Calibri" w:cs="Calibri"/>
                <w:color w:val="000000" w:themeColor="text1"/>
                <w:sz w:val="20"/>
                <w:szCs w:val="20"/>
              </w:rPr>
            </w:pPr>
            <w:r w:rsidRPr="001D21FC">
              <w:rPr>
                <w:color w:val="000000" w:themeColor="text1"/>
                <w:sz w:val="20"/>
                <w:szCs w:val="20"/>
              </w:rPr>
              <w:t>Trajnim për Doganat në fushën e Analizës së Rrezikut</w:t>
            </w:r>
          </w:p>
        </w:tc>
        <w:tc>
          <w:tcPr>
            <w:tcW w:w="1134" w:type="dxa"/>
            <w:shd w:val="clear" w:color="auto" w:fill="auto"/>
          </w:tcPr>
          <w:p w14:paraId="4CE8A163" w14:textId="6ECED349" w:rsidR="001A117B" w:rsidRPr="001D21FC" w:rsidRDefault="001A117B" w:rsidP="001A117B">
            <w:pPr>
              <w:spacing w:line="220" w:lineRule="exact"/>
            </w:pPr>
            <w:r w:rsidRPr="00332206">
              <w:rPr>
                <w:rFonts w:ascii="Calibri" w:hAnsi="Calibri" w:cs="Calibri"/>
                <w:color w:val="000000" w:themeColor="text1"/>
                <w:sz w:val="20"/>
                <w:szCs w:val="20"/>
              </w:rPr>
              <w:t>K4 2019-2022</w:t>
            </w:r>
          </w:p>
        </w:tc>
        <w:tc>
          <w:tcPr>
            <w:tcW w:w="850" w:type="dxa"/>
            <w:shd w:val="clear" w:color="auto" w:fill="auto"/>
            <w:vAlign w:val="center"/>
          </w:tcPr>
          <w:p w14:paraId="138423D1" w14:textId="545EFB81"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7.2</w:t>
            </w:r>
          </w:p>
        </w:tc>
        <w:tc>
          <w:tcPr>
            <w:tcW w:w="993" w:type="dxa"/>
            <w:shd w:val="clear" w:color="auto" w:fill="auto"/>
            <w:vAlign w:val="center"/>
          </w:tcPr>
          <w:p w14:paraId="4F5EBC07" w14:textId="5AE363FF"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7.2 + 7.2</w:t>
            </w:r>
          </w:p>
        </w:tc>
        <w:tc>
          <w:tcPr>
            <w:tcW w:w="850" w:type="dxa"/>
            <w:shd w:val="clear" w:color="auto" w:fill="auto"/>
            <w:vAlign w:val="center"/>
          </w:tcPr>
          <w:p w14:paraId="00602DBE" w14:textId="60800933"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7.2</w:t>
            </w:r>
          </w:p>
        </w:tc>
        <w:tc>
          <w:tcPr>
            <w:tcW w:w="1418" w:type="dxa"/>
            <w:shd w:val="clear" w:color="auto" w:fill="auto"/>
            <w:vAlign w:val="center"/>
          </w:tcPr>
          <w:p w14:paraId="04C7734C" w14:textId="2AEDC205"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59648038"/>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729ED099" w14:textId="77777777" w:rsidR="001A117B" w:rsidRPr="001D21FC" w:rsidRDefault="001A117B" w:rsidP="001A117B">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DK</w:t>
            </w:r>
          </w:p>
        </w:tc>
        <w:tc>
          <w:tcPr>
            <w:tcW w:w="2036" w:type="dxa"/>
            <w:shd w:val="clear" w:color="auto" w:fill="auto"/>
          </w:tcPr>
          <w:p w14:paraId="3FF8DC55" w14:textId="77777777" w:rsidR="001A117B" w:rsidRDefault="001A117B" w:rsidP="001A117B">
            <w:pPr>
              <w:spacing w:line="220" w:lineRule="exact"/>
              <w:rPr>
                <w:rFonts w:ascii="Calibri" w:hAnsi="Calibri"/>
                <w:sz w:val="20"/>
                <w:szCs w:val="20"/>
              </w:rPr>
            </w:pPr>
            <w:r w:rsidRPr="001A117B">
              <w:rPr>
                <w:rFonts w:ascii="Calibri" w:hAnsi="Calibri"/>
                <w:sz w:val="20"/>
                <w:szCs w:val="20"/>
              </w:rPr>
              <w:t>Jo me pak se 2</w:t>
            </w:r>
            <w:r>
              <w:rPr>
                <w:rFonts w:ascii="Calibri" w:hAnsi="Calibri"/>
                <w:sz w:val="20"/>
                <w:szCs w:val="20"/>
              </w:rPr>
              <w:t xml:space="preserve"> trainime </w:t>
            </w:r>
            <w:r w:rsidRPr="001A117B">
              <w:rPr>
                <w:rFonts w:ascii="Calibri" w:hAnsi="Calibri"/>
                <w:sz w:val="20"/>
                <w:szCs w:val="20"/>
              </w:rPr>
              <w:t xml:space="preserve"> ne vit </w:t>
            </w:r>
            <w:r>
              <w:rPr>
                <w:rFonts w:ascii="Calibri" w:hAnsi="Calibri"/>
                <w:sz w:val="20"/>
                <w:szCs w:val="20"/>
              </w:rPr>
              <w:t xml:space="preserve">me te pakten 30 pjemarres. </w:t>
            </w:r>
          </w:p>
          <w:p w14:paraId="51B56950" w14:textId="49296D4A" w:rsidR="001A117B" w:rsidRPr="001D21FC" w:rsidRDefault="001A117B" w:rsidP="001A117B">
            <w:pPr>
              <w:spacing w:line="220" w:lineRule="exact"/>
              <w:rPr>
                <w:rFonts w:ascii="Calibri" w:hAnsi="Calibri"/>
                <w:color w:val="000000" w:themeColor="text1"/>
                <w:sz w:val="20"/>
                <w:szCs w:val="20"/>
              </w:rPr>
            </w:pPr>
            <w:r>
              <w:rPr>
                <w:rFonts w:ascii="Calibri" w:hAnsi="Calibri"/>
                <w:sz w:val="20"/>
                <w:szCs w:val="20"/>
              </w:rPr>
              <w:t>Materiale Trainimesh dhe prezantime</w:t>
            </w:r>
          </w:p>
        </w:tc>
        <w:tc>
          <w:tcPr>
            <w:tcW w:w="1196" w:type="dxa"/>
            <w:shd w:val="clear" w:color="auto" w:fill="auto"/>
            <w:vAlign w:val="center"/>
          </w:tcPr>
          <w:p w14:paraId="37961321" w14:textId="2E61E026" w:rsidR="001A117B" w:rsidRPr="001D21FC" w:rsidRDefault="00A413DB" w:rsidP="001A117B">
            <w:pPr>
              <w:spacing w:line="220" w:lineRule="exact"/>
              <w:rPr>
                <w:rFonts w:ascii="Calibri" w:hAnsi="Calibri"/>
                <w:color w:val="000000" w:themeColor="text1"/>
                <w:sz w:val="20"/>
                <w:szCs w:val="20"/>
              </w:rPr>
            </w:pPr>
            <w:r>
              <w:rPr>
                <w:rFonts w:ascii="Calibri" w:hAnsi="Calibri"/>
                <w:color w:val="000000" w:themeColor="text1"/>
                <w:sz w:val="20"/>
                <w:szCs w:val="20"/>
              </w:rPr>
              <w:t>-</w:t>
            </w:r>
            <w:r w:rsidR="001A117B">
              <w:rPr>
                <w:rFonts w:ascii="Calibri" w:hAnsi="Calibri"/>
                <w:color w:val="000000" w:themeColor="text1"/>
                <w:sz w:val="20"/>
                <w:szCs w:val="20"/>
              </w:rPr>
              <w:t xml:space="preserve">Raporti i Punes i DK. </w:t>
            </w:r>
            <w:r>
              <w:rPr>
                <w:rFonts w:ascii="Calibri" w:hAnsi="Calibri"/>
                <w:color w:val="000000" w:themeColor="text1"/>
                <w:sz w:val="20"/>
                <w:szCs w:val="20"/>
              </w:rPr>
              <w:t xml:space="preserve"> -</w:t>
            </w:r>
            <w:r w:rsidR="001A117B">
              <w:rPr>
                <w:rFonts w:ascii="Calibri" w:hAnsi="Calibri"/>
                <w:color w:val="000000" w:themeColor="text1"/>
                <w:sz w:val="20"/>
                <w:szCs w:val="20"/>
              </w:rPr>
              <w:t>Evidencat e pjesmarrjes ne trainime</w:t>
            </w:r>
          </w:p>
        </w:tc>
      </w:tr>
      <w:tr w:rsidR="001A117B" w:rsidRPr="001D21FC" w14:paraId="170BF610" w14:textId="77777777" w:rsidTr="00325EA4">
        <w:tc>
          <w:tcPr>
            <w:tcW w:w="710" w:type="dxa"/>
            <w:shd w:val="clear" w:color="auto" w:fill="auto"/>
          </w:tcPr>
          <w:p w14:paraId="332E1A5A" w14:textId="77777777" w:rsidR="001A117B" w:rsidRPr="001D21FC" w:rsidRDefault="001A117B" w:rsidP="001A117B">
            <w:pPr>
              <w:spacing w:line="220" w:lineRule="exact"/>
              <w:rPr>
                <w:rFonts w:ascii="Calibri" w:hAnsi="Calibri"/>
                <w:color w:val="000000" w:themeColor="text1"/>
                <w:sz w:val="20"/>
                <w:szCs w:val="20"/>
              </w:rPr>
            </w:pPr>
            <w:r w:rsidRPr="001D21FC">
              <w:rPr>
                <w:rFonts w:ascii="Calibri" w:hAnsi="Calibri"/>
                <w:color w:val="000000" w:themeColor="text1"/>
                <w:sz w:val="20"/>
                <w:szCs w:val="20"/>
              </w:rPr>
              <w:t>2.4.3</w:t>
            </w:r>
          </w:p>
        </w:tc>
        <w:tc>
          <w:tcPr>
            <w:tcW w:w="3969" w:type="dxa"/>
            <w:shd w:val="clear" w:color="auto" w:fill="auto"/>
          </w:tcPr>
          <w:p w14:paraId="0AB5BDF9" w14:textId="77777777" w:rsidR="001A117B" w:rsidRPr="001D21FC" w:rsidRDefault="001A117B" w:rsidP="001A117B">
            <w:pPr>
              <w:spacing w:line="220" w:lineRule="exact"/>
              <w:jc w:val="left"/>
              <w:rPr>
                <w:color w:val="000000" w:themeColor="text1"/>
                <w:sz w:val="20"/>
                <w:szCs w:val="20"/>
                <w:lang w:eastAsia="fr-BE"/>
              </w:rPr>
            </w:pPr>
            <w:r w:rsidRPr="001D21FC">
              <w:rPr>
                <w:color w:val="000000" w:themeColor="text1"/>
                <w:sz w:val="20"/>
                <w:szCs w:val="20"/>
              </w:rPr>
              <w:t>Trajnime të dedikuara profesioinalizimi të  Prokurorëve për veprën penale të krimit ekonomik dhe pastrimin e parave</w:t>
            </w:r>
          </w:p>
        </w:tc>
        <w:tc>
          <w:tcPr>
            <w:tcW w:w="1134" w:type="dxa"/>
            <w:shd w:val="clear" w:color="auto" w:fill="auto"/>
          </w:tcPr>
          <w:p w14:paraId="7945B3AC" w14:textId="1D4F80DB" w:rsidR="001A117B" w:rsidRPr="001D21FC" w:rsidRDefault="001A117B" w:rsidP="001A117B">
            <w:pPr>
              <w:spacing w:line="220" w:lineRule="exact"/>
            </w:pPr>
            <w:r w:rsidRPr="00332206">
              <w:rPr>
                <w:rFonts w:ascii="Calibri" w:hAnsi="Calibri" w:cs="Calibri"/>
                <w:color w:val="000000" w:themeColor="text1"/>
                <w:sz w:val="20"/>
                <w:szCs w:val="20"/>
              </w:rPr>
              <w:t>K4 2019-2022</w:t>
            </w:r>
          </w:p>
        </w:tc>
        <w:tc>
          <w:tcPr>
            <w:tcW w:w="850" w:type="dxa"/>
            <w:shd w:val="clear" w:color="auto" w:fill="auto"/>
            <w:vAlign w:val="center"/>
          </w:tcPr>
          <w:p w14:paraId="020AD2DC" w14:textId="4DE0B86C"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7.2</w:t>
            </w:r>
          </w:p>
        </w:tc>
        <w:tc>
          <w:tcPr>
            <w:tcW w:w="993" w:type="dxa"/>
            <w:shd w:val="clear" w:color="auto" w:fill="auto"/>
            <w:vAlign w:val="center"/>
          </w:tcPr>
          <w:p w14:paraId="744801AF" w14:textId="17999A54"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7.2 + 7.2</w:t>
            </w:r>
          </w:p>
        </w:tc>
        <w:tc>
          <w:tcPr>
            <w:tcW w:w="850" w:type="dxa"/>
            <w:shd w:val="clear" w:color="auto" w:fill="auto"/>
            <w:vAlign w:val="center"/>
          </w:tcPr>
          <w:p w14:paraId="09758686" w14:textId="0BC30B93"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7.2</w:t>
            </w:r>
          </w:p>
        </w:tc>
        <w:tc>
          <w:tcPr>
            <w:tcW w:w="1418" w:type="dxa"/>
            <w:shd w:val="clear" w:color="auto" w:fill="auto"/>
            <w:vAlign w:val="center"/>
          </w:tcPr>
          <w:p w14:paraId="7CB6751A" w14:textId="470DAA5C"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762757314"/>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7EB77003" w14:textId="77777777" w:rsidR="001A117B" w:rsidRPr="001D21FC" w:rsidRDefault="001A117B" w:rsidP="001A117B">
            <w:pPr>
              <w:spacing w:line="220" w:lineRule="exact"/>
              <w:rPr>
                <w:rFonts w:ascii="Calibri" w:hAnsi="Calibri"/>
                <w:b/>
                <w:color w:val="000000" w:themeColor="text1"/>
                <w:sz w:val="20"/>
                <w:szCs w:val="20"/>
              </w:rPr>
            </w:pPr>
            <w:r w:rsidRPr="001D21FC">
              <w:rPr>
                <w:rFonts w:ascii="Calibri" w:hAnsi="Calibri"/>
                <w:b/>
                <w:color w:val="000000" w:themeColor="text1"/>
                <w:sz w:val="20"/>
                <w:szCs w:val="20"/>
              </w:rPr>
              <w:t>Prokuroria</w:t>
            </w:r>
          </w:p>
        </w:tc>
        <w:tc>
          <w:tcPr>
            <w:tcW w:w="2036" w:type="dxa"/>
            <w:shd w:val="clear" w:color="auto" w:fill="auto"/>
          </w:tcPr>
          <w:p w14:paraId="6082EF33" w14:textId="2EC5C25B" w:rsidR="001A117B" w:rsidRDefault="001A117B" w:rsidP="001A117B">
            <w:pPr>
              <w:spacing w:line="220" w:lineRule="exact"/>
              <w:rPr>
                <w:rFonts w:ascii="Calibri" w:hAnsi="Calibri"/>
                <w:sz w:val="20"/>
                <w:szCs w:val="20"/>
              </w:rPr>
            </w:pPr>
            <w:r w:rsidRPr="001A117B">
              <w:rPr>
                <w:rFonts w:ascii="Calibri" w:hAnsi="Calibri"/>
                <w:sz w:val="20"/>
                <w:szCs w:val="20"/>
              </w:rPr>
              <w:t xml:space="preserve">Jo me pak se </w:t>
            </w:r>
            <w:r>
              <w:rPr>
                <w:rFonts w:ascii="Calibri" w:hAnsi="Calibri"/>
                <w:sz w:val="20"/>
                <w:szCs w:val="20"/>
              </w:rPr>
              <w:t xml:space="preserve">2 trainime </w:t>
            </w:r>
            <w:r w:rsidRPr="001A117B">
              <w:rPr>
                <w:rFonts w:ascii="Calibri" w:hAnsi="Calibri"/>
                <w:sz w:val="20"/>
                <w:szCs w:val="20"/>
              </w:rPr>
              <w:t xml:space="preserve">ne vit </w:t>
            </w:r>
            <w:r>
              <w:rPr>
                <w:rFonts w:ascii="Calibri" w:hAnsi="Calibri"/>
                <w:sz w:val="20"/>
                <w:szCs w:val="20"/>
              </w:rPr>
              <w:t xml:space="preserve">me te pakten 30 pjemarres. </w:t>
            </w:r>
          </w:p>
          <w:p w14:paraId="5E510FCF" w14:textId="1A1F7363" w:rsidR="001A117B" w:rsidRPr="001D21FC" w:rsidRDefault="001A117B" w:rsidP="001A117B">
            <w:pPr>
              <w:spacing w:line="220" w:lineRule="exact"/>
              <w:rPr>
                <w:rFonts w:ascii="Calibri" w:hAnsi="Calibri"/>
                <w:color w:val="000000" w:themeColor="text1"/>
                <w:sz w:val="20"/>
                <w:szCs w:val="20"/>
              </w:rPr>
            </w:pPr>
            <w:r>
              <w:rPr>
                <w:rFonts w:ascii="Calibri" w:hAnsi="Calibri"/>
                <w:sz w:val="20"/>
                <w:szCs w:val="20"/>
              </w:rPr>
              <w:t>Materiale Trainimesh dhe prezantime</w:t>
            </w:r>
          </w:p>
        </w:tc>
        <w:tc>
          <w:tcPr>
            <w:tcW w:w="1196" w:type="dxa"/>
            <w:shd w:val="clear" w:color="auto" w:fill="auto"/>
            <w:vAlign w:val="center"/>
          </w:tcPr>
          <w:p w14:paraId="66D8679E" w14:textId="0C0EC925" w:rsidR="001A117B" w:rsidRPr="001D21FC" w:rsidRDefault="00A413DB" w:rsidP="001A117B">
            <w:pPr>
              <w:spacing w:line="220" w:lineRule="exact"/>
              <w:rPr>
                <w:rFonts w:ascii="Calibri" w:hAnsi="Calibri"/>
                <w:color w:val="000000" w:themeColor="text1"/>
                <w:sz w:val="20"/>
                <w:szCs w:val="20"/>
              </w:rPr>
            </w:pPr>
            <w:r>
              <w:rPr>
                <w:rFonts w:ascii="Calibri" w:hAnsi="Calibri"/>
                <w:color w:val="000000" w:themeColor="text1"/>
                <w:sz w:val="20"/>
                <w:szCs w:val="20"/>
              </w:rPr>
              <w:t>-</w:t>
            </w:r>
            <w:r w:rsidR="001A117B">
              <w:rPr>
                <w:rFonts w:ascii="Calibri" w:hAnsi="Calibri"/>
                <w:color w:val="000000" w:themeColor="text1"/>
                <w:sz w:val="20"/>
                <w:szCs w:val="20"/>
              </w:rPr>
              <w:t xml:space="preserve">Raporti i Punes i Prokurorise </w:t>
            </w:r>
            <w:r>
              <w:rPr>
                <w:rFonts w:ascii="Calibri" w:hAnsi="Calibri"/>
                <w:color w:val="000000" w:themeColor="text1"/>
                <w:sz w:val="20"/>
                <w:szCs w:val="20"/>
              </w:rPr>
              <w:t>-</w:t>
            </w:r>
            <w:r w:rsidR="001A117B">
              <w:rPr>
                <w:rFonts w:ascii="Calibri" w:hAnsi="Calibri"/>
                <w:color w:val="000000" w:themeColor="text1"/>
                <w:sz w:val="20"/>
                <w:szCs w:val="20"/>
              </w:rPr>
              <w:t xml:space="preserve">Evidencat e pjesmarrjes </w:t>
            </w:r>
            <w:r w:rsidR="001A117B">
              <w:rPr>
                <w:rFonts w:ascii="Calibri" w:hAnsi="Calibri"/>
                <w:color w:val="000000" w:themeColor="text1"/>
                <w:sz w:val="20"/>
                <w:szCs w:val="20"/>
              </w:rPr>
              <w:lastRenderedPageBreak/>
              <w:t>ne trainime</w:t>
            </w:r>
          </w:p>
        </w:tc>
      </w:tr>
      <w:tr w:rsidR="001A117B" w:rsidRPr="001D21FC" w14:paraId="03B18086" w14:textId="77777777" w:rsidTr="00325EA4">
        <w:tc>
          <w:tcPr>
            <w:tcW w:w="710" w:type="dxa"/>
            <w:shd w:val="clear" w:color="auto" w:fill="auto"/>
          </w:tcPr>
          <w:p w14:paraId="40EB793D" w14:textId="77777777" w:rsidR="001A117B" w:rsidRPr="001D21FC" w:rsidRDefault="001A117B" w:rsidP="001A117B">
            <w:pPr>
              <w:spacing w:line="220" w:lineRule="exact"/>
              <w:rPr>
                <w:rFonts w:ascii="Calibri" w:hAnsi="Calibri"/>
                <w:color w:val="000000" w:themeColor="text1"/>
                <w:sz w:val="20"/>
                <w:szCs w:val="20"/>
              </w:rPr>
            </w:pPr>
            <w:r w:rsidRPr="001D21FC">
              <w:rPr>
                <w:rFonts w:ascii="Calibri" w:hAnsi="Calibri"/>
                <w:color w:val="000000" w:themeColor="text1"/>
                <w:sz w:val="20"/>
                <w:szCs w:val="20"/>
              </w:rPr>
              <w:t>2.4.4</w:t>
            </w:r>
          </w:p>
        </w:tc>
        <w:tc>
          <w:tcPr>
            <w:tcW w:w="3969" w:type="dxa"/>
            <w:shd w:val="clear" w:color="auto" w:fill="auto"/>
          </w:tcPr>
          <w:p w14:paraId="2496E032" w14:textId="77777777" w:rsidR="001A117B" w:rsidRPr="001D21FC" w:rsidRDefault="001A117B" w:rsidP="001A117B">
            <w:pPr>
              <w:spacing w:line="220" w:lineRule="exact"/>
              <w:jc w:val="left"/>
              <w:rPr>
                <w:color w:val="000000" w:themeColor="text1"/>
                <w:sz w:val="20"/>
                <w:szCs w:val="20"/>
                <w:lang w:eastAsia="fr-BE"/>
              </w:rPr>
            </w:pPr>
            <w:r w:rsidRPr="001D21FC">
              <w:rPr>
                <w:color w:val="000000" w:themeColor="text1"/>
                <w:sz w:val="20"/>
                <w:szCs w:val="20"/>
                <w:lang w:eastAsia="fr-BE"/>
              </w:rPr>
              <w:t>Të aranzhohen trajnime për institucionin mbikëqyrës (auditorët dhe inspektorët), që kanë mandatin e monitorimit të aktiviteteve në sektorin e ndërtimtarisë, lojërat e fatit mbi PP/FT, parandalimin e ekonomisë joformale dhe krimet tjera financiare, posaqërisht në biznesin e ndërtimeve dhe sektorin e patundshmërive</w:t>
            </w:r>
          </w:p>
          <w:p w14:paraId="4B239922" w14:textId="77777777" w:rsidR="001A117B" w:rsidRPr="001D21FC" w:rsidRDefault="001A117B" w:rsidP="001A117B">
            <w:pPr>
              <w:spacing w:line="220" w:lineRule="exact"/>
              <w:jc w:val="left"/>
              <w:rPr>
                <w:color w:val="000000" w:themeColor="text1"/>
                <w:sz w:val="20"/>
                <w:szCs w:val="20"/>
              </w:rPr>
            </w:pPr>
          </w:p>
        </w:tc>
        <w:tc>
          <w:tcPr>
            <w:tcW w:w="1134" w:type="dxa"/>
            <w:shd w:val="clear" w:color="auto" w:fill="auto"/>
          </w:tcPr>
          <w:p w14:paraId="2FB68552" w14:textId="7434F9ED" w:rsidR="001A117B" w:rsidRPr="001D21FC" w:rsidRDefault="001A117B" w:rsidP="001A117B">
            <w:pPr>
              <w:spacing w:line="220" w:lineRule="exact"/>
            </w:pPr>
            <w:r w:rsidRPr="00332206">
              <w:rPr>
                <w:rFonts w:ascii="Calibri" w:hAnsi="Calibri" w:cs="Calibri"/>
                <w:color w:val="000000" w:themeColor="text1"/>
                <w:sz w:val="20"/>
                <w:szCs w:val="20"/>
              </w:rPr>
              <w:t>K4 2019-2022</w:t>
            </w:r>
          </w:p>
        </w:tc>
        <w:tc>
          <w:tcPr>
            <w:tcW w:w="850" w:type="dxa"/>
            <w:shd w:val="clear" w:color="auto" w:fill="auto"/>
            <w:vAlign w:val="center"/>
          </w:tcPr>
          <w:p w14:paraId="082557B6" w14:textId="4E1BE23B"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0.56</w:t>
            </w:r>
          </w:p>
        </w:tc>
        <w:tc>
          <w:tcPr>
            <w:tcW w:w="993" w:type="dxa"/>
            <w:shd w:val="clear" w:color="auto" w:fill="auto"/>
            <w:vAlign w:val="center"/>
          </w:tcPr>
          <w:p w14:paraId="1BA28815" w14:textId="4960D82B"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0.56</w:t>
            </w:r>
            <w:r w:rsidR="00A413DB">
              <w:rPr>
                <w:rFonts w:ascii="Calibri" w:hAnsi="Calibri"/>
                <w:color w:val="000000" w:themeColor="text1"/>
                <w:sz w:val="20"/>
                <w:szCs w:val="20"/>
              </w:rPr>
              <w:t xml:space="preserve"> + 0.56</w:t>
            </w:r>
          </w:p>
        </w:tc>
        <w:tc>
          <w:tcPr>
            <w:tcW w:w="850" w:type="dxa"/>
            <w:shd w:val="clear" w:color="auto" w:fill="auto"/>
            <w:vAlign w:val="center"/>
          </w:tcPr>
          <w:p w14:paraId="454B527D" w14:textId="32140D11"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0.56</w:t>
            </w:r>
          </w:p>
        </w:tc>
        <w:tc>
          <w:tcPr>
            <w:tcW w:w="1418" w:type="dxa"/>
            <w:shd w:val="clear" w:color="auto" w:fill="auto"/>
            <w:vAlign w:val="center"/>
          </w:tcPr>
          <w:p w14:paraId="75A85C79" w14:textId="464623F6" w:rsidR="001A117B" w:rsidRPr="001D21FC" w:rsidRDefault="001A117B" w:rsidP="001A117B">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398253015"/>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56F090B5" w14:textId="77777777" w:rsidR="001A117B" w:rsidRPr="001D21FC" w:rsidRDefault="001A117B" w:rsidP="001A117B">
            <w:pPr>
              <w:spacing w:line="220" w:lineRule="exact"/>
              <w:rPr>
                <w:rFonts w:ascii="Calibri" w:hAnsi="Calibri"/>
                <w:color w:val="000000" w:themeColor="text1"/>
                <w:sz w:val="20"/>
                <w:szCs w:val="20"/>
              </w:rPr>
            </w:pPr>
            <w:r w:rsidRPr="001D21FC">
              <w:rPr>
                <w:rFonts w:ascii="Calibri" w:hAnsi="Calibri"/>
                <w:b/>
                <w:color w:val="000000" w:themeColor="text1"/>
                <w:sz w:val="20"/>
                <w:szCs w:val="20"/>
              </w:rPr>
              <w:t>MF</w:t>
            </w:r>
            <w:r w:rsidRPr="001D21FC">
              <w:rPr>
                <w:rFonts w:ascii="Calibri" w:hAnsi="Calibri"/>
                <w:color w:val="000000" w:themeColor="text1"/>
                <w:sz w:val="20"/>
                <w:szCs w:val="20"/>
              </w:rPr>
              <w:t>/ ATK,DK,MTI, MPMS; NIJF, PK</w:t>
            </w:r>
          </w:p>
          <w:p w14:paraId="65EC483E" w14:textId="77777777" w:rsidR="001A117B" w:rsidRPr="001D21FC" w:rsidRDefault="001A117B" w:rsidP="001A117B">
            <w:pPr>
              <w:spacing w:line="220" w:lineRule="exact"/>
              <w:rPr>
                <w:rFonts w:ascii="Calibri" w:hAnsi="Calibri"/>
                <w:color w:val="000000" w:themeColor="text1"/>
                <w:sz w:val="20"/>
                <w:szCs w:val="20"/>
              </w:rPr>
            </w:pPr>
          </w:p>
          <w:p w14:paraId="349C6038" w14:textId="77777777" w:rsidR="001A117B" w:rsidRPr="001D21FC" w:rsidRDefault="001A117B" w:rsidP="001A117B">
            <w:pPr>
              <w:spacing w:line="220" w:lineRule="exact"/>
              <w:rPr>
                <w:rFonts w:ascii="Calibri" w:hAnsi="Calibri"/>
                <w:color w:val="000000" w:themeColor="text1"/>
                <w:sz w:val="20"/>
                <w:szCs w:val="20"/>
              </w:rPr>
            </w:pPr>
          </w:p>
          <w:p w14:paraId="6E241B2F" w14:textId="77777777" w:rsidR="001A117B" w:rsidRPr="001D21FC" w:rsidRDefault="001A117B" w:rsidP="001A117B">
            <w:pPr>
              <w:spacing w:line="220" w:lineRule="exact"/>
              <w:rPr>
                <w:rFonts w:ascii="Calibri" w:hAnsi="Calibri"/>
                <w:color w:val="000000" w:themeColor="text1"/>
                <w:sz w:val="20"/>
                <w:szCs w:val="20"/>
              </w:rPr>
            </w:pPr>
          </w:p>
          <w:p w14:paraId="7A33C7EA" w14:textId="77777777" w:rsidR="001A117B" w:rsidRPr="001D21FC" w:rsidRDefault="001A117B" w:rsidP="001A117B">
            <w:pPr>
              <w:spacing w:line="220" w:lineRule="exact"/>
              <w:rPr>
                <w:rFonts w:ascii="Calibri" w:hAnsi="Calibri"/>
                <w:color w:val="000000" w:themeColor="text1"/>
                <w:sz w:val="20"/>
                <w:szCs w:val="20"/>
              </w:rPr>
            </w:pPr>
          </w:p>
          <w:p w14:paraId="2F89674D" w14:textId="77777777" w:rsidR="001A117B" w:rsidRPr="001D21FC" w:rsidRDefault="001A117B" w:rsidP="001A117B">
            <w:pPr>
              <w:spacing w:line="220" w:lineRule="exact"/>
              <w:rPr>
                <w:rFonts w:ascii="Calibri" w:hAnsi="Calibri"/>
                <w:color w:val="000000" w:themeColor="text1"/>
                <w:sz w:val="20"/>
                <w:szCs w:val="20"/>
              </w:rPr>
            </w:pPr>
          </w:p>
          <w:p w14:paraId="454CC239" w14:textId="77777777" w:rsidR="001A117B" w:rsidRPr="001D21FC" w:rsidRDefault="001A117B" w:rsidP="001A117B">
            <w:pPr>
              <w:spacing w:line="220" w:lineRule="exact"/>
              <w:rPr>
                <w:rFonts w:ascii="Calibri" w:hAnsi="Calibri"/>
                <w:color w:val="000000" w:themeColor="text1"/>
                <w:sz w:val="20"/>
                <w:szCs w:val="20"/>
              </w:rPr>
            </w:pPr>
          </w:p>
          <w:p w14:paraId="2CC3E8F6" w14:textId="77777777" w:rsidR="001A117B" w:rsidRPr="001D21FC" w:rsidRDefault="001A117B" w:rsidP="001A117B">
            <w:pPr>
              <w:spacing w:line="220" w:lineRule="exact"/>
              <w:rPr>
                <w:rFonts w:ascii="Calibri" w:hAnsi="Calibri"/>
                <w:color w:val="000000" w:themeColor="text1"/>
                <w:sz w:val="20"/>
                <w:szCs w:val="20"/>
              </w:rPr>
            </w:pPr>
          </w:p>
        </w:tc>
        <w:tc>
          <w:tcPr>
            <w:tcW w:w="2036" w:type="dxa"/>
            <w:shd w:val="clear" w:color="auto" w:fill="auto"/>
            <w:vAlign w:val="center"/>
          </w:tcPr>
          <w:p w14:paraId="69294C9E" w14:textId="155466BD" w:rsidR="001A117B" w:rsidRDefault="001A117B" w:rsidP="001A117B">
            <w:pPr>
              <w:spacing w:line="220" w:lineRule="exact"/>
              <w:rPr>
                <w:rFonts w:ascii="Calibri" w:hAnsi="Calibri"/>
                <w:sz w:val="20"/>
                <w:szCs w:val="20"/>
              </w:rPr>
            </w:pPr>
            <w:r w:rsidRPr="001A117B">
              <w:rPr>
                <w:rFonts w:ascii="Calibri" w:hAnsi="Calibri"/>
                <w:sz w:val="20"/>
                <w:szCs w:val="20"/>
              </w:rPr>
              <w:t xml:space="preserve">Jo me pak se </w:t>
            </w:r>
            <w:r>
              <w:rPr>
                <w:rFonts w:ascii="Calibri" w:hAnsi="Calibri"/>
                <w:sz w:val="20"/>
                <w:szCs w:val="20"/>
              </w:rPr>
              <w:t xml:space="preserve">1 trainim </w:t>
            </w:r>
            <w:r w:rsidRPr="001A117B">
              <w:rPr>
                <w:rFonts w:ascii="Calibri" w:hAnsi="Calibri"/>
                <w:sz w:val="20"/>
                <w:szCs w:val="20"/>
              </w:rPr>
              <w:t xml:space="preserve">ne vit </w:t>
            </w:r>
            <w:r>
              <w:rPr>
                <w:rFonts w:ascii="Calibri" w:hAnsi="Calibri"/>
                <w:sz w:val="20"/>
                <w:szCs w:val="20"/>
              </w:rPr>
              <w:t xml:space="preserve">me te pakten 30 pjemarres. </w:t>
            </w:r>
          </w:p>
          <w:p w14:paraId="72CD008D" w14:textId="706D4900" w:rsidR="001A117B" w:rsidRPr="001D21FC" w:rsidRDefault="001A117B" w:rsidP="001A117B">
            <w:pPr>
              <w:spacing w:line="220" w:lineRule="exact"/>
              <w:rPr>
                <w:rFonts w:ascii="Calibri" w:hAnsi="Calibri"/>
                <w:color w:val="000000" w:themeColor="text1"/>
                <w:sz w:val="20"/>
                <w:szCs w:val="20"/>
              </w:rPr>
            </w:pPr>
            <w:r>
              <w:rPr>
                <w:rFonts w:ascii="Calibri" w:hAnsi="Calibri"/>
                <w:sz w:val="20"/>
                <w:szCs w:val="20"/>
              </w:rPr>
              <w:t>Materiale Trainimesh dhe prezantime</w:t>
            </w:r>
          </w:p>
        </w:tc>
        <w:tc>
          <w:tcPr>
            <w:tcW w:w="1196" w:type="dxa"/>
            <w:shd w:val="clear" w:color="auto" w:fill="auto"/>
            <w:vAlign w:val="center"/>
          </w:tcPr>
          <w:p w14:paraId="3D9B2399" w14:textId="390B43A9" w:rsidR="001A117B" w:rsidRPr="001D21FC" w:rsidRDefault="00A413DB" w:rsidP="001A117B">
            <w:pPr>
              <w:spacing w:line="220" w:lineRule="exact"/>
              <w:rPr>
                <w:rFonts w:ascii="Calibri" w:hAnsi="Calibri"/>
                <w:color w:val="000000" w:themeColor="text1"/>
                <w:sz w:val="20"/>
                <w:szCs w:val="20"/>
              </w:rPr>
            </w:pPr>
            <w:r>
              <w:rPr>
                <w:rFonts w:ascii="Calibri" w:hAnsi="Calibri"/>
                <w:color w:val="000000" w:themeColor="text1"/>
                <w:sz w:val="20"/>
                <w:szCs w:val="20"/>
              </w:rPr>
              <w:t>-</w:t>
            </w:r>
            <w:r w:rsidR="001A117B">
              <w:rPr>
                <w:rFonts w:ascii="Calibri" w:hAnsi="Calibri"/>
                <w:color w:val="000000" w:themeColor="text1"/>
                <w:sz w:val="20"/>
                <w:szCs w:val="20"/>
              </w:rPr>
              <w:t xml:space="preserve">Raporti i Punes i Ministrise se Financave  . </w:t>
            </w:r>
            <w:r>
              <w:rPr>
                <w:rFonts w:ascii="Calibri" w:hAnsi="Calibri"/>
                <w:color w:val="000000" w:themeColor="text1"/>
                <w:sz w:val="20"/>
                <w:szCs w:val="20"/>
              </w:rPr>
              <w:t>-</w:t>
            </w:r>
            <w:r w:rsidR="001A117B">
              <w:rPr>
                <w:rFonts w:ascii="Calibri" w:hAnsi="Calibri"/>
                <w:color w:val="000000" w:themeColor="text1"/>
                <w:sz w:val="20"/>
                <w:szCs w:val="20"/>
              </w:rPr>
              <w:t>Evidencat</w:t>
            </w:r>
            <w:r>
              <w:rPr>
                <w:rFonts w:ascii="Calibri" w:hAnsi="Calibri"/>
                <w:color w:val="000000" w:themeColor="text1"/>
                <w:sz w:val="20"/>
                <w:szCs w:val="20"/>
              </w:rPr>
              <w:t xml:space="preserve"> </w:t>
            </w:r>
            <w:r w:rsidR="001A117B">
              <w:rPr>
                <w:rFonts w:ascii="Calibri" w:hAnsi="Calibri"/>
                <w:color w:val="000000" w:themeColor="text1"/>
                <w:sz w:val="20"/>
                <w:szCs w:val="20"/>
              </w:rPr>
              <w:t>e pjesmarrjes ne trainime</w:t>
            </w:r>
          </w:p>
        </w:tc>
      </w:tr>
      <w:tr w:rsidR="00A413DB" w:rsidRPr="001D21FC" w14:paraId="76F68C12" w14:textId="77777777" w:rsidTr="00325EA4">
        <w:tc>
          <w:tcPr>
            <w:tcW w:w="710" w:type="dxa"/>
            <w:shd w:val="clear" w:color="auto" w:fill="auto"/>
          </w:tcPr>
          <w:p w14:paraId="4B9C4349" w14:textId="77777777" w:rsidR="00A413DB" w:rsidRPr="001D21FC" w:rsidRDefault="00A413DB" w:rsidP="00A413DB">
            <w:pPr>
              <w:spacing w:line="220" w:lineRule="exact"/>
              <w:rPr>
                <w:rFonts w:ascii="Calibri" w:hAnsi="Calibri"/>
                <w:color w:val="000000" w:themeColor="text1"/>
                <w:sz w:val="20"/>
                <w:szCs w:val="20"/>
              </w:rPr>
            </w:pPr>
            <w:r w:rsidRPr="001D21FC">
              <w:rPr>
                <w:rFonts w:ascii="Calibri" w:hAnsi="Calibri"/>
                <w:color w:val="000000" w:themeColor="text1"/>
                <w:sz w:val="20"/>
                <w:szCs w:val="20"/>
              </w:rPr>
              <w:t>2.4.7</w:t>
            </w:r>
          </w:p>
        </w:tc>
        <w:tc>
          <w:tcPr>
            <w:tcW w:w="3969" w:type="dxa"/>
            <w:shd w:val="clear" w:color="auto" w:fill="auto"/>
          </w:tcPr>
          <w:p w14:paraId="44CE209C" w14:textId="77777777" w:rsidR="00A413DB" w:rsidRPr="001D21FC" w:rsidRDefault="00A413DB" w:rsidP="00A413DB">
            <w:pPr>
              <w:spacing w:line="220" w:lineRule="exact"/>
              <w:jc w:val="left"/>
              <w:rPr>
                <w:color w:val="000000" w:themeColor="text1"/>
                <w:sz w:val="20"/>
                <w:szCs w:val="20"/>
                <w:highlight w:val="green"/>
                <w:lang w:eastAsia="fr-BE"/>
              </w:rPr>
            </w:pPr>
            <w:r w:rsidRPr="001D21FC">
              <w:rPr>
                <w:color w:val="000000" w:themeColor="text1"/>
                <w:sz w:val="20"/>
                <w:szCs w:val="20"/>
              </w:rPr>
              <w:t>Ngritja e aftësive profesionale ne fushen e PP/FT per Prokuroret, Gjyqtaret, Hetuesit, dhe Intelegjenca Financiare.</w:t>
            </w:r>
          </w:p>
        </w:tc>
        <w:tc>
          <w:tcPr>
            <w:tcW w:w="1134" w:type="dxa"/>
            <w:shd w:val="clear" w:color="auto" w:fill="auto"/>
          </w:tcPr>
          <w:p w14:paraId="32C5D963" w14:textId="4E38C21A" w:rsidR="00A413DB" w:rsidRPr="001D21FC" w:rsidRDefault="00A413DB" w:rsidP="00A413DB">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K4 2019-2022</w:t>
            </w:r>
          </w:p>
        </w:tc>
        <w:tc>
          <w:tcPr>
            <w:tcW w:w="850" w:type="dxa"/>
            <w:shd w:val="clear" w:color="auto" w:fill="auto"/>
            <w:vAlign w:val="center"/>
          </w:tcPr>
          <w:p w14:paraId="6B318733" w14:textId="4B3EE1B2" w:rsidR="00A413DB" w:rsidRPr="001D21FC" w:rsidRDefault="00A413DB" w:rsidP="00A413DB">
            <w:pPr>
              <w:spacing w:line="220" w:lineRule="exact"/>
              <w:rPr>
                <w:rFonts w:ascii="Calibri" w:hAnsi="Calibri"/>
                <w:color w:val="000000" w:themeColor="text1"/>
                <w:sz w:val="20"/>
                <w:szCs w:val="20"/>
              </w:rPr>
            </w:pPr>
            <w:r>
              <w:rPr>
                <w:rFonts w:ascii="Calibri" w:hAnsi="Calibri"/>
                <w:color w:val="000000" w:themeColor="text1"/>
                <w:sz w:val="20"/>
                <w:szCs w:val="20"/>
              </w:rPr>
              <w:t>3.75</w:t>
            </w:r>
          </w:p>
        </w:tc>
        <w:tc>
          <w:tcPr>
            <w:tcW w:w="993" w:type="dxa"/>
            <w:shd w:val="clear" w:color="auto" w:fill="auto"/>
            <w:vAlign w:val="center"/>
          </w:tcPr>
          <w:p w14:paraId="661CA05E" w14:textId="4F60E98E" w:rsidR="00A413DB" w:rsidRPr="001D21FC" w:rsidRDefault="00A413DB" w:rsidP="00A413DB">
            <w:pPr>
              <w:spacing w:line="220" w:lineRule="exact"/>
              <w:rPr>
                <w:rFonts w:ascii="Calibri" w:hAnsi="Calibri"/>
                <w:color w:val="000000" w:themeColor="text1"/>
                <w:sz w:val="20"/>
                <w:szCs w:val="20"/>
              </w:rPr>
            </w:pPr>
            <w:r>
              <w:rPr>
                <w:rFonts w:ascii="Calibri" w:hAnsi="Calibri"/>
                <w:color w:val="000000" w:themeColor="text1"/>
                <w:sz w:val="20"/>
                <w:szCs w:val="20"/>
              </w:rPr>
              <w:t>3.75 + 3.75</w:t>
            </w:r>
          </w:p>
        </w:tc>
        <w:tc>
          <w:tcPr>
            <w:tcW w:w="850" w:type="dxa"/>
            <w:shd w:val="clear" w:color="auto" w:fill="auto"/>
            <w:vAlign w:val="center"/>
          </w:tcPr>
          <w:p w14:paraId="73412544" w14:textId="4854C6F0" w:rsidR="00A413DB" w:rsidRPr="001D21FC" w:rsidRDefault="00A413DB" w:rsidP="00A413DB">
            <w:pPr>
              <w:spacing w:line="220" w:lineRule="exact"/>
              <w:rPr>
                <w:rFonts w:ascii="Calibri" w:hAnsi="Calibri"/>
                <w:color w:val="000000" w:themeColor="text1"/>
                <w:sz w:val="20"/>
                <w:szCs w:val="20"/>
              </w:rPr>
            </w:pPr>
            <w:r>
              <w:rPr>
                <w:rFonts w:ascii="Calibri" w:hAnsi="Calibri"/>
                <w:color w:val="000000" w:themeColor="text1"/>
                <w:sz w:val="20"/>
                <w:szCs w:val="20"/>
              </w:rPr>
              <w:t>3.75</w:t>
            </w:r>
          </w:p>
        </w:tc>
        <w:tc>
          <w:tcPr>
            <w:tcW w:w="1418" w:type="dxa"/>
            <w:shd w:val="clear" w:color="auto" w:fill="auto"/>
            <w:vAlign w:val="center"/>
          </w:tcPr>
          <w:p w14:paraId="253F89DB" w14:textId="1C35AF95" w:rsidR="00A413DB" w:rsidRPr="001D21FC" w:rsidRDefault="00A413DB" w:rsidP="00A413DB">
            <w:pPr>
              <w:spacing w:line="220" w:lineRule="exact"/>
              <w:rPr>
                <w:rFonts w:ascii="Calibri" w:hAnsi="Calibri"/>
                <w:color w:val="000000" w:themeColor="text1"/>
                <w:sz w:val="20"/>
                <w:szCs w:val="20"/>
              </w:rPr>
            </w:pPr>
            <w:r>
              <w:rPr>
                <w:rFonts w:ascii="Calibri" w:hAnsi="Calibri"/>
                <w:color w:val="000000" w:themeColor="text1"/>
                <w:sz w:val="20"/>
                <w:szCs w:val="20"/>
              </w:rPr>
              <w:t xml:space="preserve">Buxh </w:t>
            </w:r>
            <w:sdt>
              <w:sdtPr>
                <w:rPr>
                  <w:b/>
                  <w:color w:val="FF0000"/>
                </w:rPr>
                <w:id w:val="-1776087633"/>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t xml:space="preserve">  </w:t>
            </w:r>
          </w:p>
        </w:tc>
        <w:tc>
          <w:tcPr>
            <w:tcW w:w="1275" w:type="dxa"/>
            <w:shd w:val="clear" w:color="auto" w:fill="auto"/>
            <w:vAlign w:val="center"/>
          </w:tcPr>
          <w:p w14:paraId="11985C9F" w14:textId="39444B3B" w:rsidR="00A413DB" w:rsidRPr="00A413DB" w:rsidRDefault="00A413DB" w:rsidP="00A413DB">
            <w:pPr>
              <w:spacing w:line="220" w:lineRule="exact"/>
              <w:rPr>
                <w:rFonts w:ascii="Calibri" w:hAnsi="Calibri"/>
                <w:b/>
                <w:color w:val="000000" w:themeColor="text1"/>
                <w:sz w:val="20"/>
                <w:szCs w:val="20"/>
              </w:rPr>
            </w:pPr>
            <w:r w:rsidRPr="00A413DB">
              <w:rPr>
                <w:rFonts w:ascii="Calibri" w:hAnsi="Calibri"/>
                <w:b/>
                <w:color w:val="000000" w:themeColor="text1"/>
                <w:sz w:val="20"/>
                <w:szCs w:val="20"/>
              </w:rPr>
              <w:t>NJIF</w:t>
            </w:r>
            <w:r>
              <w:rPr>
                <w:rFonts w:ascii="Calibri" w:hAnsi="Calibri"/>
                <w:b/>
                <w:color w:val="000000" w:themeColor="text1"/>
                <w:sz w:val="20"/>
                <w:szCs w:val="20"/>
              </w:rPr>
              <w:t>/</w:t>
            </w:r>
          </w:p>
          <w:p w14:paraId="1D25ECDF" w14:textId="77777777" w:rsidR="00A413DB" w:rsidRPr="001D21FC" w:rsidRDefault="00A413DB" w:rsidP="00A413DB">
            <w:pPr>
              <w:spacing w:line="220" w:lineRule="exact"/>
              <w:rPr>
                <w:rFonts w:ascii="Calibri" w:hAnsi="Calibri"/>
                <w:color w:val="000000" w:themeColor="text1"/>
                <w:sz w:val="20"/>
                <w:szCs w:val="20"/>
              </w:rPr>
            </w:pPr>
            <w:r w:rsidRPr="001D21FC">
              <w:rPr>
                <w:rFonts w:ascii="Calibri" w:hAnsi="Calibri"/>
                <w:color w:val="000000" w:themeColor="text1"/>
                <w:sz w:val="20"/>
                <w:szCs w:val="20"/>
              </w:rPr>
              <w:t>PK;</w:t>
            </w:r>
          </w:p>
          <w:p w14:paraId="52FCE7D3" w14:textId="77777777" w:rsidR="00A413DB" w:rsidRPr="001D21FC" w:rsidRDefault="00A413DB" w:rsidP="00A413DB">
            <w:pPr>
              <w:spacing w:line="220" w:lineRule="exact"/>
              <w:rPr>
                <w:rFonts w:ascii="Calibri" w:hAnsi="Calibri"/>
                <w:color w:val="000000" w:themeColor="text1"/>
                <w:sz w:val="20"/>
                <w:szCs w:val="20"/>
              </w:rPr>
            </w:pPr>
            <w:r w:rsidRPr="001D21FC">
              <w:rPr>
                <w:rFonts w:ascii="Calibri" w:hAnsi="Calibri"/>
                <w:color w:val="000000" w:themeColor="text1"/>
                <w:sz w:val="20"/>
                <w:szCs w:val="20"/>
              </w:rPr>
              <w:t>MD;</w:t>
            </w:r>
          </w:p>
          <w:p w14:paraId="4B566810" w14:textId="77777777" w:rsidR="00A413DB" w:rsidRPr="001D21FC" w:rsidRDefault="00A413DB" w:rsidP="00A413DB">
            <w:pPr>
              <w:spacing w:line="220" w:lineRule="exact"/>
              <w:rPr>
                <w:rFonts w:ascii="Calibri" w:hAnsi="Calibri"/>
                <w:color w:val="000000" w:themeColor="text1"/>
                <w:sz w:val="20"/>
                <w:szCs w:val="20"/>
              </w:rPr>
            </w:pPr>
            <w:r w:rsidRPr="001D21FC">
              <w:rPr>
                <w:rFonts w:ascii="Calibri" w:hAnsi="Calibri"/>
                <w:color w:val="000000" w:themeColor="text1"/>
                <w:sz w:val="20"/>
                <w:szCs w:val="20"/>
              </w:rPr>
              <w:t>Prokuroria;</w:t>
            </w:r>
          </w:p>
          <w:p w14:paraId="4CE3028E" w14:textId="77777777" w:rsidR="00A413DB" w:rsidRPr="001D21FC" w:rsidRDefault="00A413DB" w:rsidP="00A413DB">
            <w:pPr>
              <w:spacing w:line="220" w:lineRule="exact"/>
              <w:rPr>
                <w:rFonts w:ascii="Calibri" w:hAnsi="Calibri"/>
                <w:color w:val="000000" w:themeColor="text1"/>
                <w:sz w:val="20"/>
                <w:szCs w:val="20"/>
              </w:rPr>
            </w:pPr>
          </w:p>
        </w:tc>
        <w:tc>
          <w:tcPr>
            <w:tcW w:w="2036" w:type="dxa"/>
            <w:shd w:val="clear" w:color="auto" w:fill="auto"/>
            <w:vAlign w:val="center"/>
          </w:tcPr>
          <w:p w14:paraId="3ED99FEF" w14:textId="1C9453A0" w:rsidR="00A413DB" w:rsidRDefault="00A413DB" w:rsidP="00A413DB">
            <w:pPr>
              <w:spacing w:line="220" w:lineRule="exact"/>
              <w:rPr>
                <w:rFonts w:ascii="Calibri" w:hAnsi="Calibri"/>
                <w:sz w:val="20"/>
                <w:szCs w:val="20"/>
              </w:rPr>
            </w:pPr>
            <w:r w:rsidRPr="001A117B">
              <w:rPr>
                <w:rFonts w:ascii="Calibri" w:hAnsi="Calibri"/>
                <w:sz w:val="20"/>
                <w:szCs w:val="20"/>
              </w:rPr>
              <w:t xml:space="preserve">Jo me pak se </w:t>
            </w:r>
            <w:r>
              <w:rPr>
                <w:rFonts w:ascii="Calibri" w:hAnsi="Calibri"/>
                <w:sz w:val="20"/>
                <w:szCs w:val="20"/>
              </w:rPr>
              <w:t xml:space="preserve">4 trainime </w:t>
            </w:r>
            <w:r w:rsidRPr="001A117B">
              <w:rPr>
                <w:rFonts w:ascii="Calibri" w:hAnsi="Calibri"/>
                <w:sz w:val="20"/>
                <w:szCs w:val="20"/>
              </w:rPr>
              <w:t xml:space="preserve">ne vit </w:t>
            </w:r>
            <w:r>
              <w:rPr>
                <w:rFonts w:ascii="Calibri" w:hAnsi="Calibri"/>
                <w:sz w:val="20"/>
                <w:szCs w:val="20"/>
              </w:rPr>
              <w:t xml:space="preserve">me te pakten 30 pjemarres. </w:t>
            </w:r>
          </w:p>
          <w:p w14:paraId="3BE5EC22" w14:textId="3DD96712" w:rsidR="00A413DB" w:rsidRPr="001D21FC" w:rsidRDefault="00A413DB" w:rsidP="00A413DB">
            <w:pPr>
              <w:spacing w:line="220" w:lineRule="exact"/>
              <w:rPr>
                <w:rFonts w:ascii="Calibri" w:hAnsi="Calibri"/>
                <w:color w:val="000000" w:themeColor="text1"/>
                <w:sz w:val="20"/>
                <w:szCs w:val="20"/>
              </w:rPr>
            </w:pPr>
            <w:r>
              <w:rPr>
                <w:rFonts w:ascii="Calibri" w:hAnsi="Calibri"/>
                <w:sz w:val="20"/>
                <w:szCs w:val="20"/>
              </w:rPr>
              <w:t>Materiale Trainimesh dhe prezantime</w:t>
            </w:r>
          </w:p>
        </w:tc>
        <w:tc>
          <w:tcPr>
            <w:tcW w:w="1196" w:type="dxa"/>
            <w:shd w:val="clear" w:color="auto" w:fill="auto"/>
            <w:vAlign w:val="center"/>
          </w:tcPr>
          <w:p w14:paraId="7EA0B96D" w14:textId="31B92FE2" w:rsidR="00A413DB" w:rsidRPr="001D21FC" w:rsidRDefault="00A413DB" w:rsidP="00A413DB">
            <w:pPr>
              <w:spacing w:line="220" w:lineRule="exact"/>
              <w:rPr>
                <w:rFonts w:ascii="Calibri" w:hAnsi="Calibri"/>
                <w:color w:val="000000" w:themeColor="text1"/>
                <w:sz w:val="20"/>
                <w:szCs w:val="20"/>
              </w:rPr>
            </w:pPr>
            <w:r>
              <w:rPr>
                <w:rFonts w:ascii="Calibri" w:hAnsi="Calibri"/>
                <w:color w:val="000000" w:themeColor="text1"/>
                <w:sz w:val="20"/>
                <w:szCs w:val="20"/>
              </w:rPr>
              <w:t>-Raporti i Punes i NJIF. -Evidencat e pjesmarrjes ne trainime</w:t>
            </w:r>
          </w:p>
        </w:tc>
      </w:tr>
      <w:tr w:rsidR="00F7030E" w:rsidRPr="001D21FC" w14:paraId="71549F67" w14:textId="77777777" w:rsidTr="00325EA4">
        <w:tc>
          <w:tcPr>
            <w:tcW w:w="710" w:type="dxa"/>
            <w:shd w:val="clear" w:color="auto" w:fill="auto"/>
          </w:tcPr>
          <w:p w14:paraId="6B6889F2"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2480E90D" w14:textId="77777777" w:rsidR="00F7030E" w:rsidRPr="001D21FC" w:rsidRDefault="00F7030E" w:rsidP="00F7030E">
            <w:pPr>
              <w:spacing w:line="220" w:lineRule="exact"/>
              <w:rPr>
                <w:rFonts w:ascii="Calibri" w:hAnsi="Calibri" w:cs="Calibri"/>
                <w:color w:val="000000" w:themeColor="text1"/>
                <w:sz w:val="20"/>
                <w:szCs w:val="20"/>
              </w:rPr>
            </w:pPr>
            <w:r w:rsidRPr="001D21FC">
              <w:rPr>
                <w:rFonts w:ascii="Calibri" w:hAnsi="Calibri"/>
                <w:b/>
                <w:i/>
                <w:color w:val="000000" w:themeColor="text1"/>
                <w:sz w:val="20"/>
                <w:szCs w:val="20"/>
              </w:rPr>
              <w:t>Buxheti i përgjithshëm për Objektivin Specifik II 4:</w:t>
            </w:r>
          </w:p>
        </w:tc>
        <w:tc>
          <w:tcPr>
            <w:tcW w:w="1134" w:type="dxa"/>
            <w:shd w:val="clear" w:color="auto" w:fill="F2F2F2"/>
          </w:tcPr>
          <w:p w14:paraId="00794D00"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488BB218" w14:textId="47D49086" w:rsidR="00F7030E" w:rsidRPr="00A413DB" w:rsidRDefault="00A413DB" w:rsidP="00F7030E">
            <w:pPr>
              <w:spacing w:line="220" w:lineRule="exact"/>
              <w:rPr>
                <w:rFonts w:ascii="Calibri" w:hAnsi="Calibri" w:cs="Calibri"/>
                <w:b/>
                <w:sz w:val="20"/>
                <w:szCs w:val="20"/>
              </w:rPr>
            </w:pPr>
            <w:r>
              <w:rPr>
                <w:rFonts w:ascii="Calibri" w:hAnsi="Calibri" w:cs="Calibri"/>
                <w:b/>
                <w:sz w:val="20"/>
                <w:szCs w:val="20"/>
              </w:rPr>
              <w:t>25.91</w:t>
            </w:r>
          </w:p>
        </w:tc>
        <w:tc>
          <w:tcPr>
            <w:tcW w:w="993" w:type="dxa"/>
            <w:shd w:val="clear" w:color="auto" w:fill="auto"/>
            <w:vAlign w:val="center"/>
          </w:tcPr>
          <w:p w14:paraId="323C2C4C" w14:textId="15032540" w:rsidR="00F7030E" w:rsidRPr="00A413DB" w:rsidRDefault="00A413DB" w:rsidP="00F7030E">
            <w:pPr>
              <w:spacing w:line="220" w:lineRule="exact"/>
              <w:rPr>
                <w:rFonts w:ascii="Calibri" w:hAnsi="Calibri" w:cs="Calibri"/>
                <w:b/>
                <w:sz w:val="20"/>
                <w:szCs w:val="20"/>
              </w:rPr>
            </w:pPr>
            <w:r>
              <w:rPr>
                <w:rFonts w:ascii="Calibri" w:hAnsi="Calibri" w:cs="Calibri"/>
                <w:b/>
                <w:sz w:val="20"/>
                <w:szCs w:val="20"/>
              </w:rPr>
              <w:t>25.91 + 25.91</w:t>
            </w:r>
          </w:p>
        </w:tc>
        <w:tc>
          <w:tcPr>
            <w:tcW w:w="850" w:type="dxa"/>
            <w:shd w:val="clear" w:color="auto" w:fill="auto"/>
            <w:vAlign w:val="center"/>
          </w:tcPr>
          <w:p w14:paraId="497C1BED" w14:textId="14AB78FD" w:rsidR="00F7030E" w:rsidRPr="00A413DB" w:rsidRDefault="00A413DB" w:rsidP="00F7030E">
            <w:pPr>
              <w:spacing w:line="220" w:lineRule="exact"/>
              <w:rPr>
                <w:rFonts w:ascii="Calibri" w:hAnsi="Calibri" w:cs="Calibri"/>
                <w:b/>
                <w:sz w:val="20"/>
                <w:szCs w:val="20"/>
              </w:rPr>
            </w:pPr>
            <w:r>
              <w:rPr>
                <w:rFonts w:ascii="Calibri" w:hAnsi="Calibri" w:cs="Calibri"/>
                <w:b/>
                <w:sz w:val="20"/>
                <w:szCs w:val="20"/>
              </w:rPr>
              <w:t>25.91</w:t>
            </w:r>
          </w:p>
        </w:tc>
        <w:tc>
          <w:tcPr>
            <w:tcW w:w="1418" w:type="dxa"/>
            <w:shd w:val="clear" w:color="auto" w:fill="auto"/>
            <w:vAlign w:val="center"/>
          </w:tcPr>
          <w:p w14:paraId="39483568" w14:textId="1FD36D6E" w:rsidR="00F7030E" w:rsidRPr="00A413DB" w:rsidRDefault="00A413DB" w:rsidP="00F7030E">
            <w:pPr>
              <w:spacing w:line="220" w:lineRule="exact"/>
              <w:rPr>
                <w:rFonts w:ascii="Calibri" w:hAnsi="Calibri" w:cs="Calibri"/>
                <w:b/>
                <w:sz w:val="20"/>
                <w:szCs w:val="20"/>
              </w:rPr>
            </w:pPr>
            <w:r>
              <w:rPr>
                <w:rFonts w:ascii="Calibri" w:hAnsi="Calibri" w:cs="Calibri"/>
                <w:b/>
                <w:sz w:val="20"/>
                <w:szCs w:val="20"/>
              </w:rPr>
              <w:t>103.65</w:t>
            </w:r>
          </w:p>
        </w:tc>
        <w:tc>
          <w:tcPr>
            <w:tcW w:w="1275" w:type="dxa"/>
            <w:shd w:val="clear" w:color="auto" w:fill="F2F2F2"/>
            <w:vAlign w:val="center"/>
          </w:tcPr>
          <w:p w14:paraId="2235963F"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7CD1C2F4"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16310334" w14:textId="77777777" w:rsidR="00F7030E" w:rsidRPr="001D21FC" w:rsidRDefault="00F7030E" w:rsidP="00F7030E">
            <w:pPr>
              <w:spacing w:line="220" w:lineRule="exact"/>
              <w:rPr>
                <w:rFonts w:ascii="Calibri" w:hAnsi="Calibri" w:cs="Calibri"/>
                <w:color w:val="000000" w:themeColor="text1"/>
                <w:sz w:val="20"/>
                <w:szCs w:val="20"/>
              </w:rPr>
            </w:pPr>
          </w:p>
        </w:tc>
      </w:tr>
      <w:tr w:rsidR="00F7030E" w:rsidRPr="001D21FC" w14:paraId="49CA9473" w14:textId="77777777" w:rsidTr="00325EA4">
        <w:tc>
          <w:tcPr>
            <w:tcW w:w="710" w:type="dxa"/>
            <w:shd w:val="clear" w:color="auto" w:fill="auto"/>
          </w:tcPr>
          <w:p w14:paraId="5674377D"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shd w:val="clear" w:color="auto" w:fill="auto"/>
          </w:tcPr>
          <w:p w14:paraId="4381A707" w14:textId="77777777" w:rsidR="00F7030E" w:rsidRPr="001D21FC" w:rsidRDefault="00F7030E" w:rsidP="00F7030E">
            <w:pPr>
              <w:spacing w:line="220" w:lineRule="exact"/>
              <w:jc w:val="right"/>
              <w:rPr>
                <w:rFonts w:ascii="Calibri" w:hAnsi="Calibri" w:cs="Calibri"/>
                <w:i/>
                <w:color w:val="000000" w:themeColor="text1"/>
                <w:sz w:val="20"/>
                <w:szCs w:val="20"/>
              </w:rPr>
            </w:pPr>
            <w:r w:rsidRPr="001D21FC">
              <w:rPr>
                <w:rFonts w:ascii="Calibri" w:hAnsi="Calibri"/>
                <w:i/>
                <w:color w:val="000000" w:themeColor="text1"/>
                <w:sz w:val="20"/>
                <w:szCs w:val="20"/>
              </w:rPr>
              <w:t>Nga të cilat kapitale:</w:t>
            </w:r>
          </w:p>
        </w:tc>
        <w:tc>
          <w:tcPr>
            <w:tcW w:w="1134" w:type="dxa"/>
            <w:shd w:val="clear" w:color="auto" w:fill="F2F2F2"/>
          </w:tcPr>
          <w:p w14:paraId="5FF1919B" w14:textId="77777777" w:rsidR="00F7030E" w:rsidRPr="001D21FC" w:rsidRDefault="00F7030E" w:rsidP="00F7030E">
            <w:pPr>
              <w:spacing w:line="220" w:lineRule="exact"/>
              <w:rPr>
                <w:rFonts w:ascii="Calibri" w:hAnsi="Calibri" w:cs="Calibri"/>
                <w:color w:val="000000" w:themeColor="text1"/>
                <w:sz w:val="20"/>
                <w:szCs w:val="20"/>
              </w:rPr>
            </w:pPr>
          </w:p>
        </w:tc>
        <w:tc>
          <w:tcPr>
            <w:tcW w:w="850" w:type="dxa"/>
            <w:shd w:val="clear" w:color="auto" w:fill="auto"/>
            <w:vAlign w:val="center"/>
          </w:tcPr>
          <w:p w14:paraId="516BCDE2" w14:textId="114D45F3" w:rsidR="00F7030E" w:rsidRPr="001D21FC" w:rsidRDefault="00A413DB"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993" w:type="dxa"/>
            <w:shd w:val="clear" w:color="auto" w:fill="auto"/>
            <w:vAlign w:val="center"/>
          </w:tcPr>
          <w:p w14:paraId="2FC64A7E" w14:textId="5C812C0E" w:rsidR="00F7030E" w:rsidRPr="001D21FC" w:rsidRDefault="00A413DB"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850" w:type="dxa"/>
            <w:shd w:val="clear" w:color="auto" w:fill="auto"/>
            <w:vAlign w:val="center"/>
          </w:tcPr>
          <w:p w14:paraId="6524931F" w14:textId="6283F870" w:rsidR="00F7030E" w:rsidRPr="001D21FC" w:rsidRDefault="00A413DB"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418" w:type="dxa"/>
            <w:shd w:val="clear" w:color="auto" w:fill="auto"/>
            <w:vAlign w:val="center"/>
          </w:tcPr>
          <w:p w14:paraId="472CF3D0" w14:textId="0D19D9E6" w:rsidR="00F7030E" w:rsidRPr="001D21FC" w:rsidRDefault="00A413DB" w:rsidP="00F7030E">
            <w:pPr>
              <w:spacing w:line="220" w:lineRule="exact"/>
              <w:rPr>
                <w:rFonts w:ascii="Calibri" w:hAnsi="Calibri" w:cs="Calibri"/>
                <w:color w:val="000000" w:themeColor="text1"/>
                <w:sz w:val="20"/>
                <w:szCs w:val="20"/>
              </w:rPr>
            </w:pPr>
            <w:r>
              <w:rPr>
                <w:rFonts w:ascii="Calibri" w:hAnsi="Calibri" w:cs="Calibri"/>
                <w:color w:val="000000" w:themeColor="text1"/>
                <w:sz w:val="20"/>
                <w:szCs w:val="20"/>
              </w:rPr>
              <w:t>-</w:t>
            </w:r>
          </w:p>
        </w:tc>
        <w:tc>
          <w:tcPr>
            <w:tcW w:w="1275" w:type="dxa"/>
            <w:shd w:val="clear" w:color="auto" w:fill="F2F2F2"/>
            <w:vAlign w:val="center"/>
          </w:tcPr>
          <w:p w14:paraId="22924D74" w14:textId="77777777" w:rsidR="00F7030E" w:rsidRPr="001D21FC" w:rsidRDefault="00F7030E" w:rsidP="00F7030E">
            <w:pPr>
              <w:spacing w:line="220" w:lineRule="exact"/>
              <w:rPr>
                <w:rFonts w:ascii="Calibri" w:hAnsi="Calibri" w:cs="Calibri"/>
                <w:color w:val="000000" w:themeColor="text1"/>
                <w:sz w:val="20"/>
                <w:szCs w:val="20"/>
              </w:rPr>
            </w:pPr>
          </w:p>
        </w:tc>
        <w:tc>
          <w:tcPr>
            <w:tcW w:w="2036" w:type="dxa"/>
            <w:shd w:val="clear" w:color="auto" w:fill="F2F2F2"/>
            <w:vAlign w:val="center"/>
          </w:tcPr>
          <w:p w14:paraId="61B21B47" w14:textId="77777777" w:rsidR="00F7030E" w:rsidRPr="001D21FC" w:rsidRDefault="00F7030E" w:rsidP="00F7030E">
            <w:pPr>
              <w:spacing w:line="220" w:lineRule="exact"/>
              <w:rPr>
                <w:rFonts w:ascii="Calibri" w:hAnsi="Calibri" w:cs="Calibri"/>
                <w:color w:val="000000" w:themeColor="text1"/>
                <w:sz w:val="20"/>
                <w:szCs w:val="20"/>
              </w:rPr>
            </w:pPr>
          </w:p>
        </w:tc>
        <w:tc>
          <w:tcPr>
            <w:tcW w:w="1196" w:type="dxa"/>
            <w:shd w:val="clear" w:color="auto" w:fill="F2F2F2"/>
            <w:vAlign w:val="center"/>
          </w:tcPr>
          <w:p w14:paraId="08CD5F38" w14:textId="77777777" w:rsidR="00F7030E" w:rsidRPr="001D21FC" w:rsidRDefault="00F7030E" w:rsidP="00F7030E">
            <w:pPr>
              <w:spacing w:line="220" w:lineRule="exact"/>
              <w:rPr>
                <w:rFonts w:ascii="Calibri" w:hAnsi="Calibri" w:cs="Calibri"/>
                <w:color w:val="000000" w:themeColor="text1"/>
                <w:sz w:val="20"/>
                <w:szCs w:val="20"/>
              </w:rPr>
            </w:pPr>
          </w:p>
        </w:tc>
      </w:tr>
      <w:tr w:rsidR="00A413DB" w:rsidRPr="001D21FC" w14:paraId="097478A8" w14:textId="77777777" w:rsidTr="00325EA4">
        <w:tc>
          <w:tcPr>
            <w:tcW w:w="710" w:type="dxa"/>
            <w:shd w:val="clear" w:color="auto" w:fill="auto"/>
          </w:tcPr>
          <w:p w14:paraId="7BADE6F3" w14:textId="77777777" w:rsidR="00A413DB" w:rsidRPr="001D21FC" w:rsidRDefault="00A413DB" w:rsidP="00A413DB">
            <w:pPr>
              <w:spacing w:line="220" w:lineRule="exact"/>
              <w:rPr>
                <w:rFonts w:ascii="Calibri" w:hAnsi="Calibri" w:cs="Calibri"/>
                <w:color w:val="000000" w:themeColor="text1"/>
                <w:sz w:val="20"/>
                <w:szCs w:val="20"/>
              </w:rPr>
            </w:pPr>
          </w:p>
        </w:tc>
        <w:tc>
          <w:tcPr>
            <w:tcW w:w="3969" w:type="dxa"/>
            <w:shd w:val="clear" w:color="auto" w:fill="auto"/>
          </w:tcPr>
          <w:p w14:paraId="5981FD0D" w14:textId="77777777" w:rsidR="00A413DB" w:rsidRPr="001D21FC" w:rsidRDefault="00A413DB" w:rsidP="00A413DB">
            <w:pPr>
              <w:spacing w:line="220" w:lineRule="exact"/>
              <w:jc w:val="right"/>
              <w:rPr>
                <w:rFonts w:ascii="Calibri" w:hAnsi="Calibri" w:cs="Calibri"/>
                <w:i/>
                <w:color w:val="000000" w:themeColor="text1"/>
                <w:sz w:val="20"/>
                <w:szCs w:val="20"/>
              </w:rPr>
            </w:pPr>
            <w:r w:rsidRPr="001D21FC">
              <w:rPr>
                <w:rFonts w:ascii="Calibri" w:hAnsi="Calibri"/>
                <w:i/>
                <w:color w:val="000000" w:themeColor="text1"/>
                <w:sz w:val="20"/>
                <w:szCs w:val="20"/>
              </w:rPr>
              <w:t>Nga të cilat rrjedhëse:</w:t>
            </w:r>
          </w:p>
        </w:tc>
        <w:tc>
          <w:tcPr>
            <w:tcW w:w="1134" w:type="dxa"/>
            <w:shd w:val="clear" w:color="auto" w:fill="F2F2F2"/>
          </w:tcPr>
          <w:p w14:paraId="6AD5B077" w14:textId="77777777" w:rsidR="00A413DB" w:rsidRPr="001D21FC" w:rsidRDefault="00A413DB" w:rsidP="00A413DB">
            <w:pPr>
              <w:spacing w:line="220" w:lineRule="exact"/>
              <w:rPr>
                <w:rFonts w:ascii="Calibri" w:hAnsi="Calibri" w:cs="Calibri"/>
                <w:color w:val="000000" w:themeColor="text1"/>
                <w:sz w:val="20"/>
                <w:szCs w:val="20"/>
              </w:rPr>
            </w:pPr>
          </w:p>
        </w:tc>
        <w:tc>
          <w:tcPr>
            <w:tcW w:w="850" w:type="dxa"/>
            <w:shd w:val="clear" w:color="auto" w:fill="auto"/>
            <w:vAlign w:val="center"/>
          </w:tcPr>
          <w:p w14:paraId="22DFAFC8" w14:textId="1B8BCA70" w:rsidR="00A413DB" w:rsidRPr="00A413DB" w:rsidRDefault="00A413DB" w:rsidP="00A413DB">
            <w:pPr>
              <w:spacing w:line="220" w:lineRule="exact"/>
              <w:rPr>
                <w:rFonts w:ascii="Calibri" w:hAnsi="Calibri" w:cs="Calibri"/>
                <w:color w:val="000000" w:themeColor="text1"/>
                <w:sz w:val="20"/>
                <w:szCs w:val="20"/>
              </w:rPr>
            </w:pPr>
            <w:r w:rsidRPr="00A413DB">
              <w:rPr>
                <w:rFonts w:ascii="Calibri" w:hAnsi="Calibri" w:cs="Calibri"/>
                <w:sz w:val="20"/>
                <w:szCs w:val="20"/>
              </w:rPr>
              <w:t>25.91</w:t>
            </w:r>
          </w:p>
        </w:tc>
        <w:tc>
          <w:tcPr>
            <w:tcW w:w="993" w:type="dxa"/>
            <w:shd w:val="clear" w:color="auto" w:fill="auto"/>
            <w:vAlign w:val="center"/>
          </w:tcPr>
          <w:p w14:paraId="7A674A85" w14:textId="60D83A22" w:rsidR="00A413DB" w:rsidRPr="00A413DB" w:rsidRDefault="00A413DB" w:rsidP="00A413DB">
            <w:pPr>
              <w:spacing w:line="220" w:lineRule="exact"/>
              <w:rPr>
                <w:rFonts w:ascii="Calibri" w:hAnsi="Calibri" w:cs="Calibri"/>
                <w:color w:val="000000" w:themeColor="text1"/>
                <w:sz w:val="20"/>
                <w:szCs w:val="20"/>
              </w:rPr>
            </w:pPr>
            <w:r w:rsidRPr="00A413DB">
              <w:rPr>
                <w:rFonts w:ascii="Calibri" w:hAnsi="Calibri" w:cs="Calibri"/>
                <w:sz w:val="20"/>
                <w:szCs w:val="20"/>
              </w:rPr>
              <w:t>25.91 + 25.91</w:t>
            </w:r>
          </w:p>
        </w:tc>
        <w:tc>
          <w:tcPr>
            <w:tcW w:w="850" w:type="dxa"/>
            <w:shd w:val="clear" w:color="auto" w:fill="auto"/>
            <w:vAlign w:val="center"/>
          </w:tcPr>
          <w:p w14:paraId="67A2B95D" w14:textId="623B1E6A" w:rsidR="00A413DB" w:rsidRPr="00A413DB" w:rsidRDefault="00A413DB" w:rsidP="00A413DB">
            <w:pPr>
              <w:spacing w:line="220" w:lineRule="exact"/>
              <w:rPr>
                <w:rFonts w:ascii="Calibri" w:hAnsi="Calibri" w:cs="Calibri"/>
                <w:color w:val="000000" w:themeColor="text1"/>
                <w:sz w:val="20"/>
                <w:szCs w:val="20"/>
              </w:rPr>
            </w:pPr>
            <w:r w:rsidRPr="00A413DB">
              <w:rPr>
                <w:rFonts w:ascii="Calibri" w:hAnsi="Calibri" w:cs="Calibri"/>
                <w:sz w:val="20"/>
                <w:szCs w:val="20"/>
              </w:rPr>
              <w:t>25.91</w:t>
            </w:r>
          </w:p>
        </w:tc>
        <w:tc>
          <w:tcPr>
            <w:tcW w:w="1418" w:type="dxa"/>
            <w:shd w:val="clear" w:color="auto" w:fill="auto"/>
            <w:vAlign w:val="center"/>
          </w:tcPr>
          <w:p w14:paraId="68AE1819" w14:textId="41B3FD56" w:rsidR="00A413DB" w:rsidRPr="00A413DB" w:rsidRDefault="00A413DB" w:rsidP="00A413DB">
            <w:pPr>
              <w:spacing w:line="220" w:lineRule="exact"/>
              <w:rPr>
                <w:rFonts w:ascii="Calibri" w:hAnsi="Calibri" w:cs="Calibri"/>
                <w:color w:val="000000" w:themeColor="text1"/>
                <w:sz w:val="20"/>
                <w:szCs w:val="20"/>
              </w:rPr>
            </w:pPr>
            <w:r w:rsidRPr="00A413DB">
              <w:rPr>
                <w:rFonts w:ascii="Calibri" w:hAnsi="Calibri" w:cs="Calibri"/>
                <w:sz w:val="20"/>
                <w:szCs w:val="20"/>
              </w:rPr>
              <w:t>103.65</w:t>
            </w:r>
          </w:p>
        </w:tc>
        <w:tc>
          <w:tcPr>
            <w:tcW w:w="1275" w:type="dxa"/>
            <w:shd w:val="clear" w:color="auto" w:fill="F2F2F2"/>
            <w:vAlign w:val="center"/>
          </w:tcPr>
          <w:p w14:paraId="79DF65D3" w14:textId="77777777" w:rsidR="00A413DB" w:rsidRPr="001D21FC" w:rsidRDefault="00A413DB" w:rsidP="00A413DB">
            <w:pPr>
              <w:spacing w:line="220" w:lineRule="exact"/>
              <w:rPr>
                <w:rFonts w:ascii="Calibri" w:hAnsi="Calibri" w:cs="Calibri"/>
                <w:color w:val="000000" w:themeColor="text1"/>
                <w:sz w:val="20"/>
                <w:szCs w:val="20"/>
              </w:rPr>
            </w:pPr>
          </w:p>
        </w:tc>
        <w:tc>
          <w:tcPr>
            <w:tcW w:w="2036" w:type="dxa"/>
            <w:shd w:val="clear" w:color="auto" w:fill="F2F2F2"/>
            <w:vAlign w:val="center"/>
          </w:tcPr>
          <w:p w14:paraId="0A523B54" w14:textId="77777777" w:rsidR="00A413DB" w:rsidRPr="001D21FC" w:rsidRDefault="00A413DB" w:rsidP="00A413DB">
            <w:pPr>
              <w:spacing w:line="220" w:lineRule="exact"/>
              <w:rPr>
                <w:rFonts w:ascii="Calibri" w:hAnsi="Calibri" w:cs="Calibri"/>
                <w:color w:val="000000" w:themeColor="text1"/>
                <w:sz w:val="20"/>
                <w:szCs w:val="20"/>
              </w:rPr>
            </w:pPr>
          </w:p>
        </w:tc>
        <w:tc>
          <w:tcPr>
            <w:tcW w:w="1196" w:type="dxa"/>
            <w:shd w:val="clear" w:color="auto" w:fill="F2F2F2"/>
            <w:vAlign w:val="center"/>
          </w:tcPr>
          <w:p w14:paraId="0FBAB9BE" w14:textId="77777777" w:rsidR="00A413DB" w:rsidRPr="001D21FC" w:rsidRDefault="00A413DB" w:rsidP="00A413DB">
            <w:pPr>
              <w:spacing w:line="220" w:lineRule="exact"/>
              <w:rPr>
                <w:rFonts w:ascii="Calibri" w:hAnsi="Calibri" w:cs="Calibri"/>
                <w:color w:val="000000" w:themeColor="text1"/>
                <w:sz w:val="20"/>
                <w:szCs w:val="20"/>
              </w:rPr>
            </w:pPr>
          </w:p>
        </w:tc>
      </w:tr>
      <w:tr w:rsidR="00F7030E" w:rsidRPr="001D21FC" w14:paraId="1CE1D20A" w14:textId="77777777" w:rsidTr="00325EA4">
        <w:tc>
          <w:tcPr>
            <w:tcW w:w="710" w:type="dxa"/>
            <w:tcBorders>
              <w:top w:val="single" w:sz="4" w:space="0" w:color="auto"/>
              <w:left w:val="single" w:sz="4" w:space="0" w:color="auto"/>
              <w:bottom w:val="single" w:sz="4" w:space="0" w:color="auto"/>
              <w:right w:val="single" w:sz="4" w:space="0" w:color="auto"/>
            </w:tcBorders>
            <w:shd w:val="clear" w:color="auto" w:fill="auto"/>
          </w:tcPr>
          <w:p w14:paraId="54457536" w14:textId="77777777" w:rsidR="00F7030E" w:rsidRPr="001D21FC" w:rsidRDefault="00F7030E" w:rsidP="00F7030E">
            <w:pPr>
              <w:spacing w:line="220" w:lineRule="exact"/>
              <w:rPr>
                <w:rFonts w:ascii="Calibri" w:hAnsi="Calibri" w:cs="Calibri"/>
                <w:b/>
                <w:color w:val="000000" w:themeColor="text1"/>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AE6A98" w14:textId="77777777" w:rsidR="00F7030E" w:rsidRPr="001D21FC" w:rsidRDefault="00F7030E" w:rsidP="00F7030E">
            <w:pPr>
              <w:spacing w:line="220" w:lineRule="exact"/>
              <w:jc w:val="left"/>
              <w:rPr>
                <w:rFonts w:ascii="Calibri" w:hAnsi="Calibri"/>
                <w:b/>
                <w:i/>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93BF1C1" w14:textId="77777777" w:rsidR="00F7030E" w:rsidRPr="001D21FC" w:rsidRDefault="00F7030E" w:rsidP="00F7030E">
            <w:pPr>
              <w:spacing w:line="220" w:lineRule="exact"/>
              <w:rPr>
                <w:rFonts w:ascii="Calibri" w:hAnsi="Calibri" w:cs="Calibri"/>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B65D38" w14:textId="77777777" w:rsidR="00F7030E" w:rsidRPr="001D21FC" w:rsidRDefault="00F7030E" w:rsidP="00F7030E">
            <w:pPr>
              <w:spacing w:line="220" w:lineRule="exact"/>
              <w:rPr>
                <w:rFonts w:ascii="Calibri" w:hAnsi="Calibri" w:cs="Calibri"/>
                <w:b/>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22FA98" w14:textId="77777777" w:rsidR="00F7030E" w:rsidRPr="001D21FC" w:rsidRDefault="00F7030E" w:rsidP="00F7030E">
            <w:pPr>
              <w:spacing w:line="220" w:lineRule="exact"/>
              <w:rPr>
                <w:rFonts w:ascii="Calibri" w:hAnsi="Calibri" w:cs="Calibri"/>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F47D79" w14:textId="77777777" w:rsidR="00F7030E" w:rsidRPr="001D21FC" w:rsidRDefault="00F7030E" w:rsidP="00F7030E">
            <w:pPr>
              <w:spacing w:line="220" w:lineRule="exact"/>
              <w:rPr>
                <w:rFonts w:ascii="Calibri" w:hAnsi="Calibri" w:cs="Calibri"/>
                <w:b/>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7E6625" w14:textId="77777777" w:rsidR="00F7030E" w:rsidRPr="001D21FC" w:rsidRDefault="00F7030E" w:rsidP="00F7030E">
            <w:pPr>
              <w:spacing w:line="220" w:lineRule="exact"/>
              <w:rPr>
                <w:rFonts w:ascii="Calibri" w:hAnsi="Calibri" w:cs="Calibri"/>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14:paraId="60217574" w14:textId="77777777" w:rsidR="00F7030E" w:rsidRPr="001D21FC" w:rsidRDefault="00F7030E" w:rsidP="00F7030E">
            <w:pPr>
              <w:spacing w:line="220" w:lineRule="exact"/>
              <w:rPr>
                <w:rFonts w:ascii="Calibri" w:hAnsi="Calibri" w:cs="Calibri"/>
                <w:b/>
                <w:color w:val="000000" w:themeColor="text1"/>
                <w:sz w:val="20"/>
                <w:szCs w:val="20"/>
              </w:rPr>
            </w:pPr>
          </w:p>
        </w:tc>
        <w:tc>
          <w:tcPr>
            <w:tcW w:w="2036" w:type="dxa"/>
            <w:tcBorders>
              <w:top w:val="single" w:sz="4" w:space="0" w:color="auto"/>
              <w:left w:val="single" w:sz="4" w:space="0" w:color="auto"/>
              <w:bottom w:val="single" w:sz="4" w:space="0" w:color="auto"/>
              <w:right w:val="single" w:sz="4" w:space="0" w:color="auto"/>
            </w:tcBorders>
            <w:shd w:val="clear" w:color="auto" w:fill="F2F2F2"/>
            <w:vAlign w:val="center"/>
          </w:tcPr>
          <w:p w14:paraId="7EA3BF13" w14:textId="77777777" w:rsidR="00F7030E" w:rsidRPr="001D21FC" w:rsidRDefault="00F7030E" w:rsidP="00F7030E">
            <w:pPr>
              <w:spacing w:line="220" w:lineRule="exact"/>
              <w:rPr>
                <w:rFonts w:ascii="Calibri" w:hAnsi="Calibri" w:cs="Calibri"/>
                <w:b/>
                <w:color w:val="000000" w:themeColor="text1"/>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F2F2F2"/>
            <w:vAlign w:val="center"/>
          </w:tcPr>
          <w:p w14:paraId="6AE6373B" w14:textId="77777777" w:rsidR="00F7030E" w:rsidRPr="001D21FC" w:rsidRDefault="00F7030E" w:rsidP="00F7030E">
            <w:pPr>
              <w:spacing w:line="220" w:lineRule="exact"/>
              <w:rPr>
                <w:rFonts w:ascii="Calibri" w:hAnsi="Calibri" w:cs="Calibri"/>
                <w:b/>
                <w:color w:val="000000" w:themeColor="text1"/>
                <w:sz w:val="20"/>
                <w:szCs w:val="20"/>
              </w:rPr>
            </w:pPr>
          </w:p>
        </w:tc>
      </w:tr>
      <w:tr w:rsidR="00F7030E" w:rsidRPr="001D21FC" w14:paraId="42F6D142" w14:textId="77777777" w:rsidTr="00325EA4">
        <w:tc>
          <w:tcPr>
            <w:tcW w:w="710" w:type="dxa"/>
            <w:tcBorders>
              <w:top w:val="single" w:sz="4" w:space="0" w:color="auto"/>
              <w:left w:val="single" w:sz="4" w:space="0" w:color="auto"/>
              <w:bottom w:val="single" w:sz="4" w:space="0" w:color="auto"/>
              <w:right w:val="single" w:sz="4" w:space="0" w:color="auto"/>
            </w:tcBorders>
            <w:shd w:val="clear" w:color="auto" w:fill="auto"/>
          </w:tcPr>
          <w:p w14:paraId="20753EF4" w14:textId="77777777" w:rsidR="00F7030E" w:rsidRPr="001D21FC" w:rsidRDefault="00F7030E" w:rsidP="00F7030E">
            <w:pPr>
              <w:spacing w:line="220" w:lineRule="exact"/>
              <w:rPr>
                <w:rFonts w:ascii="Calibri" w:hAnsi="Calibri" w:cs="Calibri"/>
                <w:b/>
                <w:color w:val="000000" w:themeColor="text1"/>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FCE2B1" w14:textId="77777777" w:rsidR="00F7030E" w:rsidRPr="00287AC4" w:rsidRDefault="00F7030E" w:rsidP="00F7030E">
            <w:pPr>
              <w:spacing w:line="220" w:lineRule="exact"/>
              <w:jc w:val="left"/>
              <w:rPr>
                <w:rFonts w:ascii="Calibri" w:hAnsi="Calibri" w:cs="Calibri"/>
                <w:b/>
                <w:i/>
                <w:color w:val="1F4E79" w:themeColor="accent1" w:themeShade="80"/>
                <w:szCs w:val="22"/>
              </w:rPr>
            </w:pPr>
            <w:r w:rsidRPr="00287AC4">
              <w:rPr>
                <w:rFonts w:ascii="Calibri" w:hAnsi="Calibri"/>
                <w:b/>
                <w:i/>
                <w:color w:val="1F4E79" w:themeColor="accent1" w:themeShade="80"/>
                <w:szCs w:val="22"/>
              </w:rPr>
              <w:t xml:space="preserve"> Buxheti i përgjithshëm për Planin e Veprimit:</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C918827" w14:textId="77777777" w:rsidR="00F7030E" w:rsidRPr="00287AC4" w:rsidRDefault="00F7030E" w:rsidP="00F7030E">
            <w:pPr>
              <w:spacing w:line="220" w:lineRule="exact"/>
              <w:rPr>
                <w:rFonts w:ascii="Calibri" w:hAnsi="Calibri" w:cs="Calibri"/>
                <w:b/>
                <w:color w:val="1F4E79" w:themeColor="accent1" w:themeShade="80"/>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211092" w14:textId="77AC35F5" w:rsidR="00F7030E" w:rsidRPr="00287AC4" w:rsidRDefault="005D4D3A" w:rsidP="00F7030E">
            <w:pPr>
              <w:spacing w:line="220" w:lineRule="exact"/>
              <w:rPr>
                <w:rFonts w:ascii="Calibri" w:hAnsi="Calibri" w:cs="Calibri"/>
                <w:b/>
                <w:color w:val="1F4E79" w:themeColor="accent1" w:themeShade="80"/>
                <w:szCs w:val="22"/>
              </w:rPr>
            </w:pPr>
            <w:r w:rsidRPr="00287AC4">
              <w:rPr>
                <w:rFonts w:ascii="Calibri" w:hAnsi="Calibri" w:cs="Calibri"/>
                <w:b/>
                <w:color w:val="1F4E79" w:themeColor="accent1" w:themeShade="80"/>
                <w:szCs w:val="22"/>
              </w:rPr>
              <w:t>693.59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8560B2" w14:textId="18A4881F" w:rsidR="00F7030E" w:rsidRPr="00287AC4" w:rsidRDefault="005D4D3A" w:rsidP="00F7030E">
            <w:pPr>
              <w:spacing w:line="220" w:lineRule="exact"/>
              <w:rPr>
                <w:rFonts w:ascii="Calibri" w:hAnsi="Calibri" w:cs="Calibri"/>
                <w:b/>
                <w:color w:val="1F4E79" w:themeColor="accent1" w:themeShade="80"/>
                <w:szCs w:val="22"/>
              </w:rPr>
            </w:pPr>
            <w:r w:rsidRPr="00287AC4">
              <w:rPr>
                <w:rFonts w:ascii="Calibri" w:hAnsi="Calibri" w:cs="Calibri"/>
                <w:b/>
                <w:color w:val="1F4E79" w:themeColor="accent1" w:themeShade="80"/>
                <w:szCs w:val="22"/>
              </w:rPr>
              <w:t>1112.29 +</w:t>
            </w:r>
            <w:r w:rsidR="00287AC4" w:rsidRPr="00287AC4">
              <w:rPr>
                <w:rFonts w:ascii="Calibri" w:hAnsi="Calibri" w:cs="Calibri"/>
                <w:b/>
                <w:color w:val="1F4E79" w:themeColor="accent1" w:themeShade="80"/>
                <w:szCs w:val="22"/>
              </w:rPr>
              <w:t xml:space="preserve"> 837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DB5438" w14:textId="607A1752" w:rsidR="00F7030E" w:rsidRPr="00287AC4" w:rsidRDefault="00287AC4" w:rsidP="00F7030E">
            <w:pPr>
              <w:spacing w:line="220" w:lineRule="exact"/>
              <w:rPr>
                <w:rFonts w:ascii="Calibri" w:hAnsi="Calibri" w:cs="Calibri"/>
                <w:b/>
                <w:color w:val="1F4E79" w:themeColor="accent1" w:themeShade="80"/>
                <w:szCs w:val="22"/>
              </w:rPr>
            </w:pPr>
            <w:r w:rsidRPr="00287AC4">
              <w:rPr>
                <w:rFonts w:ascii="Calibri" w:hAnsi="Calibri" w:cs="Calibri"/>
                <w:b/>
                <w:color w:val="1F4E79" w:themeColor="accent1" w:themeShade="80"/>
                <w:szCs w:val="22"/>
              </w:rPr>
              <w:t>502.50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3AD418" w14:textId="2DB8E54F" w:rsidR="00F7030E" w:rsidRPr="00287AC4" w:rsidRDefault="00A413DB" w:rsidP="00F7030E">
            <w:pPr>
              <w:spacing w:line="220" w:lineRule="exact"/>
              <w:rPr>
                <w:rFonts w:ascii="Calibri" w:hAnsi="Calibri" w:cs="Calibri"/>
                <w:b/>
                <w:color w:val="1F4E79" w:themeColor="accent1" w:themeShade="80"/>
                <w:szCs w:val="22"/>
              </w:rPr>
            </w:pPr>
            <w:r w:rsidRPr="00287AC4">
              <w:rPr>
                <w:rFonts w:ascii="Calibri" w:hAnsi="Calibri" w:cs="Calibri"/>
                <w:b/>
                <w:color w:val="1F4E79" w:themeColor="accent1" w:themeShade="80"/>
                <w:szCs w:val="22"/>
              </w:rPr>
              <w:t>3145.40</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14:paraId="30E757D7" w14:textId="77777777" w:rsidR="00F7030E" w:rsidRPr="00287AC4" w:rsidRDefault="00F7030E" w:rsidP="00F7030E">
            <w:pPr>
              <w:spacing w:line="220" w:lineRule="exact"/>
              <w:rPr>
                <w:rFonts w:ascii="Calibri" w:hAnsi="Calibri" w:cs="Calibri"/>
                <w:b/>
                <w:color w:val="1F4E79" w:themeColor="accent1" w:themeShade="80"/>
                <w:szCs w:val="22"/>
              </w:rPr>
            </w:pPr>
          </w:p>
        </w:tc>
        <w:tc>
          <w:tcPr>
            <w:tcW w:w="2036" w:type="dxa"/>
            <w:tcBorders>
              <w:top w:val="single" w:sz="4" w:space="0" w:color="auto"/>
              <w:left w:val="single" w:sz="4" w:space="0" w:color="auto"/>
              <w:bottom w:val="single" w:sz="4" w:space="0" w:color="auto"/>
              <w:right w:val="single" w:sz="4" w:space="0" w:color="auto"/>
            </w:tcBorders>
            <w:shd w:val="clear" w:color="auto" w:fill="F2F2F2"/>
            <w:vAlign w:val="center"/>
          </w:tcPr>
          <w:p w14:paraId="362192A5" w14:textId="77777777" w:rsidR="00F7030E" w:rsidRPr="00287AC4" w:rsidRDefault="00F7030E" w:rsidP="00F7030E">
            <w:pPr>
              <w:spacing w:line="220" w:lineRule="exact"/>
              <w:rPr>
                <w:rFonts w:ascii="Calibri" w:hAnsi="Calibri" w:cs="Calibri"/>
                <w:b/>
                <w:color w:val="1F4E79" w:themeColor="accent1" w:themeShade="80"/>
                <w:szCs w:val="22"/>
              </w:rPr>
            </w:pPr>
          </w:p>
        </w:tc>
        <w:tc>
          <w:tcPr>
            <w:tcW w:w="1196" w:type="dxa"/>
            <w:tcBorders>
              <w:top w:val="single" w:sz="4" w:space="0" w:color="auto"/>
              <w:left w:val="single" w:sz="4" w:space="0" w:color="auto"/>
              <w:bottom w:val="single" w:sz="4" w:space="0" w:color="auto"/>
              <w:right w:val="single" w:sz="4" w:space="0" w:color="auto"/>
            </w:tcBorders>
            <w:shd w:val="clear" w:color="auto" w:fill="F2F2F2"/>
            <w:vAlign w:val="center"/>
          </w:tcPr>
          <w:p w14:paraId="41039EFB" w14:textId="77777777" w:rsidR="00F7030E" w:rsidRPr="00287AC4" w:rsidRDefault="00F7030E" w:rsidP="00F7030E">
            <w:pPr>
              <w:spacing w:line="220" w:lineRule="exact"/>
              <w:rPr>
                <w:rFonts w:ascii="Calibri" w:hAnsi="Calibri" w:cs="Calibri"/>
                <w:b/>
                <w:color w:val="1F4E79" w:themeColor="accent1" w:themeShade="80"/>
                <w:szCs w:val="22"/>
              </w:rPr>
            </w:pPr>
          </w:p>
        </w:tc>
      </w:tr>
      <w:tr w:rsidR="00F7030E" w:rsidRPr="001D21FC" w14:paraId="3377C766" w14:textId="77777777" w:rsidTr="00325EA4">
        <w:tc>
          <w:tcPr>
            <w:tcW w:w="710" w:type="dxa"/>
            <w:tcBorders>
              <w:top w:val="single" w:sz="4" w:space="0" w:color="auto"/>
              <w:left w:val="single" w:sz="4" w:space="0" w:color="auto"/>
              <w:bottom w:val="single" w:sz="4" w:space="0" w:color="auto"/>
              <w:right w:val="single" w:sz="4" w:space="0" w:color="auto"/>
            </w:tcBorders>
            <w:shd w:val="clear" w:color="auto" w:fill="auto"/>
          </w:tcPr>
          <w:p w14:paraId="11C6B529"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F2093C1" w14:textId="77777777" w:rsidR="00F7030E" w:rsidRPr="00287AC4" w:rsidRDefault="00F7030E" w:rsidP="00F7030E">
            <w:pPr>
              <w:spacing w:line="220" w:lineRule="exact"/>
              <w:jc w:val="right"/>
              <w:rPr>
                <w:rFonts w:ascii="Calibri" w:hAnsi="Calibri" w:cs="Calibri"/>
                <w:i/>
                <w:color w:val="1F4E79" w:themeColor="accent1" w:themeShade="80"/>
                <w:szCs w:val="22"/>
              </w:rPr>
            </w:pPr>
            <w:r w:rsidRPr="00287AC4">
              <w:rPr>
                <w:rFonts w:ascii="Calibri" w:hAnsi="Calibri"/>
                <w:i/>
                <w:color w:val="1F4E79" w:themeColor="accent1" w:themeShade="80"/>
                <w:szCs w:val="22"/>
              </w:rPr>
              <w:t>Nga të cilat kapitale:</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FD10CE1" w14:textId="77777777" w:rsidR="00F7030E" w:rsidRPr="00287AC4" w:rsidRDefault="00F7030E" w:rsidP="00F7030E">
            <w:pPr>
              <w:spacing w:line="220" w:lineRule="exact"/>
              <w:rPr>
                <w:rFonts w:ascii="Calibri" w:hAnsi="Calibri" w:cs="Calibri"/>
                <w:color w:val="1F4E79" w:themeColor="accent1" w:themeShade="80"/>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E815AA" w14:textId="7C8471CB" w:rsidR="00F7030E" w:rsidRPr="00287AC4" w:rsidRDefault="005D4D3A" w:rsidP="00F7030E">
            <w:pPr>
              <w:spacing w:line="220" w:lineRule="exact"/>
              <w:rPr>
                <w:rFonts w:ascii="Calibri" w:hAnsi="Calibri" w:cs="Calibri"/>
                <w:color w:val="1F4E79" w:themeColor="accent1" w:themeShade="80"/>
                <w:szCs w:val="22"/>
              </w:rPr>
            </w:pPr>
            <w:r w:rsidRPr="00287AC4">
              <w:rPr>
                <w:rFonts w:ascii="Calibri" w:hAnsi="Calibri" w:cs="Calibri"/>
                <w:color w:val="1F4E79" w:themeColor="accent1" w:themeShade="80"/>
                <w:szCs w:val="22"/>
              </w:rPr>
              <w:t>594.71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93F365" w14:textId="45CCA73B" w:rsidR="00F7030E" w:rsidRPr="00287AC4" w:rsidRDefault="00287AC4" w:rsidP="00F7030E">
            <w:pPr>
              <w:spacing w:line="220" w:lineRule="exact"/>
              <w:rPr>
                <w:rFonts w:ascii="Calibri" w:hAnsi="Calibri" w:cs="Calibri"/>
                <w:color w:val="1F4E79" w:themeColor="accent1" w:themeShade="80"/>
                <w:szCs w:val="22"/>
              </w:rPr>
            </w:pPr>
            <w:r w:rsidRPr="00287AC4">
              <w:rPr>
                <w:rFonts w:ascii="Calibri" w:hAnsi="Calibri" w:cs="Calibri"/>
                <w:color w:val="1F4E79" w:themeColor="accent1" w:themeShade="80"/>
                <w:szCs w:val="22"/>
              </w:rPr>
              <w:t>1028 + 718.18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ED6552" w14:textId="53C03D16" w:rsidR="00F7030E" w:rsidRPr="00287AC4" w:rsidRDefault="00287AC4" w:rsidP="00F7030E">
            <w:pPr>
              <w:spacing w:line="220" w:lineRule="exact"/>
              <w:rPr>
                <w:rFonts w:ascii="Calibri" w:hAnsi="Calibri" w:cs="Calibri"/>
                <w:color w:val="1F4E79" w:themeColor="accent1" w:themeShade="80"/>
                <w:szCs w:val="22"/>
              </w:rPr>
            </w:pPr>
            <w:r w:rsidRPr="00287AC4">
              <w:rPr>
                <w:rFonts w:ascii="Calibri" w:hAnsi="Calibri" w:cs="Calibri"/>
                <w:color w:val="1F4E79" w:themeColor="accent1" w:themeShade="80"/>
                <w:szCs w:val="22"/>
              </w:rPr>
              <w:t>418.18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54EFE7" w14:textId="36D678BC" w:rsidR="00F7030E" w:rsidRPr="00287AC4" w:rsidRDefault="00A413DB" w:rsidP="00F7030E">
            <w:pPr>
              <w:spacing w:line="220" w:lineRule="exact"/>
              <w:rPr>
                <w:rFonts w:ascii="Calibri" w:hAnsi="Calibri" w:cs="Calibri"/>
                <w:color w:val="1F4E79" w:themeColor="accent1" w:themeShade="80"/>
                <w:szCs w:val="22"/>
              </w:rPr>
            </w:pPr>
            <w:r w:rsidRPr="00287AC4">
              <w:rPr>
                <w:rFonts w:ascii="Calibri" w:hAnsi="Calibri" w:cs="Calibri"/>
                <w:color w:val="1F4E79" w:themeColor="accent1" w:themeShade="80"/>
                <w:szCs w:val="22"/>
              </w:rPr>
              <w:t>2759.07</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14:paraId="7C844715" w14:textId="77777777" w:rsidR="00F7030E" w:rsidRPr="00287AC4" w:rsidRDefault="00F7030E" w:rsidP="00F7030E">
            <w:pPr>
              <w:spacing w:line="220" w:lineRule="exact"/>
              <w:rPr>
                <w:rFonts w:ascii="Calibri" w:hAnsi="Calibri" w:cs="Calibri"/>
                <w:color w:val="1F4E79" w:themeColor="accent1" w:themeShade="80"/>
                <w:szCs w:val="22"/>
              </w:rPr>
            </w:pPr>
          </w:p>
        </w:tc>
        <w:tc>
          <w:tcPr>
            <w:tcW w:w="2036" w:type="dxa"/>
            <w:tcBorders>
              <w:top w:val="single" w:sz="4" w:space="0" w:color="auto"/>
              <w:left w:val="single" w:sz="4" w:space="0" w:color="auto"/>
              <w:bottom w:val="single" w:sz="4" w:space="0" w:color="auto"/>
              <w:right w:val="single" w:sz="4" w:space="0" w:color="auto"/>
            </w:tcBorders>
            <w:shd w:val="clear" w:color="auto" w:fill="F2F2F2"/>
            <w:vAlign w:val="center"/>
          </w:tcPr>
          <w:p w14:paraId="79A7EC7B" w14:textId="77777777" w:rsidR="00F7030E" w:rsidRPr="00287AC4" w:rsidRDefault="00F7030E" w:rsidP="00F7030E">
            <w:pPr>
              <w:spacing w:line="220" w:lineRule="exact"/>
              <w:rPr>
                <w:rFonts w:ascii="Calibri" w:hAnsi="Calibri" w:cs="Calibri"/>
                <w:color w:val="1F4E79" w:themeColor="accent1" w:themeShade="80"/>
                <w:szCs w:val="22"/>
              </w:rPr>
            </w:pPr>
          </w:p>
        </w:tc>
        <w:tc>
          <w:tcPr>
            <w:tcW w:w="1196" w:type="dxa"/>
            <w:tcBorders>
              <w:top w:val="single" w:sz="4" w:space="0" w:color="auto"/>
              <w:left w:val="single" w:sz="4" w:space="0" w:color="auto"/>
              <w:bottom w:val="single" w:sz="4" w:space="0" w:color="auto"/>
              <w:right w:val="single" w:sz="4" w:space="0" w:color="auto"/>
            </w:tcBorders>
            <w:shd w:val="clear" w:color="auto" w:fill="F2F2F2"/>
            <w:vAlign w:val="center"/>
          </w:tcPr>
          <w:p w14:paraId="3A2834A1" w14:textId="77777777" w:rsidR="00F7030E" w:rsidRPr="00287AC4" w:rsidRDefault="00F7030E" w:rsidP="00F7030E">
            <w:pPr>
              <w:spacing w:line="220" w:lineRule="exact"/>
              <w:rPr>
                <w:rFonts w:ascii="Calibri" w:hAnsi="Calibri" w:cs="Calibri"/>
                <w:color w:val="1F4E79" w:themeColor="accent1" w:themeShade="80"/>
                <w:szCs w:val="22"/>
              </w:rPr>
            </w:pPr>
          </w:p>
        </w:tc>
      </w:tr>
      <w:tr w:rsidR="00F7030E" w:rsidRPr="001D21FC" w14:paraId="01B96FA0" w14:textId="77777777" w:rsidTr="00325EA4">
        <w:trPr>
          <w:trHeight w:val="458"/>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52975C4" w14:textId="77777777" w:rsidR="00F7030E" w:rsidRPr="001D21FC" w:rsidRDefault="00F7030E" w:rsidP="00F7030E">
            <w:pPr>
              <w:spacing w:line="220" w:lineRule="exact"/>
              <w:rPr>
                <w:rFonts w:ascii="Calibri" w:hAnsi="Calibri" w:cs="Calibri"/>
                <w:color w:val="000000" w:themeColor="text1"/>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978E48" w14:textId="77777777" w:rsidR="00F7030E" w:rsidRPr="00287AC4" w:rsidRDefault="00F7030E" w:rsidP="00F7030E">
            <w:pPr>
              <w:spacing w:line="220" w:lineRule="exact"/>
              <w:jc w:val="right"/>
              <w:rPr>
                <w:rFonts w:ascii="Calibri" w:hAnsi="Calibri" w:cs="Calibri"/>
                <w:i/>
                <w:color w:val="1F4E79" w:themeColor="accent1" w:themeShade="80"/>
                <w:szCs w:val="22"/>
              </w:rPr>
            </w:pPr>
            <w:r w:rsidRPr="00287AC4">
              <w:rPr>
                <w:rFonts w:ascii="Calibri" w:hAnsi="Calibri"/>
                <w:i/>
                <w:color w:val="1F4E79" w:themeColor="accent1" w:themeShade="80"/>
                <w:szCs w:val="22"/>
              </w:rPr>
              <w:t>Nga të cilat rrjedhëse:</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B3A5532" w14:textId="77777777" w:rsidR="00F7030E" w:rsidRPr="00287AC4" w:rsidRDefault="00F7030E" w:rsidP="00F7030E">
            <w:pPr>
              <w:spacing w:line="220" w:lineRule="exact"/>
              <w:rPr>
                <w:rFonts w:ascii="Calibri" w:hAnsi="Calibri" w:cs="Calibri"/>
                <w:color w:val="1F4E79" w:themeColor="accent1" w:themeShade="80"/>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E32E83" w14:textId="2F5A4536" w:rsidR="00F7030E" w:rsidRPr="00287AC4" w:rsidRDefault="005D4D3A" w:rsidP="00F7030E">
            <w:pPr>
              <w:spacing w:line="220" w:lineRule="exact"/>
              <w:rPr>
                <w:rFonts w:ascii="Calibri" w:hAnsi="Calibri" w:cs="Calibri"/>
                <w:color w:val="1F4E79" w:themeColor="accent1" w:themeShade="80"/>
                <w:szCs w:val="22"/>
              </w:rPr>
            </w:pPr>
            <w:r w:rsidRPr="00287AC4">
              <w:rPr>
                <w:rFonts w:ascii="Calibri" w:hAnsi="Calibri" w:cs="Calibri"/>
                <w:color w:val="1F4E79" w:themeColor="accent1" w:themeShade="80"/>
                <w:szCs w:val="22"/>
              </w:rPr>
              <w:t>98.88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7C3F23" w14:textId="0F8D09AB" w:rsidR="00F7030E" w:rsidRPr="00287AC4" w:rsidRDefault="00287AC4" w:rsidP="00F7030E">
            <w:pPr>
              <w:spacing w:line="220" w:lineRule="exact"/>
              <w:rPr>
                <w:rFonts w:ascii="Calibri" w:hAnsi="Calibri" w:cs="Calibri"/>
                <w:color w:val="1F4E79" w:themeColor="accent1" w:themeShade="80"/>
                <w:szCs w:val="22"/>
              </w:rPr>
            </w:pPr>
            <w:r w:rsidRPr="00287AC4">
              <w:rPr>
                <w:rFonts w:ascii="Calibri" w:hAnsi="Calibri" w:cs="Calibri"/>
                <w:color w:val="1F4E79" w:themeColor="accent1" w:themeShade="80"/>
                <w:szCs w:val="22"/>
              </w:rPr>
              <w:t>84.29</w:t>
            </w:r>
            <w:r w:rsidR="00325EA4">
              <w:rPr>
                <w:rFonts w:ascii="Calibri" w:hAnsi="Calibri" w:cs="Calibri"/>
                <w:color w:val="1F4E79" w:themeColor="accent1" w:themeShade="80"/>
                <w:szCs w:val="22"/>
              </w:rPr>
              <w:t xml:space="preserve"> </w:t>
            </w:r>
            <w:r w:rsidRPr="00287AC4">
              <w:rPr>
                <w:rFonts w:ascii="Calibri" w:hAnsi="Calibri" w:cs="Calibri"/>
                <w:color w:val="1F4E79" w:themeColor="accent1" w:themeShade="80"/>
                <w:szCs w:val="22"/>
              </w:rPr>
              <w:t>+118.82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8F22F7" w14:textId="00A05D99" w:rsidR="00F7030E" w:rsidRPr="00287AC4" w:rsidRDefault="00287AC4" w:rsidP="00F7030E">
            <w:pPr>
              <w:spacing w:line="220" w:lineRule="exact"/>
              <w:rPr>
                <w:rFonts w:ascii="Calibri" w:hAnsi="Calibri" w:cs="Calibri"/>
                <w:color w:val="1F4E79" w:themeColor="accent1" w:themeShade="80"/>
                <w:szCs w:val="22"/>
              </w:rPr>
            </w:pPr>
            <w:r w:rsidRPr="00287AC4">
              <w:rPr>
                <w:rFonts w:ascii="Calibri" w:hAnsi="Calibri" w:cs="Calibri"/>
                <w:color w:val="1F4E79" w:themeColor="accent1" w:themeShade="80"/>
                <w:szCs w:val="22"/>
              </w:rPr>
              <w:t>84.32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3D444E" w14:textId="39963698" w:rsidR="00F7030E" w:rsidRPr="00287AC4" w:rsidRDefault="00A413DB" w:rsidP="00F7030E">
            <w:pPr>
              <w:spacing w:line="220" w:lineRule="exact"/>
              <w:rPr>
                <w:rFonts w:ascii="Calibri" w:hAnsi="Calibri" w:cs="Calibri"/>
                <w:color w:val="1F4E79" w:themeColor="accent1" w:themeShade="80"/>
                <w:szCs w:val="22"/>
              </w:rPr>
            </w:pPr>
            <w:r w:rsidRPr="00287AC4">
              <w:rPr>
                <w:rFonts w:ascii="Calibri" w:hAnsi="Calibri" w:cs="Calibri"/>
                <w:color w:val="1F4E79" w:themeColor="accent1" w:themeShade="80"/>
                <w:szCs w:val="22"/>
              </w:rPr>
              <w:t xml:space="preserve"> 386.33</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14:paraId="557257B9" w14:textId="77777777" w:rsidR="00F7030E" w:rsidRPr="00287AC4" w:rsidRDefault="00F7030E" w:rsidP="00F7030E">
            <w:pPr>
              <w:spacing w:line="220" w:lineRule="exact"/>
              <w:rPr>
                <w:rFonts w:ascii="Calibri" w:hAnsi="Calibri" w:cs="Calibri"/>
                <w:color w:val="1F4E79" w:themeColor="accent1" w:themeShade="80"/>
                <w:szCs w:val="22"/>
              </w:rPr>
            </w:pPr>
          </w:p>
        </w:tc>
        <w:tc>
          <w:tcPr>
            <w:tcW w:w="2036" w:type="dxa"/>
            <w:tcBorders>
              <w:top w:val="single" w:sz="4" w:space="0" w:color="auto"/>
              <w:left w:val="single" w:sz="4" w:space="0" w:color="auto"/>
              <w:bottom w:val="single" w:sz="4" w:space="0" w:color="auto"/>
              <w:right w:val="single" w:sz="4" w:space="0" w:color="auto"/>
            </w:tcBorders>
            <w:shd w:val="clear" w:color="auto" w:fill="F2F2F2"/>
            <w:vAlign w:val="center"/>
          </w:tcPr>
          <w:p w14:paraId="1E9C49EC" w14:textId="77777777" w:rsidR="00F7030E" w:rsidRPr="00287AC4" w:rsidRDefault="00F7030E" w:rsidP="00F7030E">
            <w:pPr>
              <w:spacing w:line="220" w:lineRule="exact"/>
              <w:rPr>
                <w:rFonts w:ascii="Calibri" w:hAnsi="Calibri" w:cs="Calibri"/>
                <w:color w:val="1F4E79" w:themeColor="accent1" w:themeShade="80"/>
                <w:szCs w:val="22"/>
              </w:rPr>
            </w:pPr>
          </w:p>
        </w:tc>
        <w:tc>
          <w:tcPr>
            <w:tcW w:w="1196" w:type="dxa"/>
            <w:tcBorders>
              <w:top w:val="single" w:sz="4" w:space="0" w:color="auto"/>
              <w:left w:val="single" w:sz="4" w:space="0" w:color="auto"/>
              <w:bottom w:val="single" w:sz="4" w:space="0" w:color="auto"/>
              <w:right w:val="single" w:sz="4" w:space="0" w:color="auto"/>
            </w:tcBorders>
            <w:shd w:val="clear" w:color="auto" w:fill="F2F2F2"/>
            <w:vAlign w:val="center"/>
          </w:tcPr>
          <w:p w14:paraId="6CCCA3EB" w14:textId="77777777" w:rsidR="00F7030E" w:rsidRPr="00287AC4" w:rsidRDefault="00F7030E" w:rsidP="00F7030E">
            <w:pPr>
              <w:spacing w:line="220" w:lineRule="exact"/>
              <w:rPr>
                <w:rFonts w:ascii="Calibri" w:hAnsi="Calibri" w:cs="Calibri"/>
                <w:color w:val="1F4E79" w:themeColor="accent1" w:themeShade="80"/>
                <w:szCs w:val="22"/>
              </w:rPr>
            </w:pPr>
          </w:p>
        </w:tc>
      </w:tr>
      <w:tr w:rsidR="00F7030E" w:rsidRPr="001D21FC" w14:paraId="60CB2034" w14:textId="77777777" w:rsidTr="00325EA4">
        <w:tc>
          <w:tcPr>
            <w:tcW w:w="710" w:type="dxa"/>
            <w:shd w:val="clear" w:color="auto" w:fill="D9D9D9"/>
          </w:tcPr>
          <w:p w14:paraId="41FC0D57" w14:textId="77777777" w:rsidR="00F7030E" w:rsidRPr="001D21FC" w:rsidRDefault="00F7030E" w:rsidP="00F7030E">
            <w:pPr>
              <w:spacing w:line="220" w:lineRule="exact"/>
              <w:rPr>
                <w:rFonts w:ascii="Calibri" w:hAnsi="Calibri" w:cs="Calibri"/>
                <w:b/>
                <w:color w:val="000000" w:themeColor="text1"/>
                <w:sz w:val="20"/>
                <w:szCs w:val="20"/>
              </w:rPr>
            </w:pPr>
          </w:p>
        </w:tc>
        <w:tc>
          <w:tcPr>
            <w:tcW w:w="13721" w:type="dxa"/>
            <w:gridSpan w:val="9"/>
            <w:shd w:val="clear" w:color="auto" w:fill="D9D9D9"/>
            <w:vAlign w:val="center"/>
          </w:tcPr>
          <w:p w14:paraId="7D988FA1" w14:textId="77777777" w:rsidR="00F7030E" w:rsidRPr="001D21FC" w:rsidRDefault="00F7030E" w:rsidP="00F7030E">
            <w:pPr>
              <w:spacing w:line="220" w:lineRule="exact"/>
              <w:rPr>
                <w:rFonts w:ascii="Calibri" w:hAnsi="Calibri" w:cs="Calibri"/>
                <w:color w:val="000000" w:themeColor="text1"/>
                <w:sz w:val="20"/>
                <w:szCs w:val="20"/>
              </w:rPr>
            </w:pPr>
          </w:p>
        </w:tc>
      </w:tr>
    </w:tbl>
    <w:p w14:paraId="6B9F4986" w14:textId="77777777" w:rsidR="00D85E47" w:rsidRPr="001D21FC" w:rsidRDefault="00D85E47" w:rsidP="00D85E47">
      <w:pPr>
        <w:spacing w:line="276" w:lineRule="auto"/>
        <w:jc w:val="left"/>
        <w:rPr>
          <w:rFonts w:ascii="Sylfaen" w:hAnsi="Sylfaen"/>
          <w:color w:val="000000" w:themeColor="text1"/>
          <w:szCs w:val="22"/>
        </w:rPr>
      </w:pPr>
    </w:p>
    <w:p w14:paraId="58D48354" w14:textId="77777777" w:rsidR="00213A3B" w:rsidRPr="001D21FC" w:rsidRDefault="00213A3B" w:rsidP="00D85E47">
      <w:pPr>
        <w:pStyle w:val="Heading1"/>
      </w:pPr>
    </w:p>
    <w:sectPr w:rsidR="00213A3B" w:rsidRPr="001D21FC" w:rsidSect="00D07DD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8A255" w14:textId="77777777" w:rsidR="00EA5E02" w:rsidRDefault="00EA5E02" w:rsidP="00EE6988">
      <w:r>
        <w:separator/>
      </w:r>
    </w:p>
  </w:endnote>
  <w:endnote w:type="continuationSeparator" w:id="0">
    <w:p w14:paraId="204D75D4" w14:textId="77777777" w:rsidR="00EA5E02" w:rsidRDefault="00EA5E02" w:rsidP="00E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re Sans D 35 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Semilight">
    <w:panose1 w:val="020B04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914331"/>
      <w:docPartObj>
        <w:docPartGallery w:val="Page Numbers (Bottom of Page)"/>
        <w:docPartUnique/>
      </w:docPartObj>
    </w:sdtPr>
    <w:sdtEndPr/>
    <w:sdtContent>
      <w:sdt>
        <w:sdtPr>
          <w:id w:val="-1769616900"/>
          <w:docPartObj>
            <w:docPartGallery w:val="Page Numbers (Top of Page)"/>
            <w:docPartUnique/>
          </w:docPartObj>
        </w:sdtPr>
        <w:sdtEndPr/>
        <w:sdtContent>
          <w:p w14:paraId="6E9D3188" w14:textId="77777777" w:rsidR="008077EC" w:rsidRDefault="008077EC">
            <w:pPr>
              <w:pStyle w:val="Footer"/>
              <w:jc w:val="right"/>
            </w:pPr>
            <w:r>
              <w:t xml:space="preserve">Faqe </w:t>
            </w:r>
            <w:r>
              <w:rPr>
                <w:b/>
                <w:bCs/>
                <w:sz w:val="24"/>
                <w:szCs w:val="24"/>
              </w:rPr>
              <w:fldChar w:fldCharType="begin"/>
            </w:r>
            <w:r>
              <w:rPr>
                <w:b/>
                <w:bCs/>
              </w:rPr>
              <w:instrText xml:space="preserve"> PAGE </w:instrText>
            </w:r>
            <w:r>
              <w:rPr>
                <w:b/>
                <w:bCs/>
                <w:sz w:val="24"/>
                <w:szCs w:val="24"/>
              </w:rPr>
              <w:fldChar w:fldCharType="separate"/>
            </w:r>
            <w:r w:rsidR="00F74D7F">
              <w:rPr>
                <w:b/>
                <w:bCs/>
                <w:noProof/>
              </w:rPr>
              <w:t>1</w:t>
            </w:r>
            <w:r>
              <w:rPr>
                <w:b/>
                <w:bCs/>
                <w:sz w:val="24"/>
                <w:szCs w:val="24"/>
              </w:rPr>
              <w:fldChar w:fldCharType="end"/>
            </w:r>
            <w:r>
              <w:t xml:space="preserve"> nga </w:t>
            </w:r>
            <w:r>
              <w:rPr>
                <w:b/>
                <w:bCs/>
                <w:sz w:val="24"/>
                <w:szCs w:val="24"/>
              </w:rPr>
              <w:fldChar w:fldCharType="begin"/>
            </w:r>
            <w:r>
              <w:rPr>
                <w:b/>
                <w:bCs/>
              </w:rPr>
              <w:instrText xml:space="preserve"> NUMPAGES  </w:instrText>
            </w:r>
            <w:r>
              <w:rPr>
                <w:b/>
                <w:bCs/>
                <w:sz w:val="24"/>
                <w:szCs w:val="24"/>
              </w:rPr>
              <w:fldChar w:fldCharType="separate"/>
            </w:r>
            <w:r w:rsidR="00F74D7F">
              <w:rPr>
                <w:b/>
                <w:bCs/>
                <w:noProof/>
              </w:rPr>
              <w:t>43</w:t>
            </w:r>
            <w:r>
              <w:rPr>
                <w:b/>
                <w:bCs/>
                <w:sz w:val="24"/>
                <w:szCs w:val="24"/>
              </w:rPr>
              <w:fldChar w:fldCharType="end"/>
            </w:r>
          </w:p>
        </w:sdtContent>
      </w:sdt>
    </w:sdtContent>
  </w:sdt>
  <w:p w14:paraId="1F820FF7" w14:textId="77777777" w:rsidR="008077EC" w:rsidRDefault="00807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C82EB" w14:textId="77777777" w:rsidR="00EA5E02" w:rsidRDefault="00EA5E02" w:rsidP="00EE6988">
      <w:r>
        <w:separator/>
      </w:r>
    </w:p>
  </w:footnote>
  <w:footnote w:type="continuationSeparator" w:id="0">
    <w:p w14:paraId="77E2A7B6" w14:textId="77777777" w:rsidR="00EA5E02" w:rsidRDefault="00EA5E02" w:rsidP="00EE6988">
      <w:r>
        <w:continuationSeparator/>
      </w:r>
    </w:p>
  </w:footnote>
  <w:footnote w:id="1">
    <w:p w14:paraId="4AD423E1" w14:textId="77777777" w:rsidR="008077EC" w:rsidRPr="00EC3298" w:rsidRDefault="008077EC" w:rsidP="00EE6988">
      <w:pPr>
        <w:pStyle w:val="FootnoteText"/>
      </w:pPr>
      <w:r w:rsidRPr="00EC3298">
        <w:rPr>
          <w:rStyle w:val="FootnoteReference"/>
        </w:rPr>
        <w:footnoteRef/>
      </w:r>
      <w:r w:rsidRPr="00EC3298">
        <w:t xml:space="preserve"> “Ekonomia gri” nënkupton format e aktivitetit legal të cilat i shmangen taksimit sipas legjislacionit tatimor të Kosovës.</w:t>
      </w:r>
    </w:p>
  </w:footnote>
  <w:footnote w:id="2">
    <w:p w14:paraId="477157F0" w14:textId="77777777" w:rsidR="008077EC" w:rsidRPr="00EC3298" w:rsidRDefault="008077EC" w:rsidP="00EE6988">
      <w:pPr>
        <w:pStyle w:val="FootnoteText"/>
      </w:pPr>
      <w:r w:rsidRPr="00EC3298">
        <w:rPr>
          <w:rStyle w:val="FootnoteReference"/>
        </w:rPr>
        <w:footnoteRef/>
      </w:r>
      <w:r w:rsidRPr="00EC3298">
        <w:t xml:space="preserve"> “Ekonomia e zezë” nënkupton format e aktivitietit jolegal të hyrat e të cilave janë të jashtligjshme dhe për pasojë duhet të sekuestrohen në të gjitha format e tyre kurse subjektet e tyre duhet të ndëshkohen sipas dispozitave të parapara në legjislacionin penal të Kosovës.</w:t>
      </w:r>
    </w:p>
  </w:footnote>
  <w:footnote w:id="3">
    <w:p w14:paraId="62476CED" w14:textId="77777777" w:rsidR="008077EC" w:rsidRPr="00EC3298" w:rsidRDefault="008077EC" w:rsidP="00EE6988">
      <w:pPr>
        <w:pStyle w:val="FootnoteText"/>
      </w:pPr>
      <w:r w:rsidRPr="00EC3298">
        <w:rPr>
          <w:rStyle w:val="FootnoteReference"/>
        </w:rPr>
        <w:footnoteRef/>
      </w:r>
      <w:r w:rsidRPr="00EC3298">
        <w:t xml:space="preserve"> “Further Support to Kosovo Institutions in fight against organized crime, corruption and violent extremism” </w:t>
      </w:r>
    </w:p>
  </w:footnote>
  <w:footnote w:id="4">
    <w:p w14:paraId="692A98A9" w14:textId="77777777" w:rsidR="008077EC" w:rsidRPr="00EC3298" w:rsidRDefault="008077EC" w:rsidP="00EE6988">
      <w:pPr>
        <w:pStyle w:val="FootnoteText"/>
      </w:pPr>
      <w:r w:rsidRPr="00EC3298">
        <w:rPr>
          <w:rStyle w:val="FootnoteReference"/>
        </w:rPr>
        <w:footnoteRef/>
      </w:r>
      <w:r w:rsidRPr="00EC3298">
        <w:t xml:space="preserve"> Sipas gjetjeve  të të njëjtit vlerësim hendeku tatimor në TVSH është jo më pak se 33%, në TAK dhe TAP respektivisht 33% dhe 35%.</w:t>
      </w:r>
    </w:p>
  </w:footnote>
  <w:footnote w:id="5">
    <w:p w14:paraId="222F800F" w14:textId="77777777" w:rsidR="008077EC" w:rsidRPr="00C423C1" w:rsidRDefault="008077EC" w:rsidP="00EE6988">
      <w:pPr>
        <w:pStyle w:val="FootnoteText"/>
        <w:rPr>
          <w:lang w:val="en-US"/>
        </w:rPr>
      </w:pPr>
      <w:r>
        <w:rPr>
          <w:rStyle w:val="FootnoteReference"/>
        </w:rPr>
        <w:footnoteRef/>
      </w:r>
      <w:r>
        <w:t xml:space="preserve"> </w:t>
      </w:r>
      <w:r>
        <w:rPr>
          <w:lang w:val="en-US"/>
        </w:rPr>
        <w:t xml:space="preserve">Vlera e shmangieve tatimore dhe për rezultat dëmi për buxhetin e Kosovës në  sektorin e ndërtimit vlerësohe të jetë jo më pak se 8 mill € kurse në tregëti diku tek 11 mill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B53A1" w14:textId="77777777" w:rsidR="008077EC" w:rsidRDefault="00EA5E02">
    <w:pPr>
      <w:pStyle w:val="Header"/>
    </w:pPr>
    <w:r>
      <w:rPr>
        <w:noProof/>
      </w:rPr>
      <w:pict w14:anchorId="51FE3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08063" o:spid="_x0000_s205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EE3D1" w14:textId="77777777" w:rsidR="008077EC" w:rsidRDefault="00EA5E02">
    <w:pPr>
      <w:pStyle w:val="Header"/>
    </w:pPr>
    <w:r>
      <w:rPr>
        <w:noProof/>
      </w:rPr>
      <w:pict w14:anchorId="20CA5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08062"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DAA8B" w14:textId="77777777" w:rsidR="008077EC" w:rsidRDefault="008077EC">
    <w:pPr>
      <w:pStyle w:val="Header"/>
    </w:pPr>
    <w:r>
      <w:rPr>
        <w:noProof/>
        <w:lang w:val="en-US"/>
      </w:rPr>
      <mc:AlternateContent>
        <mc:Choice Requires="wps">
          <w:drawing>
            <wp:anchor distT="0" distB="0" distL="114300" distR="114300" simplePos="0" relativeHeight="251657216" behindDoc="1" locked="0" layoutInCell="0" allowOverlap="1" wp14:anchorId="0E3AE2A7" wp14:editId="0415D86B">
              <wp:simplePos x="0" y="0"/>
              <wp:positionH relativeFrom="margin">
                <wp:align>center</wp:align>
              </wp:positionH>
              <wp:positionV relativeFrom="margin">
                <wp:align>center</wp:align>
              </wp:positionV>
              <wp:extent cx="5237480" cy="3142615"/>
              <wp:effectExtent l="0" t="1143000" r="0" b="63881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0DE46B" w14:textId="77777777" w:rsidR="008077EC" w:rsidRDefault="008077EC" w:rsidP="00B872B6">
                          <w:pPr>
                            <w:pStyle w:val="NormalWeb"/>
                            <w:spacing w:before="0" w:beforeAutospacing="0" w:after="0" w:afterAutospacing="0"/>
                            <w:jc w:val="center"/>
                          </w:pPr>
                          <w:r>
                            <w:rPr>
                              <w:rFonts w:ascii="Calibri Light" w:hAnsi="Calibri Light"/>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3AE2A7" id="_x0000_t202" coordsize="21600,21600" o:spt="202" path="m,l,21600r21600,l21600,xe">
              <v:stroke joinstyle="miter"/>
              <v:path gradientshapeok="t" o:connecttype="rect"/>
            </v:shapetype>
            <v:shape id="WordArt 5" o:spid="_x0000_s1079"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5Rj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Je+U&#10;Y4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14:paraId="320DE46B" w14:textId="77777777" w:rsidR="008077EC" w:rsidRDefault="008077EC" w:rsidP="00B872B6">
                    <w:pPr>
                      <w:pStyle w:val="NormalWeb"/>
                      <w:spacing w:before="0" w:beforeAutospacing="0" w:after="0" w:afterAutospacing="0"/>
                      <w:jc w:val="center"/>
                    </w:pPr>
                    <w:r>
                      <w:rPr>
                        <w:rFonts w:ascii="Calibri Light" w:hAnsi="Calibri Light"/>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9DC31" w14:textId="77777777" w:rsidR="008077EC" w:rsidRPr="007C4BDE" w:rsidRDefault="008077EC" w:rsidP="00B872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551C" w14:textId="77777777" w:rsidR="008077EC" w:rsidRDefault="008077EC">
    <w:pPr>
      <w:pStyle w:val="Header"/>
    </w:pPr>
    <w:r>
      <w:rPr>
        <w:noProof/>
        <w:lang w:val="en-US"/>
      </w:rPr>
      <mc:AlternateContent>
        <mc:Choice Requires="wps">
          <w:drawing>
            <wp:anchor distT="0" distB="0" distL="114300" distR="114300" simplePos="0" relativeHeight="251656192" behindDoc="1" locked="0" layoutInCell="0" allowOverlap="1" wp14:anchorId="551C39BE" wp14:editId="36E002B1">
              <wp:simplePos x="0" y="0"/>
              <wp:positionH relativeFrom="margin">
                <wp:align>center</wp:align>
              </wp:positionH>
              <wp:positionV relativeFrom="margin">
                <wp:align>center</wp:align>
              </wp:positionV>
              <wp:extent cx="5237480" cy="3142615"/>
              <wp:effectExtent l="0" t="1143000" r="0" b="63881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6001F2" w14:textId="77777777" w:rsidR="008077EC" w:rsidRDefault="008077EC" w:rsidP="00B872B6">
                          <w:pPr>
                            <w:pStyle w:val="NormalWeb"/>
                            <w:spacing w:before="0" w:beforeAutospacing="0" w:after="0" w:afterAutospacing="0"/>
                            <w:jc w:val="center"/>
                          </w:pPr>
                          <w:r>
                            <w:rPr>
                              <w:rFonts w:ascii="Calibri Light" w:hAnsi="Calibri Light"/>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1C39BE" id="_x0000_t202" coordsize="21600,21600" o:spt="202" path="m,l,21600r21600,l21600,xe">
              <v:stroke joinstyle="miter"/>
              <v:path gradientshapeok="t" o:connecttype="rect"/>
            </v:shapetype>
            <v:shape id="WordArt 4" o:spid="_x0000_s1080" type="#_x0000_t202" style="position:absolute;left:0;text-align:left;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C9f&#10;s4+HAgAAAwU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676001F2" w14:textId="77777777" w:rsidR="008077EC" w:rsidRDefault="008077EC" w:rsidP="00B872B6">
                    <w:pPr>
                      <w:pStyle w:val="NormalWeb"/>
                      <w:spacing w:before="0" w:beforeAutospacing="0" w:after="0" w:afterAutospacing="0"/>
                      <w:jc w:val="center"/>
                    </w:pPr>
                    <w:r>
                      <w:rPr>
                        <w:rFonts w:ascii="Calibri Light" w:hAnsi="Calibri Light"/>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8A3"/>
    <w:multiLevelType w:val="hybridMultilevel"/>
    <w:tmpl w:val="2D72C26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2761F50"/>
    <w:multiLevelType w:val="hybridMultilevel"/>
    <w:tmpl w:val="F2E25BA8"/>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3A0591"/>
    <w:multiLevelType w:val="hybridMultilevel"/>
    <w:tmpl w:val="921235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F6EC0"/>
    <w:multiLevelType w:val="hybridMultilevel"/>
    <w:tmpl w:val="2B16415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FA97DE7"/>
    <w:multiLevelType w:val="hybridMultilevel"/>
    <w:tmpl w:val="A82E77BA"/>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FB36BA8"/>
    <w:multiLevelType w:val="hybridMultilevel"/>
    <w:tmpl w:val="B0C893AC"/>
    <w:lvl w:ilvl="0" w:tplc="080C0001">
      <w:start w:val="1"/>
      <w:numFmt w:val="bullet"/>
      <w:lvlText w:val=""/>
      <w:lvlJc w:val="left"/>
      <w:pPr>
        <w:ind w:left="360" w:hanging="360"/>
      </w:pPr>
      <w:rPr>
        <w:rFonts w:ascii="Symbol" w:hAnsi="Symbol" w:hint="default"/>
      </w:rPr>
    </w:lvl>
    <w:lvl w:ilvl="1" w:tplc="60D660C6">
      <w:numFmt w:val="bullet"/>
      <w:lvlText w:val="-"/>
      <w:lvlJc w:val="left"/>
      <w:pPr>
        <w:ind w:left="1440" w:hanging="72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36536EE"/>
    <w:multiLevelType w:val="hybridMultilevel"/>
    <w:tmpl w:val="F32C88F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B53082F"/>
    <w:multiLevelType w:val="hybridMultilevel"/>
    <w:tmpl w:val="558E8F3C"/>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6814F6F"/>
    <w:multiLevelType w:val="hybridMultilevel"/>
    <w:tmpl w:val="966C2C3E"/>
    <w:lvl w:ilvl="0" w:tplc="080C0001">
      <w:start w:val="1"/>
      <w:numFmt w:val="bullet"/>
      <w:lvlText w:val=""/>
      <w:lvlJc w:val="left"/>
      <w:pPr>
        <w:ind w:left="360" w:hanging="360"/>
      </w:pPr>
      <w:rPr>
        <w:rFonts w:ascii="Symbol" w:hAnsi="Symbol" w:hint="default"/>
      </w:rPr>
    </w:lvl>
    <w:lvl w:ilvl="1" w:tplc="60D660C6">
      <w:numFmt w:val="bullet"/>
      <w:lvlText w:val="-"/>
      <w:lvlJc w:val="left"/>
      <w:pPr>
        <w:ind w:left="1440" w:hanging="72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7162ADB"/>
    <w:multiLevelType w:val="hybridMultilevel"/>
    <w:tmpl w:val="9F04DE2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AA819FA"/>
    <w:multiLevelType w:val="hybridMultilevel"/>
    <w:tmpl w:val="532AEA5E"/>
    <w:lvl w:ilvl="0" w:tplc="080C0001">
      <w:start w:val="1"/>
      <w:numFmt w:val="bullet"/>
      <w:lvlText w:val=""/>
      <w:lvlJc w:val="left"/>
      <w:pPr>
        <w:ind w:left="360" w:hanging="360"/>
      </w:pPr>
      <w:rPr>
        <w:rFonts w:ascii="Symbol" w:hAnsi="Symbol" w:hint="default"/>
      </w:rPr>
    </w:lvl>
    <w:lvl w:ilvl="1" w:tplc="AC0823D2">
      <w:numFmt w:val="bullet"/>
      <w:lvlText w:val="•"/>
      <w:lvlJc w:val="left"/>
      <w:pPr>
        <w:ind w:left="1440" w:hanging="720"/>
      </w:pPr>
      <w:rPr>
        <w:rFonts w:ascii="Calibri Light" w:eastAsia="Calibri" w:hAnsi="Calibri Light"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2EB756B4"/>
    <w:multiLevelType w:val="hybridMultilevel"/>
    <w:tmpl w:val="1F44FA0A"/>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36C97A8C"/>
    <w:multiLevelType w:val="hybridMultilevel"/>
    <w:tmpl w:val="46C45DA0"/>
    <w:lvl w:ilvl="0" w:tplc="60D660C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C802C53"/>
    <w:multiLevelType w:val="hybridMultilevel"/>
    <w:tmpl w:val="6D3AC74A"/>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FC23760"/>
    <w:multiLevelType w:val="hybridMultilevel"/>
    <w:tmpl w:val="48C890F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2200EF9"/>
    <w:multiLevelType w:val="hybridMultilevel"/>
    <w:tmpl w:val="5832F526"/>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8081A7F"/>
    <w:multiLevelType w:val="hybridMultilevel"/>
    <w:tmpl w:val="7652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61429B"/>
    <w:multiLevelType w:val="hybridMultilevel"/>
    <w:tmpl w:val="D854AF56"/>
    <w:lvl w:ilvl="0" w:tplc="60D660C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D742AC0"/>
    <w:multiLevelType w:val="hybridMultilevel"/>
    <w:tmpl w:val="801E7A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E321785"/>
    <w:multiLevelType w:val="hybridMultilevel"/>
    <w:tmpl w:val="FB489188"/>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53D73338"/>
    <w:multiLevelType w:val="hybridMultilevel"/>
    <w:tmpl w:val="37A64F7A"/>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59210628"/>
    <w:multiLevelType w:val="hybridMultilevel"/>
    <w:tmpl w:val="AA26DFD6"/>
    <w:lvl w:ilvl="0" w:tplc="60D660C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0CC2F3F"/>
    <w:multiLevelType w:val="hybridMultilevel"/>
    <w:tmpl w:val="884A0D7E"/>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62CD2512"/>
    <w:multiLevelType w:val="hybridMultilevel"/>
    <w:tmpl w:val="A6B61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AC086E"/>
    <w:multiLevelType w:val="hybridMultilevel"/>
    <w:tmpl w:val="1A3CC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EF39CA"/>
    <w:multiLevelType w:val="hybridMultilevel"/>
    <w:tmpl w:val="88E0628E"/>
    <w:lvl w:ilvl="0" w:tplc="08805A8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E661E28"/>
    <w:multiLevelType w:val="hybridMultilevel"/>
    <w:tmpl w:val="4512148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6F3E6C37"/>
    <w:multiLevelType w:val="hybridMultilevel"/>
    <w:tmpl w:val="79F63AEC"/>
    <w:lvl w:ilvl="0" w:tplc="60D660C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1035518"/>
    <w:multiLevelType w:val="hybridMultilevel"/>
    <w:tmpl w:val="7B748C94"/>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73A26BEE"/>
    <w:multiLevelType w:val="hybridMultilevel"/>
    <w:tmpl w:val="ACA49D6C"/>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6C64E80"/>
    <w:multiLevelType w:val="hybridMultilevel"/>
    <w:tmpl w:val="B54C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F7433"/>
    <w:multiLevelType w:val="hybridMultilevel"/>
    <w:tmpl w:val="2116A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6D4340"/>
    <w:multiLevelType w:val="hybridMultilevel"/>
    <w:tmpl w:val="3B7EA7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EFD16BA"/>
    <w:multiLevelType w:val="hybridMultilevel"/>
    <w:tmpl w:val="29CAA848"/>
    <w:lvl w:ilvl="0" w:tplc="60D660C6">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26"/>
  </w:num>
  <w:num w:numId="2">
    <w:abstractNumId w:val="6"/>
  </w:num>
  <w:num w:numId="3">
    <w:abstractNumId w:val="3"/>
  </w:num>
  <w:num w:numId="4">
    <w:abstractNumId w:val="9"/>
  </w:num>
  <w:num w:numId="5">
    <w:abstractNumId w:val="0"/>
  </w:num>
  <w:num w:numId="6">
    <w:abstractNumId w:val="10"/>
  </w:num>
  <w:num w:numId="7">
    <w:abstractNumId w:val="8"/>
  </w:num>
  <w:num w:numId="8">
    <w:abstractNumId w:val="5"/>
  </w:num>
  <w:num w:numId="9">
    <w:abstractNumId w:val="14"/>
  </w:num>
  <w:num w:numId="10">
    <w:abstractNumId w:val="23"/>
  </w:num>
  <w:num w:numId="11">
    <w:abstractNumId w:val="30"/>
  </w:num>
  <w:num w:numId="12">
    <w:abstractNumId w:val="24"/>
  </w:num>
  <w:num w:numId="13">
    <w:abstractNumId w:val="31"/>
  </w:num>
  <w:num w:numId="14">
    <w:abstractNumId w:val="16"/>
  </w:num>
  <w:num w:numId="15">
    <w:abstractNumId w:val="32"/>
  </w:num>
  <w:num w:numId="16">
    <w:abstractNumId w:val="2"/>
  </w:num>
  <w:num w:numId="17">
    <w:abstractNumId w:val="4"/>
  </w:num>
  <w:num w:numId="18">
    <w:abstractNumId w:val="15"/>
  </w:num>
  <w:num w:numId="19">
    <w:abstractNumId w:val="20"/>
  </w:num>
  <w:num w:numId="20">
    <w:abstractNumId w:val="19"/>
  </w:num>
  <w:num w:numId="21">
    <w:abstractNumId w:val="11"/>
  </w:num>
  <w:num w:numId="22">
    <w:abstractNumId w:val="21"/>
  </w:num>
  <w:num w:numId="23">
    <w:abstractNumId w:val="33"/>
  </w:num>
  <w:num w:numId="24">
    <w:abstractNumId w:val="27"/>
  </w:num>
  <w:num w:numId="25">
    <w:abstractNumId w:val="12"/>
  </w:num>
  <w:num w:numId="26">
    <w:abstractNumId w:val="1"/>
  </w:num>
  <w:num w:numId="27">
    <w:abstractNumId w:val="18"/>
  </w:num>
  <w:num w:numId="28">
    <w:abstractNumId w:val="13"/>
  </w:num>
  <w:num w:numId="29">
    <w:abstractNumId w:val="25"/>
  </w:num>
  <w:num w:numId="30">
    <w:abstractNumId w:val="29"/>
  </w:num>
  <w:num w:numId="31">
    <w:abstractNumId w:val="22"/>
  </w:num>
  <w:num w:numId="32">
    <w:abstractNumId w:val="28"/>
  </w:num>
  <w:num w:numId="33">
    <w:abstractNumId w:val="1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88"/>
    <w:rsid w:val="0001293B"/>
    <w:rsid w:val="0003047D"/>
    <w:rsid w:val="00032887"/>
    <w:rsid w:val="00057A68"/>
    <w:rsid w:val="00076DEE"/>
    <w:rsid w:val="000778A1"/>
    <w:rsid w:val="00082CA3"/>
    <w:rsid w:val="00086537"/>
    <w:rsid w:val="000A7E53"/>
    <w:rsid w:val="000B3A60"/>
    <w:rsid w:val="000B6BD1"/>
    <w:rsid w:val="000C5F0F"/>
    <w:rsid w:val="000E1EDB"/>
    <w:rsid w:val="00100A5B"/>
    <w:rsid w:val="0010352C"/>
    <w:rsid w:val="001115B5"/>
    <w:rsid w:val="001161F2"/>
    <w:rsid w:val="001241F7"/>
    <w:rsid w:val="00125C41"/>
    <w:rsid w:val="00150CA8"/>
    <w:rsid w:val="00157511"/>
    <w:rsid w:val="00163677"/>
    <w:rsid w:val="001668E8"/>
    <w:rsid w:val="001739B1"/>
    <w:rsid w:val="00176ED8"/>
    <w:rsid w:val="00191C68"/>
    <w:rsid w:val="0019635F"/>
    <w:rsid w:val="001A117B"/>
    <w:rsid w:val="001A1CFB"/>
    <w:rsid w:val="001A20BF"/>
    <w:rsid w:val="001A307E"/>
    <w:rsid w:val="001A50B2"/>
    <w:rsid w:val="001A75C5"/>
    <w:rsid w:val="001D21FC"/>
    <w:rsid w:val="001E0C9D"/>
    <w:rsid w:val="001F683C"/>
    <w:rsid w:val="002043E7"/>
    <w:rsid w:val="00213A3B"/>
    <w:rsid w:val="00221F44"/>
    <w:rsid w:val="00235141"/>
    <w:rsid w:val="0024037A"/>
    <w:rsid w:val="002452B1"/>
    <w:rsid w:val="00263705"/>
    <w:rsid w:val="00287AC4"/>
    <w:rsid w:val="002A0172"/>
    <w:rsid w:val="002A2814"/>
    <w:rsid w:val="002B64C7"/>
    <w:rsid w:val="002B7522"/>
    <w:rsid w:val="002B7C46"/>
    <w:rsid w:val="002C4929"/>
    <w:rsid w:val="002F60AE"/>
    <w:rsid w:val="002F7B97"/>
    <w:rsid w:val="00303B22"/>
    <w:rsid w:val="00310C97"/>
    <w:rsid w:val="00311E6C"/>
    <w:rsid w:val="00323D5C"/>
    <w:rsid w:val="00325EA4"/>
    <w:rsid w:val="00350FA9"/>
    <w:rsid w:val="00382031"/>
    <w:rsid w:val="00382B43"/>
    <w:rsid w:val="003A3142"/>
    <w:rsid w:val="003A7434"/>
    <w:rsid w:val="003C125A"/>
    <w:rsid w:val="003C2A67"/>
    <w:rsid w:val="003C7F9F"/>
    <w:rsid w:val="003D0BFA"/>
    <w:rsid w:val="003D31BB"/>
    <w:rsid w:val="003F5726"/>
    <w:rsid w:val="00403E4D"/>
    <w:rsid w:val="00413991"/>
    <w:rsid w:val="0042322C"/>
    <w:rsid w:val="00425870"/>
    <w:rsid w:val="004505AC"/>
    <w:rsid w:val="00472085"/>
    <w:rsid w:val="00475347"/>
    <w:rsid w:val="00475C61"/>
    <w:rsid w:val="0049194D"/>
    <w:rsid w:val="004C18BB"/>
    <w:rsid w:val="004C35C2"/>
    <w:rsid w:val="004F2E35"/>
    <w:rsid w:val="004F4993"/>
    <w:rsid w:val="004F5969"/>
    <w:rsid w:val="004F78B4"/>
    <w:rsid w:val="005028BD"/>
    <w:rsid w:val="00520446"/>
    <w:rsid w:val="005275B0"/>
    <w:rsid w:val="005300E9"/>
    <w:rsid w:val="00532038"/>
    <w:rsid w:val="00533A9A"/>
    <w:rsid w:val="0054213D"/>
    <w:rsid w:val="00551EC6"/>
    <w:rsid w:val="005851CB"/>
    <w:rsid w:val="00592466"/>
    <w:rsid w:val="005928D0"/>
    <w:rsid w:val="005A0075"/>
    <w:rsid w:val="005C6F78"/>
    <w:rsid w:val="005D4D3A"/>
    <w:rsid w:val="005E6E6E"/>
    <w:rsid w:val="005F05FB"/>
    <w:rsid w:val="005F711F"/>
    <w:rsid w:val="00606A1D"/>
    <w:rsid w:val="00610FF4"/>
    <w:rsid w:val="00624485"/>
    <w:rsid w:val="00627527"/>
    <w:rsid w:val="006331EA"/>
    <w:rsid w:val="00636803"/>
    <w:rsid w:val="0064180A"/>
    <w:rsid w:val="00667F59"/>
    <w:rsid w:val="00686772"/>
    <w:rsid w:val="006A3C6B"/>
    <w:rsid w:val="006A619B"/>
    <w:rsid w:val="006B1A5D"/>
    <w:rsid w:val="006B6233"/>
    <w:rsid w:val="006C12B5"/>
    <w:rsid w:val="006D37FB"/>
    <w:rsid w:val="006D7BFA"/>
    <w:rsid w:val="006E162E"/>
    <w:rsid w:val="006E60DB"/>
    <w:rsid w:val="006F0440"/>
    <w:rsid w:val="00705E88"/>
    <w:rsid w:val="00716395"/>
    <w:rsid w:val="007204EF"/>
    <w:rsid w:val="00722F40"/>
    <w:rsid w:val="00725425"/>
    <w:rsid w:val="0073409D"/>
    <w:rsid w:val="007351F6"/>
    <w:rsid w:val="00756EFA"/>
    <w:rsid w:val="00757AF3"/>
    <w:rsid w:val="00757D10"/>
    <w:rsid w:val="007724D2"/>
    <w:rsid w:val="00793E7D"/>
    <w:rsid w:val="00796411"/>
    <w:rsid w:val="007A1ED9"/>
    <w:rsid w:val="007A468F"/>
    <w:rsid w:val="007B4B8C"/>
    <w:rsid w:val="008009AB"/>
    <w:rsid w:val="00802B2E"/>
    <w:rsid w:val="00805112"/>
    <w:rsid w:val="008058CE"/>
    <w:rsid w:val="00806E53"/>
    <w:rsid w:val="008077EC"/>
    <w:rsid w:val="0081389A"/>
    <w:rsid w:val="008230DB"/>
    <w:rsid w:val="00855027"/>
    <w:rsid w:val="008616C3"/>
    <w:rsid w:val="008617F9"/>
    <w:rsid w:val="008735E8"/>
    <w:rsid w:val="0088240E"/>
    <w:rsid w:val="00894E49"/>
    <w:rsid w:val="008A1758"/>
    <w:rsid w:val="008A5658"/>
    <w:rsid w:val="008B1230"/>
    <w:rsid w:val="008B6766"/>
    <w:rsid w:val="008C0E8B"/>
    <w:rsid w:val="008D48A2"/>
    <w:rsid w:val="008D4C25"/>
    <w:rsid w:val="008E2292"/>
    <w:rsid w:val="008E2422"/>
    <w:rsid w:val="008F03FD"/>
    <w:rsid w:val="008F04DF"/>
    <w:rsid w:val="008F16C9"/>
    <w:rsid w:val="008F1A71"/>
    <w:rsid w:val="008F40BC"/>
    <w:rsid w:val="00912F7F"/>
    <w:rsid w:val="00921E48"/>
    <w:rsid w:val="00925D20"/>
    <w:rsid w:val="00927F8D"/>
    <w:rsid w:val="00944A06"/>
    <w:rsid w:val="00945FF6"/>
    <w:rsid w:val="00946547"/>
    <w:rsid w:val="0095581B"/>
    <w:rsid w:val="00971A18"/>
    <w:rsid w:val="0098250C"/>
    <w:rsid w:val="00994CAB"/>
    <w:rsid w:val="009A26D4"/>
    <w:rsid w:val="009B715E"/>
    <w:rsid w:val="009E6429"/>
    <w:rsid w:val="009F3DF4"/>
    <w:rsid w:val="009F6545"/>
    <w:rsid w:val="00A0219B"/>
    <w:rsid w:val="00A155FA"/>
    <w:rsid w:val="00A30138"/>
    <w:rsid w:val="00A413DB"/>
    <w:rsid w:val="00A461D4"/>
    <w:rsid w:val="00A5293B"/>
    <w:rsid w:val="00A633E4"/>
    <w:rsid w:val="00A71629"/>
    <w:rsid w:val="00A76D49"/>
    <w:rsid w:val="00A8404E"/>
    <w:rsid w:val="00AA0074"/>
    <w:rsid w:val="00AA6EF6"/>
    <w:rsid w:val="00AC1F51"/>
    <w:rsid w:val="00AD3B0D"/>
    <w:rsid w:val="00AD667C"/>
    <w:rsid w:val="00AF1C4F"/>
    <w:rsid w:val="00B246E8"/>
    <w:rsid w:val="00B27D1F"/>
    <w:rsid w:val="00B31CDB"/>
    <w:rsid w:val="00B4137A"/>
    <w:rsid w:val="00B422C9"/>
    <w:rsid w:val="00B46756"/>
    <w:rsid w:val="00B53A08"/>
    <w:rsid w:val="00B60120"/>
    <w:rsid w:val="00B70E07"/>
    <w:rsid w:val="00B8148E"/>
    <w:rsid w:val="00B86121"/>
    <w:rsid w:val="00B872B6"/>
    <w:rsid w:val="00B91286"/>
    <w:rsid w:val="00B94F02"/>
    <w:rsid w:val="00BA327B"/>
    <w:rsid w:val="00BC414E"/>
    <w:rsid w:val="00BE0B05"/>
    <w:rsid w:val="00BE3F83"/>
    <w:rsid w:val="00BE758F"/>
    <w:rsid w:val="00BF14F2"/>
    <w:rsid w:val="00BF3C1B"/>
    <w:rsid w:val="00BF6403"/>
    <w:rsid w:val="00C56F9B"/>
    <w:rsid w:val="00C76352"/>
    <w:rsid w:val="00C7713E"/>
    <w:rsid w:val="00C87A33"/>
    <w:rsid w:val="00C9736B"/>
    <w:rsid w:val="00CA14C0"/>
    <w:rsid w:val="00CA6663"/>
    <w:rsid w:val="00CB12E6"/>
    <w:rsid w:val="00CC0F5A"/>
    <w:rsid w:val="00CC4BC2"/>
    <w:rsid w:val="00D07DD1"/>
    <w:rsid w:val="00D16020"/>
    <w:rsid w:val="00D36430"/>
    <w:rsid w:val="00D36713"/>
    <w:rsid w:val="00D375BA"/>
    <w:rsid w:val="00D46813"/>
    <w:rsid w:val="00D5320D"/>
    <w:rsid w:val="00D64E59"/>
    <w:rsid w:val="00D72D0F"/>
    <w:rsid w:val="00D72FC2"/>
    <w:rsid w:val="00D85E27"/>
    <w:rsid w:val="00D85E47"/>
    <w:rsid w:val="00D96E15"/>
    <w:rsid w:val="00DA2190"/>
    <w:rsid w:val="00DA3190"/>
    <w:rsid w:val="00DA7225"/>
    <w:rsid w:val="00DB0C2B"/>
    <w:rsid w:val="00DC5323"/>
    <w:rsid w:val="00DD028D"/>
    <w:rsid w:val="00DD2E21"/>
    <w:rsid w:val="00DF51F9"/>
    <w:rsid w:val="00DF70E9"/>
    <w:rsid w:val="00E04CC0"/>
    <w:rsid w:val="00E05861"/>
    <w:rsid w:val="00E110E9"/>
    <w:rsid w:val="00E30D08"/>
    <w:rsid w:val="00E363EC"/>
    <w:rsid w:val="00E44A0F"/>
    <w:rsid w:val="00E46737"/>
    <w:rsid w:val="00E46AB3"/>
    <w:rsid w:val="00E723AD"/>
    <w:rsid w:val="00E727F1"/>
    <w:rsid w:val="00E814DF"/>
    <w:rsid w:val="00E835DB"/>
    <w:rsid w:val="00E86001"/>
    <w:rsid w:val="00E91678"/>
    <w:rsid w:val="00E92A7E"/>
    <w:rsid w:val="00E9342C"/>
    <w:rsid w:val="00EA3B4D"/>
    <w:rsid w:val="00EA5E02"/>
    <w:rsid w:val="00EA6647"/>
    <w:rsid w:val="00EA76D8"/>
    <w:rsid w:val="00EB32D4"/>
    <w:rsid w:val="00EB4621"/>
    <w:rsid w:val="00EC3207"/>
    <w:rsid w:val="00EC7113"/>
    <w:rsid w:val="00EC7E24"/>
    <w:rsid w:val="00ED02E8"/>
    <w:rsid w:val="00ED37B2"/>
    <w:rsid w:val="00EE1039"/>
    <w:rsid w:val="00EE6988"/>
    <w:rsid w:val="00F0263C"/>
    <w:rsid w:val="00F15D90"/>
    <w:rsid w:val="00F21269"/>
    <w:rsid w:val="00F223A6"/>
    <w:rsid w:val="00F31447"/>
    <w:rsid w:val="00F45A23"/>
    <w:rsid w:val="00F5188C"/>
    <w:rsid w:val="00F5254C"/>
    <w:rsid w:val="00F7030E"/>
    <w:rsid w:val="00F70DD1"/>
    <w:rsid w:val="00F74D7F"/>
    <w:rsid w:val="00F756DD"/>
    <w:rsid w:val="00F93134"/>
    <w:rsid w:val="00F9653B"/>
    <w:rsid w:val="00FA38C6"/>
    <w:rsid w:val="00FB7EB5"/>
    <w:rsid w:val="00FD5742"/>
    <w:rsid w:val="00FF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5A324C"/>
  <w15:docId w15:val="{7322E634-C398-41A3-AB59-631DB387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988"/>
    <w:pPr>
      <w:spacing w:after="0" w:line="240" w:lineRule="auto"/>
      <w:contextualSpacing/>
      <w:jc w:val="both"/>
    </w:pPr>
    <w:rPr>
      <w:rFonts w:ascii="Calibri Light" w:eastAsia="MS Mincho" w:hAnsi="Calibri Light" w:cs="Times New Roman"/>
      <w:szCs w:val="24"/>
      <w:lang w:val="sq-AL"/>
    </w:rPr>
  </w:style>
  <w:style w:type="paragraph" w:styleId="Heading1">
    <w:name w:val="heading 1"/>
    <w:basedOn w:val="Normal"/>
    <w:next w:val="Normal"/>
    <w:link w:val="Heading1Char"/>
    <w:uiPriority w:val="9"/>
    <w:qFormat/>
    <w:rsid w:val="008077EC"/>
    <w:pPr>
      <w:keepNext/>
      <w:keepLines/>
      <w:spacing w:before="120" w:after="120"/>
      <w:outlineLvl w:val="0"/>
    </w:pPr>
    <w:rPr>
      <w:rFonts w:ascii="Cambria" w:eastAsia="Times New Roman" w:hAnsi="Cambria"/>
      <w:b/>
      <w:sz w:val="28"/>
      <w:szCs w:val="32"/>
    </w:rPr>
  </w:style>
  <w:style w:type="paragraph" w:styleId="Heading2">
    <w:name w:val="heading 2"/>
    <w:basedOn w:val="Normal"/>
    <w:next w:val="Normal"/>
    <w:link w:val="Heading2Char"/>
    <w:uiPriority w:val="9"/>
    <w:unhideWhenUsed/>
    <w:qFormat/>
    <w:rsid w:val="008077EC"/>
    <w:pPr>
      <w:keepNext/>
      <w:keepLines/>
      <w:spacing w:before="120" w:after="120"/>
      <w:outlineLvl w:val="1"/>
    </w:pPr>
    <w:rPr>
      <w:rFonts w:eastAsia="Times New Roman"/>
      <w:b/>
      <w:sz w:val="26"/>
      <w:szCs w:val="26"/>
    </w:rPr>
  </w:style>
  <w:style w:type="paragraph" w:styleId="Heading3">
    <w:name w:val="heading 3"/>
    <w:basedOn w:val="Normal"/>
    <w:next w:val="Normal"/>
    <w:link w:val="Heading3Char"/>
    <w:uiPriority w:val="9"/>
    <w:unhideWhenUsed/>
    <w:qFormat/>
    <w:rsid w:val="00E723AD"/>
    <w:pPr>
      <w:keepNext/>
      <w:keepLines/>
      <w:spacing w:before="120" w:after="120"/>
      <w:outlineLvl w:val="2"/>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EC"/>
    <w:rPr>
      <w:rFonts w:ascii="Cambria" w:eastAsia="Times New Roman" w:hAnsi="Cambria" w:cs="Times New Roman"/>
      <w:b/>
      <w:sz w:val="28"/>
      <w:szCs w:val="32"/>
      <w:lang w:val="sq-AL"/>
    </w:rPr>
  </w:style>
  <w:style w:type="character" w:customStyle="1" w:styleId="Heading2Char">
    <w:name w:val="Heading 2 Char"/>
    <w:basedOn w:val="DefaultParagraphFont"/>
    <w:link w:val="Heading2"/>
    <w:uiPriority w:val="9"/>
    <w:rsid w:val="008077EC"/>
    <w:rPr>
      <w:rFonts w:ascii="Calibri Light" w:eastAsia="Times New Roman" w:hAnsi="Calibri Light" w:cs="Times New Roman"/>
      <w:b/>
      <w:sz w:val="26"/>
      <w:szCs w:val="26"/>
      <w:lang w:val="sq-AL"/>
    </w:rPr>
  </w:style>
  <w:style w:type="character" w:customStyle="1" w:styleId="Heading3Char">
    <w:name w:val="Heading 3 Char"/>
    <w:basedOn w:val="DefaultParagraphFont"/>
    <w:link w:val="Heading3"/>
    <w:uiPriority w:val="9"/>
    <w:rsid w:val="00E723AD"/>
    <w:rPr>
      <w:rFonts w:ascii="Calibri Light" w:eastAsia="Times New Roman" w:hAnsi="Calibri Light" w:cs="Times New Roman"/>
      <w:b/>
      <w:szCs w:val="20"/>
      <w:lang w:val="sq-AL"/>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n"/>
    <w:basedOn w:val="Normal"/>
    <w:link w:val="FootnoteTextChar"/>
    <w:uiPriority w:val="99"/>
    <w:unhideWhenUsed/>
    <w:qFormat/>
    <w:rsid w:val="00EE6988"/>
    <w:pPr>
      <w:contextualSpacing w:val="0"/>
    </w:pPr>
    <w:rPr>
      <w:sz w:val="18"/>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uiPriority w:val="99"/>
    <w:rsid w:val="00EE6988"/>
    <w:rPr>
      <w:rFonts w:ascii="Calibri Light" w:eastAsia="MS Mincho" w:hAnsi="Calibri Light" w:cs="Times New Roman"/>
      <w:sz w:val="18"/>
      <w:szCs w:val="20"/>
      <w:lang w:val="sq-AL"/>
    </w:rPr>
  </w:style>
  <w:style w:type="character" w:styleId="FootnoteReference">
    <w:name w:val="footnote reference"/>
    <w:uiPriority w:val="99"/>
    <w:semiHidden/>
    <w:unhideWhenUsed/>
    <w:qFormat/>
    <w:rsid w:val="00EE6988"/>
    <w:rPr>
      <w:vertAlign w:val="superscript"/>
    </w:rPr>
  </w:style>
  <w:style w:type="character" w:styleId="Hyperlink">
    <w:name w:val="Hyperlink"/>
    <w:uiPriority w:val="99"/>
    <w:unhideWhenUsed/>
    <w:rsid w:val="00EE6988"/>
    <w:rPr>
      <w:color w:val="0563C1"/>
      <w:u w:val="single"/>
    </w:rPr>
  </w:style>
  <w:style w:type="paragraph" w:styleId="ListParagraph">
    <w:name w:val="List Paragraph"/>
    <w:aliases w:val="List Paragraph (numbered (a)),Normal 1,List Paragraph 1,Akapit z listą BS,Bullets"/>
    <w:basedOn w:val="Normal"/>
    <w:link w:val="ListParagraphChar"/>
    <w:uiPriority w:val="34"/>
    <w:qFormat/>
    <w:rsid w:val="00EE6988"/>
    <w:pPr>
      <w:spacing w:after="200"/>
      <w:ind w:left="720"/>
    </w:pPr>
    <w:rPr>
      <w:sz w:val="24"/>
    </w:rPr>
  </w:style>
  <w:style w:type="character" w:customStyle="1" w:styleId="ListParagraphChar">
    <w:name w:val="List Paragraph Char"/>
    <w:aliases w:val="List Paragraph (numbered (a)) Char,Normal 1 Char,List Paragraph 1 Char,Akapit z listą BS Char,Bullets Char"/>
    <w:link w:val="ListParagraph"/>
    <w:uiPriority w:val="34"/>
    <w:rsid w:val="00EE6988"/>
    <w:rPr>
      <w:rFonts w:ascii="Calibri Light" w:eastAsia="MS Mincho" w:hAnsi="Calibri Light" w:cs="Times New Roman"/>
      <w:sz w:val="24"/>
      <w:szCs w:val="24"/>
      <w:lang w:val="sq-AL"/>
    </w:rPr>
  </w:style>
  <w:style w:type="paragraph" w:styleId="Quote">
    <w:name w:val="Quote"/>
    <w:basedOn w:val="Normal"/>
    <w:next w:val="Normal"/>
    <w:link w:val="QuoteChar"/>
    <w:uiPriority w:val="29"/>
    <w:qFormat/>
    <w:rsid w:val="00EE6988"/>
    <w:pPr>
      <w:spacing w:before="200" w:after="160"/>
      <w:ind w:left="864" w:right="864"/>
    </w:pPr>
    <w:rPr>
      <w:i/>
      <w:iCs/>
      <w:color w:val="404040"/>
      <w:sz w:val="18"/>
      <w:szCs w:val="20"/>
    </w:rPr>
  </w:style>
  <w:style w:type="character" w:customStyle="1" w:styleId="QuoteChar">
    <w:name w:val="Quote Char"/>
    <w:basedOn w:val="DefaultParagraphFont"/>
    <w:link w:val="Quote"/>
    <w:uiPriority w:val="29"/>
    <w:rsid w:val="00EE6988"/>
    <w:rPr>
      <w:rFonts w:ascii="Calibri Light" w:eastAsia="MS Mincho" w:hAnsi="Calibri Light" w:cs="Times New Roman"/>
      <w:i/>
      <w:iCs/>
      <w:color w:val="404040"/>
      <w:sz w:val="18"/>
      <w:szCs w:val="20"/>
      <w:lang w:val="sq-AL"/>
    </w:rPr>
  </w:style>
  <w:style w:type="paragraph" w:styleId="NormalWeb">
    <w:name w:val="Normal (Web)"/>
    <w:basedOn w:val="Normal"/>
    <w:uiPriority w:val="99"/>
    <w:unhideWhenUsed/>
    <w:rsid w:val="00EE6988"/>
    <w:pPr>
      <w:spacing w:before="100" w:beforeAutospacing="1" w:after="100" w:afterAutospacing="1"/>
      <w:contextualSpacing w:val="0"/>
      <w:jc w:val="left"/>
    </w:pPr>
    <w:rPr>
      <w:rFonts w:ascii="Times New Roman" w:eastAsia="Times New Roman" w:hAnsi="Times New Roman"/>
      <w:sz w:val="24"/>
    </w:rPr>
  </w:style>
  <w:style w:type="paragraph" w:customStyle="1" w:styleId="Default">
    <w:name w:val="Default"/>
    <w:rsid w:val="00EE6988"/>
    <w:pPr>
      <w:autoSpaceDE w:val="0"/>
      <w:autoSpaceDN w:val="0"/>
      <w:adjustRightInd w:val="0"/>
      <w:spacing w:after="0" w:line="240" w:lineRule="auto"/>
    </w:pPr>
    <w:rPr>
      <w:rFonts w:ascii="Core Sans D 35 Regular" w:eastAsia="MS Mincho" w:hAnsi="Core Sans D 35 Regular" w:cs="Core Sans D 35 Regular"/>
      <w:color w:val="000000"/>
      <w:sz w:val="24"/>
      <w:szCs w:val="24"/>
      <w:lang w:val="sq-AL"/>
    </w:rPr>
  </w:style>
  <w:style w:type="character" w:customStyle="1" w:styleId="A9">
    <w:name w:val="A9"/>
    <w:uiPriority w:val="99"/>
    <w:rsid w:val="00EE6988"/>
    <w:rPr>
      <w:rFonts w:cs="Core Sans D 35 Regular"/>
      <w:color w:val="000000"/>
      <w:sz w:val="18"/>
      <w:szCs w:val="18"/>
    </w:rPr>
  </w:style>
  <w:style w:type="character" w:styleId="Strong">
    <w:name w:val="Strong"/>
    <w:uiPriority w:val="22"/>
    <w:qFormat/>
    <w:rsid w:val="00EE6988"/>
    <w:rPr>
      <w:b/>
      <w:bCs/>
    </w:rPr>
  </w:style>
  <w:style w:type="paragraph" w:styleId="HTMLPreformatted">
    <w:name w:val="HTML Preformatted"/>
    <w:basedOn w:val="Normal"/>
    <w:link w:val="HTMLPreformattedChar"/>
    <w:uiPriority w:val="99"/>
    <w:unhideWhenUsed/>
    <w:rsid w:val="00EE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EE6988"/>
    <w:rPr>
      <w:rFonts w:ascii="Courier New" w:eastAsia="Times New Roman" w:hAnsi="Courier New" w:cs="Times New Roman"/>
      <w:sz w:val="20"/>
      <w:szCs w:val="20"/>
      <w:lang w:val="sq-AL"/>
    </w:rPr>
  </w:style>
  <w:style w:type="character" w:customStyle="1" w:styleId="BalloonTextChar">
    <w:name w:val="Balloon Text Char"/>
    <w:basedOn w:val="DefaultParagraphFont"/>
    <w:link w:val="BalloonText"/>
    <w:uiPriority w:val="99"/>
    <w:semiHidden/>
    <w:rsid w:val="00EE6988"/>
    <w:rPr>
      <w:rFonts w:ascii="Tahoma" w:eastAsia="MS Mincho" w:hAnsi="Tahoma" w:cs="Times New Roman"/>
      <w:sz w:val="16"/>
      <w:szCs w:val="16"/>
      <w:lang w:val="sq-AL"/>
    </w:rPr>
  </w:style>
  <w:style w:type="paragraph" w:styleId="BalloonText">
    <w:name w:val="Balloon Text"/>
    <w:basedOn w:val="Normal"/>
    <w:link w:val="BalloonTextChar"/>
    <w:uiPriority w:val="99"/>
    <w:semiHidden/>
    <w:unhideWhenUsed/>
    <w:rsid w:val="00EE6988"/>
    <w:rPr>
      <w:rFonts w:ascii="Tahoma" w:hAnsi="Tahoma"/>
      <w:sz w:val="16"/>
      <w:szCs w:val="16"/>
    </w:rPr>
  </w:style>
  <w:style w:type="paragraph" w:styleId="CommentText">
    <w:name w:val="annotation text"/>
    <w:basedOn w:val="Normal"/>
    <w:link w:val="CommentTextChar"/>
    <w:uiPriority w:val="99"/>
    <w:unhideWhenUsed/>
    <w:rsid w:val="00EE6988"/>
    <w:rPr>
      <w:sz w:val="20"/>
      <w:szCs w:val="20"/>
    </w:rPr>
  </w:style>
  <w:style w:type="character" w:customStyle="1" w:styleId="CommentTextChar">
    <w:name w:val="Comment Text Char"/>
    <w:basedOn w:val="DefaultParagraphFont"/>
    <w:link w:val="CommentText"/>
    <w:uiPriority w:val="99"/>
    <w:rsid w:val="00EE6988"/>
    <w:rPr>
      <w:rFonts w:ascii="Calibri Light" w:eastAsia="MS Mincho" w:hAnsi="Calibri Light" w:cs="Times New Roman"/>
      <w:sz w:val="20"/>
      <w:szCs w:val="20"/>
      <w:lang w:val="sq-AL"/>
    </w:rPr>
  </w:style>
  <w:style w:type="character" w:customStyle="1" w:styleId="CommentSubjectChar">
    <w:name w:val="Comment Subject Char"/>
    <w:basedOn w:val="CommentTextChar"/>
    <w:link w:val="CommentSubject"/>
    <w:uiPriority w:val="99"/>
    <w:semiHidden/>
    <w:rsid w:val="00EE6988"/>
    <w:rPr>
      <w:rFonts w:ascii="Calibri Light" w:eastAsia="MS Mincho" w:hAnsi="Calibri Light" w:cs="Times New Roman"/>
      <w:b/>
      <w:bCs/>
      <w:sz w:val="20"/>
      <w:szCs w:val="20"/>
      <w:lang w:val="sq-AL"/>
    </w:rPr>
  </w:style>
  <w:style w:type="paragraph" w:styleId="CommentSubject">
    <w:name w:val="annotation subject"/>
    <w:basedOn w:val="CommentText"/>
    <w:next w:val="CommentText"/>
    <w:link w:val="CommentSubjectChar"/>
    <w:uiPriority w:val="99"/>
    <w:semiHidden/>
    <w:unhideWhenUsed/>
    <w:rsid w:val="00EE6988"/>
    <w:rPr>
      <w:b/>
      <w:bCs/>
    </w:rPr>
  </w:style>
  <w:style w:type="paragraph" w:customStyle="1" w:styleId="yiv6673762645ydpc567efcfyiv5357277161msonormal">
    <w:name w:val="yiv6673762645ydpc567efcfyiv5357277161msonormal"/>
    <w:basedOn w:val="Normal"/>
    <w:rsid w:val="00EE6988"/>
    <w:pPr>
      <w:spacing w:before="100" w:beforeAutospacing="1" w:after="100" w:afterAutospacing="1"/>
      <w:contextualSpacing w:val="0"/>
      <w:jc w:val="left"/>
    </w:pPr>
    <w:rPr>
      <w:rFonts w:ascii="Times New Roman" w:eastAsia="Times New Roman" w:hAnsi="Times New Roman"/>
      <w:sz w:val="24"/>
      <w:lang w:eastAsia="hr-HR"/>
    </w:rPr>
  </w:style>
  <w:style w:type="paragraph" w:customStyle="1" w:styleId="yiv6673762645ydpc567efcfyiv5357277161ydpe1701c7fmsonormal">
    <w:name w:val="yiv6673762645ydpc567efcfyiv5357277161ydpe1701c7fmsonormal"/>
    <w:basedOn w:val="Normal"/>
    <w:rsid w:val="00EE6988"/>
    <w:pPr>
      <w:spacing w:before="100" w:beforeAutospacing="1" w:after="100" w:afterAutospacing="1"/>
      <w:contextualSpacing w:val="0"/>
      <w:jc w:val="left"/>
    </w:pPr>
    <w:rPr>
      <w:rFonts w:ascii="Times New Roman" w:eastAsia="Times New Roman" w:hAnsi="Times New Roman"/>
      <w:sz w:val="24"/>
      <w:lang w:eastAsia="hr-HR"/>
    </w:rPr>
  </w:style>
  <w:style w:type="paragraph" w:styleId="Header">
    <w:name w:val="header"/>
    <w:basedOn w:val="Normal"/>
    <w:link w:val="HeaderChar"/>
    <w:uiPriority w:val="99"/>
    <w:unhideWhenUsed/>
    <w:rsid w:val="00EE6988"/>
    <w:pPr>
      <w:tabs>
        <w:tab w:val="center" w:pos="4536"/>
        <w:tab w:val="right" w:pos="9072"/>
      </w:tabs>
    </w:pPr>
    <w:rPr>
      <w:szCs w:val="20"/>
    </w:rPr>
  </w:style>
  <w:style w:type="character" w:customStyle="1" w:styleId="HeaderChar">
    <w:name w:val="Header Char"/>
    <w:basedOn w:val="DefaultParagraphFont"/>
    <w:link w:val="Header"/>
    <w:uiPriority w:val="99"/>
    <w:rsid w:val="00EE6988"/>
    <w:rPr>
      <w:rFonts w:ascii="Calibri Light" w:eastAsia="MS Mincho" w:hAnsi="Calibri Light" w:cs="Times New Roman"/>
      <w:szCs w:val="20"/>
      <w:lang w:val="sq-AL"/>
    </w:rPr>
  </w:style>
  <w:style w:type="paragraph" w:styleId="Footer">
    <w:name w:val="footer"/>
    <w:basedOn w:val="Normal"/>
    <w:link w:val="FooterChar"/>
    <w:uiPriority w:val="99"/>
    <w:unhideWhenUsed/>
    <w:rsid w:val="00EE6988"/>
    <w:pPr>
      <w:tabs>
        <w:tab w:val="center" w:pos="4536"/>
        <w:tab w:val="right" w:pos="9072"/>
      </w:tabs>
    </w:pPr>
    <w:rPr>
      <w:szCs w:val="20"/>
    </w:rPr>
  </w:style>
  <w:style w:type="character" w:customStyle="1" w:styleId="FooterChar">
    <w:name w:val="Footer Char"/>
    <w:basedOn w:val="DefaultParagraphFont"/>
    <w:link w:val="Footer"/>
    <w:uiPriority w:val="99"/>
    <w:rsid w:val="00EE6988"/>
    <w:rPr>
      <w:rFonts w:ascii="Calibri Light" w:eastAsia="MS Mincho" w:hAnsi="Calibri Light" w:cs="Times New Roman"/>
      <w:szCs w:val="20"/>
      <w:lang w:val="sq-AL"/>
    </w:rPr>
  </w:style>
  <w:style w:type="paragraph" w:customStyle="1" w:styleId="Para">
    <w:name w:val="Para"/>
    <w:basedOn w:val="Normal"/>
    <w:link w:val="ParaChar"/>
    <w:uiPriority w:val="3"/>
    <w:qFormat/>
    <w:rsid w:val="00EE6988"/>
    <w:pPr>
      <w:spacing w:before="120" w:after="120"/>
      <w:ind w:left="680" w:right="680"/>
      <w:contextualSpacing w:val="0"/>
    </w:pPr>
    <w:rPr>
      <w:rFonts w:ascii="Times New Roman" w:eastAsia="SimSun" w:hAnsi="Times New Roman"/>
      <w:szCs w:val="20"/>
      <w:lang w:eastAsia="sq-AL"/>
    </w:rPr>
  </w:style>
  <w:style w:type="character" w:customStyle="1" w:styleId="ParaChar">
    <w:name w:val="Para Char"/>
    <w:link w:val="Para"/>
    <w:uiPriority w:val="3"/>
    <w:locked/>
    <w:rsid w:val="00EE6988"/>
    <w:rPr>
      <w:rFonts w:ascii="Times New Roman" w:eastAsia="SimSun" w:hAnsi="Times New Roman" w:cs="Times New Roman"/>
      <w:szCs w:val="20"/>
      <w:lang w:val="sq-AL" w:eastAsia="sq-AL"/>
    </w:rPr>
  </w:style>
  <w:style w:type="paragraph" w:styleId="Caption">
    <w:name w:val="caption"/>
    <w:basedOn w:val="Normal"/>
    <w:next w:val="Normal"/>
    <w:uiPriority w:val="35"/>
    <w:unhideWhenUsed/>
    <w:qFormat/>
    <w:rsid w:val="00EE6988"/>
    <w:rPr>
      <w:b/>
      <w:bCs/>
      <w:sz w:val="20"/>
      <w:szCs w:val="20"/>
    </w:rPr>
  </w:style>
  <w:style w:type="character" w:customStyle="1" w:styleId="UnresolvedMention1">
    <w:name w:val="Unresolved Mention1"/>
    <w:uiPriority w:val="99"/>
    <w:semiHidden/>
    <w:unhideWhenUsed/>
    <w:rsid w:val="00D85E47"/>
    <w:rPr>
      <w:color w:val="808080"/>
      <w:shd w:val="clear" w:color="auto" w:fill="E6E6E6"/>
    </w:rPr>
  </w:style>
  <w:style w:type="character" w:styleId="FollowedHyperlink">
    <w:name w:val="FollowedHyperlink"/>
    <w:uiPriority w:val="99"/>
    <w:semiHidden/>
    <w:unhideWhenUsed/>
    <w:rsid w:val="00D85E47"/>
    <w:rPr>
      <w:color w:val="954F72"/>
      <w:u w:val="single"/>
    </w:rPr>
  </w:style>
  <w:style w:type="table" w:styleId="TableGrid">
    <w:name w:val="Table Grid"/>
    <w:basedOn w:val="TableNormal"/>
    <w:uiPriority w:val="59"/>
    <w:rsid w:val="00D85E47"/>
    <w:pPr>
      <w:spacing w:after="0" w:line="240" w:lineRule="auto"/>
    </w:pPr>
    <w:rPr>
      <w:rFonts w:ascii="Segoe UI Semilight" w:eastAsia="MS Mincho" w:hAnsi="Segoe UI Semiligh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D85E47"/>
    <w:pPr>
      <w:spacing w:after="0" w:line="240" w:lineRule="auto"/>
    </w:pPr>
    <w:rPr>
      <w:rFonts w:ascii="Segoe UI Semilight" w:eastAsia="MS Mincho" w:hAnsi="Segoe UI Semilight"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2">
    <w:name w:val="Unresolved Mention2"/>
    <w:uiPriority w:val="99"/>
    <w:semiHidden/>
    <w:unhideWhenUsed/>
    <w:rsid w:val="00D85E47"/>
    <w:rPr>
      <w:color w:val="808080"/>
      <w:shd w:val="clear" w:color="auto" w:fill="E6E6E6"/>
    </w:rPr>
  </w:style>
  <w:style w:type="table" w:customStyle="1" w:styleId="PlainTable41">
    <w:name w:val="Plain Table 41"/>
    <w:basedOn w:val="TableNormal"/>
    <w:uiPriority w:val="44"/>
    <w:rsid w:val="00D85E47"/>
    <w:pPr>
      <w:spacing w:after="0" w:line="240" w:lineRule="auto"/>
    </w:pPr>
    <w:rPr>
      <w:rFonts w:ascii="Segoe UI Semilight" w:eastAsia="MS Mincho" w:hAnsi="Segoe UI Semilight"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D85E47"/>
    <w:pPr>
      <w:spacing w:after="0" w:line="240" w:lineRule="auto"/>
    </w:pPr>
    <w:rPr>
      <w:rFonts w:ascii="Segoe UI Semilight" w:eastAsia="MS Mincho" w:hAnsi="Segoe UI Semilight"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D85E47"/>
    <w:rPr>
      <w:sz w:val="16"/>
      <w:szCs w:val="16"/>
    </w:rPr>
  </w:style>
  <w:style w:type="table" w:customStyle="1" w:styleId="GridTable1Light2">
    <w:name w:val="Grid Table 1 Light2"/>
    <w:basedOn w:val="TableNormal"/>
    <w:uiPriority w:val="46"/>
    <w:rsid w:val="00D85E47"/>
    <w:pPr>
      <w:spacing w:after="0" w:line="240" w:lineRule="auto"/>
    </w:pPr>
    <w:rPr>
      <w:rFonts w:ascii="Segoe UI Semilight" w:eastAsia="MS Mincho" w:hAnsi="Segoe UI Semilight"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D85E47"/>
    <w:pPr>
      <w:spacing w:after="0" w:line="240" w:lineRule="auto"/>
    </w:pPr>
    <w:rPr>
      <w:rFonts w:ascii="Calibri Light" w:eastAsia="MS Mincho" w:hAnsi="Calibri Light" w:cs="Times New Roman"/>
      <w:szCs w:val="24"/>
      <w:lang w:val="sq-AL"/>
    </w:rPr>
  </w:style>
  <w:style w:type="character" w:customStyle="1" w:styleId="UnresolvedMention3">
    <w:name w:val="Unresolved Mention3"/>
    <w:uiPriority w:val="99"/>
    <w:semiHidden/>
    <w:unhideWhenUsed/>
    <w:rsid w:val="00D85E47"/>
    <w:rPr>
      <w:color w:val="605E5C"/>
      <w:shd w:val="clear" w:color="auto" w:fill="E1DFDD"/>
    </w:rPr>
  </w:style>
  <w:style w:type="paragraph" w:styleId="TOCHeading">
    <w:name w:val="TOC Heading"/>
    <w:basedOn w:val="Heading1"/>
    <w:next w:val="Normal"/>
    <w:uiPriority w:val="39"/>
    <w:unhideWhenUsed/>
    <w:qFormat/>
    <w:rsid w:val="00235141"/>
    <w:pPr>
      <w:spacing w:before="240" w:after="0" w:line="259" w:lineRule="auto"/>
      <w:contextualSpacing w:val="0"/>
      <w:jc w:val="left"/>
      <w:outlineLvl w:val="9"/>
    </w:pPr>
    <w:rPr>
      <w:rFonts w:asciiTheme="majorHAnsi" w:eastAsiaTheme="majorEastAsia"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235141"/>
    <w:pPr>
      <w:spacing w:after="100"/>
    </w:pPr>
  </w:style>
  <w:style w:type="paragraph" w:styleId="TOC2">
    <w:name w:val="toc 2"/>
    <w:basedOn w:val="Normal"/>
    <w:next w:val="Normal"/>
    <w:autoRedefine/>
    <w:uiPriority w:val="39"/>
    <w:unhideWhenUsed/>
    <w:rsid w:val="00235141"/>
    <w:pPr>
      <w:spacing w:after="100"/>
      <w:ind w:left="220"/>
    </w:pPr>
  </w:style>
  <w:style w:type="paragraph" w:styleId="TOC3">
    <w:name w:val="toc 3"/>
    <w:basedOn w:val="Normal"/>
    <w:next w:val="Normal"/>
    <w:autoRedefine/>
    <w:uiPriority w:val="39"/>
    <w:unhideWhenUsed/>
    <w:rsid w:val="002351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F050-872A-49BE-B2E6-D0882BD9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7794</TotalTime>
  <Pages>43</Pages>
  <Words>14102</Words>
  <Characters>80385</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Agron Hamiti</dc:creator>
  <cp:keywords/>
  <dc:description/>
  <cp:lastModifiedBy>Agron Hamiti</cp:lastModifiedBy>
  <cp:revision>147</cp:revision>
  <dcterms:created xsi:type="dcterms:W3CDTF">2019-01-22T03:48:00Z</dcterms:created>
  <dcterms:modified xsi:type="dcterms:W3CDTF">2019-03-01T14:23:00Z</dcterms:modified>
</cp:coreProperties>
</file>